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ЗАЛЕСОВСКИЙ 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20.05.2021</w:t>
        <w:tab/>
        <w:tab/>
        <w:t xml:space="preserve">    </w:t>
        <w:tab/>
        <w:tab/>
        <w:tab/>
        <w:tab/>
        <w:t xml:space="preserve">                                                  № 33-п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 Залесово</w:t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   </w:t>
      </w:r>
      <w:r>
        <w:rPr>
          <w:rFonts w:eastAsia="Calibri" w:ascii="Times New Roman" w:hAnsi="Times New Roman"/>
          <w:color w:val="00000A"/>
          <w:sz w:val="28"/>
          <w:szCs w:val="28"/>
        </w:rPr>
        <w:t xml:space="preserve">О принятии мер по локализации пожара и спасению людей и имущества до прибытия подразделений Государственной противопожарной службы на территории муниципального образования Залесовский  сельсовет </w:t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В соответствии с Федеральным законом от 06 октября 2003 года  № 131-ФЗ «Об общих принципах организации местного самоуправления в Российской Федерации», Федеральным законом от 21 декабря 1994 года № 69-ФЗ «О пожарной безопасности», в целях сохранения жизни, здоровья людей и имущества, при локализации пожаров, до прибытия подразделений Государственной противопожарной службы, администрация муниципального образования Залесовский сельсовет Красногвардейского района Оренбургской области постановляет:</w:t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1. Утвердить порядок действий работников администрации муниципального образования Залесовский сельсовет Красногвардейского района Оренбургской области при возникновении пожара.</w:t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  <w:t>2. Настоящее постановление вступает в силу со дня его подписания.</w:t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tabs>
          <w:tab w:val="left" w:pos="720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spacing w:lineRule="auto" w:line="259" w:before="0" w:after="160"/>
        <w:jc w:val="both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Глава сельсовета                                                                              Н.Ф. Пастухова</w:t>
      </w:r>
    </w:p>
    <w:p>
      <w:pPr>
        <w:pStyle w:val="Normal"/>
        <w:spacing w:lineRule="auto" w:line="259" w:before="0" w:after="160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spacing w:lineRule="auto" w:line="259" w:before="0" w:after="160"/>
        <w:jc w:val="both"/>
        <w:rPr>
          <w:rFonts w:ascii="Times New Roman" w:hAnsi="Times New Roman" w:eastAsia="Calibri"/>
          <w:color w:val="00000A"/>
          <w:sz w:val="24"/>
          <w:szCs w:val="24"/>
        </w:rPr>
      </w:pPr>
      <w:r>
        <w:rPr>
          <w:rFonts w:eastAsia="Calibri" w:ascii="Times New Roman" w:hAnsi="Times New Roman"/>
          <w:color w:val="00000A"/>
          <w:sz w:val="24"/>
          <w:szCs w:val="24"/>
        </w:rPr>
        <w:t>Разослано:  в дело, прокуратура района.</w:t>
      </w:r>
    </w:p>
    <w:p>
      <w:pPr>
        <w:pStyle w:val="Normal"/>
        <w:spacing w:lineRule="auto" w:line="259" w:before="0" w:after="160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sectPr>
          <w:type w:val="nextPage"/>
          <w:pgSz w:w="11906" w:h="16838"/>
          <w:pgMar w:left="1701" w:right="851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59" w:before="0" w:after="160"/>
        <w:jc w:val="both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</w:t>
      </w:r>
    </w:p>
    <w:p>
      <w:pPr>
        <w:pStyle w:val="Normal"/>
        <w:spacing w:lineRule="auto" w:line="259" w:before="0" w:after="160"/>
        <w:contextualSpacing/>
        <w:jc w:val="center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rFonts w:eastAsia="Calibri" w:ascii="Times New Roman" w:hAnsi="Times New Roman"/>
          <w:color w:val="00000A"/>
          <w:sz w:val="28"/>
          <w:szCs w:val="28"/>
        </w:rPr>
        <w:t>Приложение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к постановлению администрации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</w:t>
      </w:r>
      <w:r>
        <w:rPr>
          <w:rFonts w:eastAsia="Calibri" w:ascii="Times New Roman" w:hAnsi="Times New Roman"/>
          <w:color w:val="00000A"/>
          <w:sz w:val="28"/>
          <w:szCs w:val="28"/>
        </w:rPr>
        <w:t>муниципального образования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</w:t>
      </w:r>
      <w:r>
        <w:rPr>
          <w:rFonts w:eastAsia="Calibri" w:ascii="Times New Roman" w:hAnsi="Times New Roman"/>
          <w:color w:val="00000A"/>
          <w:sz w:val="28"/>
          <w:szCs w:val="28"/>
        </w:rPr>
        <w:t>Залесовский сельсовет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 xml:space="preserve">  </w:t>
      </w:r>
      <w:r>
        <w:rPr>
          <w:rFonts w:eastAsia="Calibri" w:ascii="Times New Roman" w:hAnsi="Times New Roman"/>
          <w:color w:val="00000A"/>
          <w:sz w:val="28"/>
          <w:szCs w:val="28"/>
        </w:rPr>
        <w:t>Красногвардейского района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Оренбургской области</w:t>
      </w:r>
    </w:p>
    <w:p>
      <w:pPr>
        <w:pStyle w:val="Normal"/>
        <w:spacing w:lineRule="auto" w:line="259" w:before="0" w:after="160"/>
        <w:contextualSpacing/>
        <w:jc w:val="right"/>
        <w:rPr/>
      </w:pPr>
      <w:r>
        <w:rPr>
          <w:rFonts w:eastAsia="Calibri" w:ascii="Times New Roman" w:hAnsi="Times New Roman"/>
          <w:color w:val="00000A"/>
          <w:sz w:val="28"/>
          <w:szCs w:val="28"/>
        </w:rPr>
        <w:t>от 20.05.2021 № 33-п</w:t>
      </w:r>
    </w:p>
    <w:p>
      <w:pPr>
        <w:pStyle w:val="Normal"/>
        <w:spacing w:lineRule="auto" w:line="259" w:before="0" w:after="160"/>
        <w:contextualSpacing/>
        <w:jc w:val="right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color w:val="00000A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Calibri"/>
          <w:color w:val="00000A"/>
          <w:sz w:val="28"/>
          <w:szCs w:val="28"/>
        </w:rPr>
      </w:pPr>
      <w:r>
        <w:rPr>
          <w:rFonts w:eastAsia="Calibri" w:ascii="Times New Roman" w:hAnsi="Times New Roman"/>
          <w:b/>
          <w:bCs/>
          <w:color w:val="00000A"/>
          <w:sz w:val="28"/>
          <w:szCs w:val="28"/>
        </w:rPr>
        <w:t>ПОРЯДОК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Calibri" w:ascii="Times New Roman" w:hAnsi="Times New Roman"/>
          <w:b/>
          <w:bCs/>
          <w:color w:val="00000A"/>
          <w:sz w:val="28"/>
          <w:szCs w:val="28"/>
        </w:rPr>
        <w:t xml:space="preserve">действий работников администрации муниципального образования Залесовский сельсовет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Calibri" w:ascii="Times New Roman" w:hAnsi="Times New Roman"/>
          <w:b/>
          <w:bCs/>
          <w:color w:val="00000A"/>
          <w:sz w:val="28"/>
          <w:szCs w:val="28"/>
        </w:rPr>
        <w:t>Красногвардейского района Оренбургской области при возникновении пожара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tbl>
      <w:tblPr>
        <w:tblW w:w="14570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912"/>
        <w:gridCol w:w="5376"/>
        <w:gridCol w:w="3808"/>
        <w:gridCol w:w="4474"/>
      </w:tblGrid>
      <w:tr>
        <w:trPr/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Основные мероприятия</w:t>
            </w:r>
          </w:p>
        </w:tc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Срок исполнения</w:t>
            </w:r>
          </w:p>
        </w:tc>
        <w:tc>
          <w:tcPr>
            <w:tcW w:w="4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Вызов профессиональных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пожарных по телефонам 01, 112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обнаружении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немедленно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Обнаруживший пожар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и глава МО (подтверждает вызов), ответственный за пожарную безопасность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Приведение в готовность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добровольной пожарной охраны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обнаружении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немедленно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Оповещение населения 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руководство администрации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района о возникновении пожара (по телефонам, пешим порядком и на автотранспортных средствах)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обнаружении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немедленно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МО, ответственный за пожарную безопасность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Прибытие на место возникновения пожара, для руководства тушением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пожара, до прибытия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профессиональных пожарных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обнаружении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немедленно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МО, ответственный за пожарную безопасность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Организация эвакуации людей и имущества из очага пожара в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безопасное место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прибытии в зону очага пожара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прибытии профессиональных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пожарных проинформировать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старшего о сложившейся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обстановке и принятых мерах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При прибытии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профессиональных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пожарных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МО, ответственный за пожарную безопасность, встречающий подразделение профессиональных пожарных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Доклад о ходе тушения пожара главе района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Каждый час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Доклад о ликвидации пожара главе района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После ликвидации пожара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Анализ обстановки и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определение предварительного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ущерба и количества пострадавших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После ликвидации пожара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  <w:tr>
        <w:trPr/>
        <w:tc>
          <w:tcPr>
            <w:tcW w:w="912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376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Организация первоочередного</w:t>
            </w:r>
          </w:p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жизнеобеспечения пострадавшего населения</w:t>
            </w:r>
          </w:p>
        </w:tc>
        <w:tc>
          <w:tcPr>
            <w:tcW w:w="3808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После ликвидации пожара</w:t>
            </w:r>
          </w:p>
        </w:tc>
        <w:tc>
          <w:tcPr>
            <w:tcW w:w="4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left"/>
              <w:rPr/>
            </w:pPr>
            <w:r>
              <w:rPr>
                <w:rFonts w:eastAsia="Calibri" w:ascii="Times New Roman" w:hAnsi="Times New Roman"/>
                <w:color w:val="000000" w:themeColor="text1"/>
                <w:sz w:val="28"/>
                <w:szCs w:val="28"/>
              </w:rPr>
              <w:t>Глава МО</w:t>
            </w:r>
          </w:p>
        </w:tc>
      </w:tr>
    </w:tbl>
    <w:p>
      <w:pPr>
        <w:pStyle w:val="NoSpacing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Интернет-ссылка"/>
    <w:rsid w:val="00945256"/>
    <w:rPr>
      <w:color w:val="0563C1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LibreOffice/5.3.0.3$Windows_X86_64 LibreOffice_project/7074905676c47b82bbcfbea1aeefc84afe1c50e1</Application>
  <Pages>3</Pages>
  <Words>373</Words>
  <Characters>2656</Characters>
  <CharactersWithSpaces>3396</CharactersWithSpaces>
  <Paragraphs>90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dcterms:modified xsi:type="dcterms:W3CDTF">2021-05-20T15:59:42Z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