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tLeast" w:line="15" w:before="0" w:after="0"/>
        <w:jc w:val="center"/>
        <w:textAlignment w:val="baseline"/>
        <w:rPr>
          <w:rFonts w:ascii="Times New Roman" w:hAnsi="Times New Roman" w:eastAsia="Times New Roman"/>
          <w:b/>
          <w:b/>
          <w:i/>
          <w:i/>
          <w:color w:val="000000"/>
          <w:sz w:val="32"/>
          <w:szCs w:val="32"/>
          <w:lang w:eastAsia="ru-RU"/>
        </w:rPr>
      </w:pPr>
      <w:r>
        <w:rPr>
          <w:rFonts w:eastAsia="Times New Roman" w:ascii="Times New Roman" w:hAnsi="Times New Roman"/>
          <w:b/>
          <w:i/>
          <w:color w:val="000000"/>
          <w:sz w:val="32"/>
          <w:szCs w:val="32"/>
          <w:lang w:eastAsia="ru-RU"/>
        </w:rPr>
        <w:t>Защита персональных данных</w:t>
      </w:r>
    </w:p>
    <w:p>
      <w:pPr>
        <w:pStyle w:val="Normal"/>
        <w:spacing w:lineRule="atLeast" w:line="15" w:before="0" w:after="0"/>
        <w:jc w:val="both"/>
        <w:textAlignment w:val="baseline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baseline"/>
        <w:rPr/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Защита</w:t>
      </w: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 xml:space="preserve"> персональных данных — комплекс мероприятий технического, организационного и организационно-технического характера, направленных на защиту сведений, относящихся к определенному или определяемому на основании такой информации физическому лицу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baseline"/>
        <w:rPr/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Защита персональных данных включена в раздел охраны труда на предприятия, является самостоятельным элементом. Государство гарантирует работникам защиту их персональных данных, а также их права на труд, с учетом использования их персональных данных (например, паспорт).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baseline"/>
        <w:rPr/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Настоящим Федеральным законом регулируются отношения, связанные с обработкой персональных данных, осуществляемой федеральными органами государственной власти, органами государственной власти субъектов Российской Федерации, иными государственными органами (далее -государственные органы), органами местного самоуправления, иными муниципальными органами (далее -муниципальные органы), юридическими лицами и физическими лицами с использованием средств автоматизации, в том числе в информационно-телекоммуникационных сетях, или без использования таких средств, если обработка персональных данных без использования таких средств соответствует характеру действий (операций), совершаемых с персональными данными с использованием средств автоматизации, то есть позволяет осуществлять в соответствии с заданным алгоритмом поиск персональных данных, зафиксированных на материальном носителе и содержащихся в картотеках или иных систематизированных собраниях персональных данных, и (или) доступ к таким персональным данным.</w:t>
        <w:br/>
        <w:t>(часть 1 в ред. Федерального закона от 25.07.2011 N 261-ФЗ)</w:t>
        <w:br/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/>
      </w:r>
    </w:p>
    <w:p>
      <w:pPr>
        <w:pStyle w:val="Normal"/>
        <w:widowControl/>
        <w:bidi w:val="0"/>
        <w:spacing w:lineRule="auto" w:line="240" w:before="0" w:after="0"/>
        <w:ind w:left="0" w:right="0" w:firstLine="709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8234a"/>
    <w:pPr>
      <w:widowControl/>
      <w:bidi w:val="0"/>
      <w:spacing w:lineRule="auto" w:line="259" w:before="0" w:after="160"/>
      <w:jc w:val="left"/>
    </w:pPr>
    <w:rPr>
      <w:rFonts w:ascii="Calibri" w:hAnsi="Calibri" w:eastAsia="Calibri" w:cs="Times New Roman" w:asciiTheme="minorHAns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LibreOffice/5.3.0.3$Windows_X86_64 LibreOffice_project/7074905676c47b82bbcfbea1aeefc84afe1c50e1</Application>
  <Pages>1</Pages>
  <Words>181</Words>
  <Characters>1435</Characters>
  <CharactersWithSpaces>1614</CharactersWithSpaces>
  <Paragraphs>4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2016-10-19T07:34:00Z</dcterms:created>
  <dc:creator>Zal</dc:creator>
  <dc:description/>
  <dc:language>ru-RU</dc:language>
  <cp:lastModifiedBy/>
  <dcterms:modified xsi:type="dcterms:W3CDTF">2019-06-14T10:39:30Z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