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word/header2.xml" ContentType="application/vnd.openxmlformats-officedocument.wordprocessingml.header+xml"/>
  <Override PartName="/word/media/image1.jpeg" ContentType="image/jpe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ind w:left="0" w:right="0" w:hanging="0"/>
        <w:jc w:val="right"/>
        <w:textAlignment w:val="baseline"/>
        <w:rPr>
          <w:rFonts w:ascii="Times New Roman" w:hAnsi="Times New Roman" w:eastAsia="Arial-BoldItalicMT"/>
          <w:bCs/>
          <w:i w:val="false"/>
          <w:i w:val="false"/>
          <w:iCs/>
          <w:sz w:val="24"/>
        </w:rPr>
      </w:pPr>
      <w:bookmarkStart w:id="0" w:name="_Toc297298977"/>
      <w:bookmarkStart w:id="1" w:name="_Toc297298753"/>
      <w:bookmarkStart w:id="2" w:name="_Toc297298330"/>
      <w:bookmarkStart w:id="3" w:name="_Toc297298039"/>
      <w:bookmarkEnd w:id="0"/>
      <w:bookmarkEnd w:id="1"/>
      <w:bookmarkEnd w:id="2"/>
      <w:bookmarkEnd w:id="3"/>
      <w:r>
        <w:rPr>
          <w:rFonts w:eastAsia="Arial-BoldItalicMT" w:ascii="Times New Roman" w:hAnsi="Times New Roman"/>
          <w:bCs/>
          <w:i w:val="false"/>
          <w:iCs/>
          <w:sz w:val="24"/>
        </w:rPr>
        <w:t xml:space="preserve">Приложение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 xml:space="preserve">к постановлению Администрации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муниципального образования</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 xml:space="preserve">Залесовский сельсовет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от 03.02.2023 № 5-п</w:t>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rPr>
      </w:pPr>
      <w:r>
        <w:rPr>
          <w:rFonts w:eastAsia="Arial-BoldItalicMT" w:ascii="Times New Roman" w:hAnsi="Times New Roman"/>
          <w:b/>
          <w:bCs/>
          <w:i w:val="false"/>
          <w:iCs/>
          <w:sz w:val="36"/>
          <w:szCs w:val="36"/>
        </w:rPr>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rPr>
      </w:pPr>
      <w:r>
        <w:rPr>
          <w:rFonts w:eastAsia="Arial-BoldItalicMT" w:ascii="Times New Roman" w:hAnsi="Times New Roman"/>
          <w:b/>
          <w:bCs/>
          <w:i w:val="false"/>
          <w:iCs/>
          <w:sz w:val="36"/>
          <w:szCs w:val="36"/>
        </w:rPr>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overflowPunct w:val="fals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overflowPunct w:val="false"/>
        <w:spacing w:lineRule="auto" w:line="240"/>
        <w:ind w:left="0" w:right="0" w:hanging="0"/>
        <w:textAlignment w:val="baseline"/>
        <w:rPr>
          <w:rFonts w:ascii="Times New Roman" w:hAnsi="Times New Roman"/>
          <w:b/>
          <w:b/>
          <w:i w:val="false"/>
          <w:i w:val="false"/>
          <w:iCs/>
          <w:sz w:val="32"/>
          <w:szCs w:val="32"/>
          <w:lang w:eastAsia="ar-SA"/>
        </w:rPr>
      </w:pPr>
      <w:r>
        <w:rPr>
          <w:rFonts w:ascii="Times New Roman" w:hAnsi="Times New Roman"/>
          <w:b/>
          <w:i w:val="false"/>
          <w:iCs/>
          <w:sz w:val="32"/>
          <w:szCs w:val="32"/>
          <w:lang w:eastAsia="ar-SA"/>
        </w:rPr>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pPr>
      <w:r>
        <w:rPr>
          <w:rFonts w:ascii="Times New Roman" w:hAnsi="Times New Roman"/>
          <w:b/>
          <w:i w:val="false"/>
          <w:sz w:val="32"/>
          <w:szCs w:val="32"/>
          <w:lang w:eastAsia="ar-SA"/>
        </w:rPr>
        <w:t xml:space="preserve">Правила землепользования и застройки </w:t>
      </w:r>
    </w:p>
    <w:p>
      <w:pPr>
        <w:pStyle w:val="Normal"/>
        <w:spacing w:lineRule="auto" w:line="240"/>
        <w:ind w:left="0" w:right="-3" w:hanging="0"/>
        <w:jc w:val="center"/>
        <w:rPr/>
      </w:pPr>
      <w:r>
        <w:rPr>
          <w:rFonts w:ascii="Times New Roman" w:hAnsi="Times New Roman"/>
          <w:b/>
          <w:i w:val="false"/>
          <w:sz w:val="32"/>
          <w:szCs w:val="32"/>
          <w:lang w:eastAsia="ar-SA"/>
        </w:rPr>
        <w:t xml:space="preserve">Залесовского сельсовета </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t>Красногвардейского района</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t>Оренбургской области</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rFonts w:ascii="Times New Roman" w:hAnsi="Times New Roman"/>
          <w:i w:val="false"/>
          <w:i w:val="false"/>
          <w:sz w:val="32"/>
          <w:szCs w:val="32"/>
        </w:rPr>
      </w:pPr>
      <w:r>
        <w:rPr>
          <w:rFonts w:ascii="Times New Roman" w:hAnsi="Times New Roman"/>
          <w:i w:val="false"/>
          <w:sz w:val="32"/>
          <w:szCs w:val="32"/>
        </w:rPr>
      </w:r>
    </w:p>
    <w:p>
      <w:pPr>
        <w:pStyle w:val="Normal"/>
        <w:spacing w:lineRule="auto" w:line="240"/>
        <w:ind w:left="0" w:right="-3" w:hanging="0"/>
        <w:jc w:val="center"/>
        <w:rPr>
          <w:rFonts w:ascii="Times New Roman" w:hAnsi="Times New Roman"/>
          <w:i w:val="false"/>
          <w:i w:val="false"/>
          <w:sz w:val="32"/>
          <w:szCs w:val="32"/>
        </w:rPr>
      </w:pPr>
      <w:r>
        <w:rPr>
          <w:rFonts w:ascii="Times New Roman" w:hAnsi="Times New Roman"/>
          <w:i w:val="false"/>
          <w:sz w:val="32"/>
          <w:szCs w:val="32"/>
        </w:rPr>
        <w:t>ПРАВИЛА ЗЕМЛЕПОЛЬЗОВАНИЯ И ЗАСТРОЙКИ</w:t>
      </w:r>
    </w:p>
    <w:p>
      <w:pPr>
        <w:pStyle w:val="Normal"/>
        <w:overflowPunct w:val="false"/>
        <w:spacing w:lineRule="auto" w:line="240"/>
        <w:ind w:left="0" w:right="-3" w:hanging="0"/>
        <w:jc w:val="center"/>
        <w:textAlignment w:val="baseline"/>
        <w:rPr>
          <w:rFonts w:ascii="Times New Roman" w:hAnsi="Times New Roman"/>
          <w:i w:val="false"/>
          <w:i w:val="false"/>
          <w:sz w:val="32"/>
          <w:szCs w:val="32"/>
        </w:rPr>
      </w:pPr>
      <w:r>
        <w:rPr>
          <w:rFonts w:ascii="Times New Roman" w:hAnsi="Times New Roman"/>
          <w:i w:val="false"/>
          <w:sz w:val="32"/>
          <w:szCs w:val="32"/>
        </w:rPr>
      </w:r>
    </w:p>
    <w:p>
      <w:pPr>
        <w:pStyle w:val="Normal"/>
        <w:overflowPunct w:val="false"/>
        <w:spacing w:lineRule="auto" w:line="240"/>
        <w:ind w:left="0" w:right="-3" w:hanging="0"/>
        <w:jc w:val="center"/>
        <w:textAlignment w:val="baseline"/>
        <w:rPr>
          <w:rFonts w:ascii="Times New Roman" w:hAnsi="Times New Roman"/>
          <w:i w:val="false"/>
          <w:i w:val="false"/>
          <w:sz w:val="32"/>
          <w:szCs w:val="32"/>
        </w:rPr>
      </w:pPr>
      <w:r>
        <w:rPr>
          <w:rFonts w:ascii="Times New Roman" w:hAnsi="Times New Roman"/>
          <w:i w:val="false"/>
          <w:sz w:val="32"/>
          <w:szCs w:val="32"/>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widowControl w:val="false"/>
        <w:suppressAutoHyphens w:val="true"/>
        <w:overflowPunct w:val="false"/>
        <w:spacing w:lineRule="auto" w:line="240"/>
        <w:ind w:left="0" w:right="-3" w:hanging="0"/>
        <w:jc w:val="center"/>
        <w:textAlignment w:val="baseline"/>
        <w:rPr>
          <w:rFonts w:ascii="Times New Roman" w:hAnsi="Times New Roman"/>
          <w:i w:val="false"/>
          <w:i w:val="false"/>
          <w:sz w:val="32"/>
          <w:szCs w:val="32"/>
          <w:lang w:eastAsia="ar-SA"/>
        </w:rPr>
      </w:pPr>
      <w:r>
        <w:rPr>
          <w:rFonts w:ascii="Times New Roman" w:hAnsi="Times New Roman"/>
          <w:i w:val="false"/>
          <w:sz w:val="32"/>
          <w:szCs w:val="32"/>
          <w:lang w:eastAsia="ar-SA"/>
        </w:rPr>
        <w:t>Пояснительная записка</w:t>
      </w:r>
    </w:p>
    <w:p>
      <w:pPr>
        <w:pStyle w:val="Normal"/>
        <w:ind w:left="0" w:right="284" w:firstLine="851"/>
        <w:rPr>
          <w:rFonts w:ascii="Times New Roman" w:hAnsi="Times New Roman" w:eastAsia="Lucida Sans Unicode"/>
          <w:i w:val="false"/>
          <w:i w:val="false"/>
          <w:sz w:val="24"/>
        </w:rPr>
      </w:pPr>
      <w:r>
        <w:rPr>
          <w:rFonts w:eastAsia="Lucida Sans Unicode" w:ascii="Times New Roman" w:hAnsi="Times New Roman"/>
          <w:i w:val="false"/>
          <w:sz w:val="24"/>
        </w:rPr>
      </w:r>
    </w:p>
    <w:p>
      <w:pPr>
        <w:sectPr>
          <w:type w:val="nextPage"/>
          <w:pgSz w:w="11906" w:h="16838"/>
          <w:pgMar w:left="1971" w:right="1560" w:header="0" w:top="1404" w:footer="0" w:bottom="1404" w:gutter="0"/>
          <w:pgBorders w:display="allPages" w:offsetFrom="text">
            <w:top w:val="thickThinSmallGap" w:sz="24" w:space="9" w:color="C00000"/>
            <w:left w:val="thickThinSmallGap" w:sz="24" w:space="31" w:color="C00000"/>
            <w:bottom w:val="thickThinSmallGap" w:sz="24" w:space="9" w:color="C00000"/>
            <w:right w:val="thickThinSmallGap" w:sz="24" w:space="9" w:color="C00000"/>
          </w:pgBorders>
          <w:pgNumType w:start="2" w:fmt="decimal"/>
          <w:formProt w:val="false"/>
          <w:textDirection w:val="lrTb"/>
          <w:docGrid w:type="default" w:linePitch="381" w:charSpace="4294952959"/>
        </w:sectPr>
        <w:pStyle w:val="Normal"/>
        <w:tabs>
          <w:tab w:val="left" w:pos="5700" w:leader="none"/>
        </w:tabs>
        <w:spacing w:lineRule="auto" w:line="240"/>
        <w:ind w:left="0" w:right="-3" w:hanging="0"/>
        <w:jc w:val="center"/>
        <w:rPr>
          <w:rFonts w:ascii="Times New Roman" w:hAnsi="Times New Roman"/>
          <w:i w:val="false"/>
          <w:i w:val="false"/>
          <w:sz w:val="20"/>
          <w:szCs w:val="20"/>
        </w:rPr>
      </w:pPr>
      <w:r>
        <w:rPr>
          <w:rFonts w:ascii="Times New Roman" w:hAnsi="Times New Roman"/>
          <w:i w:val="false"/>
          <w:sz w:val="20"/>
          <w:szCs w:val="20"/>
        </w:rPr>
      </w:r>
    </w:p>
    <w:p>
      <w:pPr>
        <w:pStyle w:val="Normal"/>
        <w:shd w:val="clear" w:fill="FFFFFF"/>
        <w:tabs>
          <w:tab w:val="left" w:pos="8174" w:leader="none"/>
        </w:tabs>
        <w:spacing w:lineRule="auto" w:line="240"/>
        <w:ind w:left="0" w:right="0" w:hanging="0"/>
        <w:jc w:val="center"/>
        <w:rPr>
          <w:rFonts w:ascii="Times New Roman" w:hAnsi="Times New Roman"/>
          <w:b/>
          <w:b/>
          <w:bCs/>
          <w:i w:val="false"/>
          <w:i w:val="false"/>
          <w:iCs/>
          <w:sz w:val="22"/>
          <w:szCs w:val="22"/>
        </w:rPr>
      </w:pPr>
      <w:r>
        <w:rPr>
          <w:rFonts w:ascii="Times New Roman" w:hAnsi="Times New Roman"/>
          <w:b/>
          <w:bCs/>
          <w:i w:val="false"/>
          <w:iCs/>
          <w:sz w:val="22"/>
          <w:szCs w:val="22"/>
        </w:rPr>
        <w:t>СОДЕРЖАНИЕ</w:t>
      </w:r>
    </w:p>
    <w:p>
      <w:pPr>
        <w:pStyle w:val="Normal"/>
        <w:shd w:val="clear" w:fill="FFFFFF"/>
        <w:tabs>
          <w:tab w:val="left" w:pos="8174" w:leader="none"/>
        </w:tabs>
        <w:spacing w:lineRule="auto" w:line="240"/>
        <w:ind w:left="0" w:right="0" w:firstLine="567"/>
        <w:jc w:val="center"/>
        <w:rPr/>
      </w:pPr>
      <w:r>
        <w:rPr/>
      </w:r>
    </w:p>
    <w:p>
      <w:pPr>
        <w:pStyle w:val="130"/>
        <w:rPr/>
      </w:pPr>
      <w:r>
        <w:fldChar w:fldCharType="begin"/>
      </w:r>
      <w:r>
        <w:instrText> TOC \o "1-3" \h</w:instrText>
      </w:r>
      <w:r>
        <w:fldChar w:fldCharType="separate"/>
      </w:r>
      <w:hyperlink w:anchor="_Toc37768115">
        <w:r>
          <w:rPr>
            <w:rStyle w:val="Style48"/>
            <w:rFonts w:eastAsia="Calibri"/>
            <w:vanish w:val="false"/>
            <w:sz w:val="22"/>
            <w:szCs w:val="22"/>
            <w:u w:val="none"/>
          </w:rPr>
          <w:t>Введение</w:t>
        </w:r>
      </w:hyperlink>
      <w:hyperlink w:anchor="_Toc37768115">
        <w:r>
          <w:rPr>
            <w:webHidden/>
          </w:rPr>
          <w:fldChar w:fldCharType="begin"/>
        </w:r>
        <w:r>
          <w:rPr>
            <w:webHidden/>
          </w:rPr>
          <w:instrText>PAGEREF _Toc37768115 \h</w:instrText>
        </w:r>
        <w:r>
          <w:rPr>
            <w:webHidden/>
          </w:rPr>
          <w:fldChar w:fldCharType="separate"/>
        </w:r>
        <w:r>
          <w:rPr>
            <w:rStyle w:val="Style48"/>
            <w:vanish w:val="false"/>
            <w:sz w:val="22"/>
            <w:szCs w:val="22"/>
          </w:rPr>
          <w:tab/>
        </w:r>
        <w:r>
          <w:rPr>
            <w:webHidden/>
          </w:rPr>
          <w:fldChar w:fldCharType="end"/>
        </w:r>
      </w:hyperlink>
      <w:r>
        <w:rPr>
          <w:rStyle w:val="Style48"/>
          <w:vanish w:val="false"/>
          <w:sz w:val="22"/>
          <w:szCs w:val="22"/>
        </w:rPr>
        <w:t>3</w:t>
      </w:r>
    </w:p>
    <w:p>
      <w:pPr>
        <w:pStyle w:val="130"/>
        <w:rPr/>
      </w:pPr>
      <w:hyperlink w:anchor="_Toc37768116">
        <w:r>
          <w:rPr>
            <w:rStyle w:val="Style48"/>
            <w:rFonts w:eastAsia="GOST Type AU"/>
            <w:vanish w:val="false"/>
            <w:sz w:val="22"/>
            <w:szCs w:val="22"/>
            <w:u w:val="none"/>
            <w:lang w:eastAsia="ar-SA"/>
          </w:rPr>
          <w:t>Раздел I. Порядок применения Правил и внесения в них изменений</w:t>
        </w:r>
      </w:hyperlink>
      <w:hyperlink w:anchor="_Toc37768116">
        <w:r>
          <w:rPr>
            <w:webHidden/>
          </w:rPr>
          <w:fldChar w:fldCharType="begin"/>
        </w:r>
        <w:r>
          <w:rPr>
            <w:webHidden/>
          </w:rPr>
          <w:instrText>PAGEREF _Toc37768116 \h</w:instrText>
        </w:r>
        <w:r>
          <w:rPr>
            <w:webHidden/>
          </w:rPr>
          <w:fldChar w:fldCharType="separate"/>
        </w:r>
        <w:r>
          <w:rPr>
            <w:rStyle w:val="Style48"/>
            <w:vanish w:val="false"/>
            <w:sz w:val="22"/>
            <w:szCs w:val="22"/>
          </w:rPr>
          <w:tab/>
          <w:t>………………………</w:t>
        </w:r>
        <w:r>
          <w:rPr>
            <w:webHidden/>
          </w:rPr>
          <w:fldChar w:fldCharType="end"/>
        </w:r>
      </w:hyperlink>
      <w:r>
        <w:rPr>
          <w:rStyle w:val="Style48"/>
          <w:vanish w:val="false"/>
          <w:sz w:val="22"/>
          <w:szCs w:val="22"/>
        </w:rPr>
        <w:t>3</w:t>
      </w:r>
    </w:p>
    <w:p>
      <w:pPr>
        <w:pStyle w:val="130"/>
        <w:rPr/>
      </w:pPr>
      <w:hyperlink w:anchor="_Toc37768117">
        <w:r>
          <w:rPr>
            <w:rStyle w:val="Style48"/>
            <w:rFonts w:eastAsia="GOST Type AU"/>
            <w:vanish w:val="false"/>
            <w:sz w:val="22"/>
            <w:szCs w:val="22"/>
            <w:u w:val="none"/>
            <w:lang w:eastAsia="ar-SA"/>
          </w:rPr>
          <w:t>Глава 1. Положения о регулировании землепользования и застройки органами местного самоуправления</w:t>
        </w:r>
      </w:hyperlink>
      <w:hyperlink w:anchor="_Toc37768117">
        <w:r>
          <w:rPr>
            <w:webHidden/>
          </w:rPr>
          <w:fldChar w:fldCharType="begin"/>
        </w:r>
        <w:r>
          <w:rPr>
            <w:webHidden/>
          </w:rPr>
          <w:instrText>PAGEREF _Toc37768117 \h</w:instrText>
        </w:r>
        <w:r>
          <w:rPr>
            <w:webHidden/>
          </w:rPr>
          <w:fldChar w:fldCharType="separate"/>
        </w:r>
        <w:r>
          <w:rPr>
            <w:rStyle w:val="Style48"/>
            <w:vanish w:val="false"/>
            <w:sz w:val="22"/>
            <w:szCs w:val="22"/>
          </w:rPr>
          <w:tab/>
        </w:r>
        <w:r>
          <w:rPr>
            <w:webHidden/>
          </w:rPr>
          <w:fldChar w:fldCharType="end"/>
        </w:r>
      </w:hyperlink>
      <w:r>
        <w:rPr>
          <w:rStyle w:val="Style48"/>
          <w:vanish w:val="false"/>
          <w:sz w:val="22"/>
          <w:szCs w:val="22"/>
        </w:rPr>
        <w:t>3</w:t>
      </w:r>
    </w:p>
    <w:p>
      <w:pPr>
        <w:pStyle w:val="223"/>
        <w:rPr/>
      </w:pPr>
      <w:hyperlink w:anchor="_Toc37768118">
        <w:r>
          <w:rPr>
            <w:rStyle w:val="Style48"/>
            <w:bCs/>
            <w:iCs/>
            <w:vanish w:val="false"/>
            <w:sz w:val="22"/>
            <w:szCs w:val="22"/>
            <w:u w:val="none"/>
          </w:rPr>
          <w:t>Статья 2. Полномочия органов местного самоуправления в области землепользования и застройки…………………………………………………………………………………………………</w:t>
        </w:r>
      </w:hyperlink>
      <w:r>
        <w:rPr>
          <w:rStyle w:val="Style48"/>
          <w:bCs/>
          <w:iCs/>
          <w:vanish w:val="false"/>
          <w:sz w:val="22"/>
          <w:szCs w:val="22"/>
          <w:u w:val="none"/>
        </w:rPr>
        <w:t>9</w:t>
      </w:r>
    </w:p>
    <w:p>
      <w:pPr>
        <w:pStyle w:val="223"/>
        <w:rPr/>
      </w:pPr>
      <w:hyperlink w:anchor="_Toc37768119">
        <w:r>
          <w:rPr>
            <w:rStyle w:val="Style48"/>
            <w:bCs/>
            <w:iCs/>
            <w:vanish w:val="false"/>
            <w:sz w:val="22"/>
            <w:szCs w:val="22"/>
            <w:u w:val="none"/>
          </w:rPr>
          <w:t xml:space="preserve">Статья 3. Комиссия по землепользованию и застройке </w:t>
        </w:r>
      </w:hyperlink>
      <w:hyperlink w:anchor="_Toc37768119">
        <w:r>
          <w:rPr>
            <w:webHidden/>
          </w:rPr>
          <w:fldChar w:fldCharType="begin"/>
        </w:r>
        <w:r>
          <w:rPr>
            <w:webHidden/>
          </w:rPr>
          <w:instrText>PAGEREF _Toc37768119 \h</w:instrText>
        </w:r>
        <w:r>
          <w:rPr>
            <w:webHidden/>
          </w:rPr>
          <w:fldChar w:fldCharType="separate"/>
        </w:r>
        <w:r>
          <w:rPr>
            <w:rStyle w:val="Style48"/>
            <w:sz w:val="22"/>
            <w:szCs w:val="22"/>
            <w:u w:val="none"/>
          </w:rPr>
          <w:t>Залесовского сельсовета…………………..</w:t>
        </w:r>
        <w:r>
          <w:rPr>
            <w:webHidden/>
          </w:rPr>
          <w:fldChar w:fldCharType="end"/>
        </w:r>
      </w:hyperlink>
      <w:hyperlink w:anchor="_Toc37768119">
        <w:r>
          <w:rPr>
            <w:webHidden/>
          </w:rPr>
          <w:fldChar w:fldCharType="begin"/>
        </w:r>
        <w:r>
          <w:rPr>
            <w:webHidden/>
          </w:rPr>
          <w:instrText>PAGEREF _Toc37768119 \h</w:instrText>
        </w:r>
        <w:r>
          <w:rPr>
            <w:webHidden/>
          </w:rPr>
          <w:fldChar w:fldCharType="separate"/>
        </w:r>
        <w:r>
          <w:rPr>
            <w:rStyle w:val="Style48"/>
            <w:vanish w:val="false"/>
            <w:sz w:val="22"/>
            <w:szCs w:val="22"/>
          </w:rPr>
          <w:t>10</w:t>
        </w:r>
        <w:r>
          <w:rPr>
            <w:webHidden/>
          </w:rPr>
          <w:fldChar w:fldCharType="end"/>
        </w:r>
      </w:hyperlink>
    </w:p>
    <w:p>
      <w:pPr>
        <w:pStyle w:val="130"/>
        <w:rPr/>
      </w:pPr>
      <w:hyperlink w:anchor="_Toc37768120">
        <w:r>
          <w:rPr>
            <w:rStyle w:val="Style48"/>
            <w:rFonts w:eastAsia="GOST Type AU"/>
            <w:vanish w:val="false"/>
            <w:sz w:val="22"/>
            <w:szCs w:val="22"/>
            <w:u w:val="none"/>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hyperlink>
      <w:hyperlink w:anchor="_Toc37768120">
        <w:r>
          <w:rPr>
            <w:webHidden/>
          </w:rPr>
          <w:fldChar w:fldCharType="begin"/>
        </w:r>
        <w:r>
          <w:rPr>
            <w:webHidden/>
          </w:rPr>
          <w:instrText>PAGEREF _Toc37768120 \h</w:instrText>
        </w:r>
        <w:r>
          <w:rPr>
            <w:webHidden/>
          </w:rPr>
          <w:fldChar w:fldCharType="separate"/>
        </w:r>
        <w:r>
          <w:rPr>
            <w:rStyle w:val="Style48"/>
            <w:vanish w:val="false"/>
            <w:sz w:val="22"/>
            <w:szCs w:val="22"/>
          </w:rPr>
          <w:tab/>
          <w:t>1</w:t>
        </w:r>
        <w:r>
          <w:rPr>
            <w:webHidden/>
          </w:rPr>
          <w:fldChar w:fldCharType="end"/>
        </w:r>
      </w:hyperlink>
      <w:r>
        <w:rPr>
          <w:rStyle w:val="Style48"/>
          <w:vanish w:val="false"/>
          <w:sz w:val="22"/>
          <w:szCs w:val="22"/>
        </w:rPr>
        <w:t>2</w:t>
      </w:r>
    </w:p>
    <w:p>
      <w:pPr>
        <w:pStyle w:val="223"/>
        <w:rPr/>
      </w:pPr>
      <w:hyperlink w:anchor="_Toc37768121">
        <w:r>
          <w:rPr>
            <w:rStyle w:val="Style48"/>
            <w:bCs/>
            <w:iCs/>
            <w:vanish w:val="false"/>
            <w:sz w:val="22"/>
            <w:szCs w:val="22"/>
            <w:u w:val="none"/>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hyperlink>
      <w:hyperlink w:anchor="_Toc37768121">
        <w:r>
          <w:rPr>
            <w:webHidden/>
          </w:rPr>
          <w:fldChar w:fldCharType="begin"/>
        </w:r>
        <w:r>
          <w:rPr>
            <w:webHidden/>
          </w:rPr>
          <w:instrText>PAGEREF _Toc37768121 \h</w:instrText>
        </w:r>
        <w:r>
          <w:rPr>
            <w:webHidden/>
          </w:rPr>
          <w:fldChar w:fldCharType="separate"/>
        </w:r>
        <w:r>
          <w:rPr>
            <w:rStyle w:val="Style48"/>
            <w:vanish w:val="false"/>
            <w:sz w:val="22"/>
            <w:szCs w:val="22"/>
          </w:rPr>
          <w:t>1</w:t>
        </w:r>
        <w:r>
          <w:rPr>
            <w:webHidden/>
          </w:rPr>
          <w:fldChar w:fldCharType="end"/>
        </w:r>
      </w:hyperlink>
      <w:r>
        <w:rPr>
          <w:rStyle w:val="Style48"/>
          <w:vanish w:val="false"/>
          <w:sz w:val="22"/>
          <w:szCs w:val="22"/>
        </w:rPr>
        <w:t>2</w:t>
      </w:r>
    </w:p>
    <w:p>
      <w:pPr>
        <w:pStyle w:val="223"/>
        <w:rPr/>
      </w:pPr>
      <w:hyperlink w:anchor="_Toc37768122">
        <w:r>
          <w:rPr>
            <w:rStyle w:val="Style48"/>
            <w:bCs/>
            <w:iCs/>
            <w:vanish w:val="false"/>
            <w:sz w:val="22"/>
            <w:szCs w:val="22"/>
            <w:u w:val="none"/>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hyperlink>
      <w:hyperlink w:anchor="_Toc37768122">
        <w:r>
          <w:rPr>
            <w:webHidden/>
          </w:rPr>
          <w:fldChar w:fldCharType="begin"/>
        </w:r>
        <w:r>
          <w:rPr>
            <w:webHidden/>
          </w:rPr>
          <w:instrText>PAGEREF _Toc37768122 \h</w:instrText>
        </w:r>
        <w:r>
          <w:rPr>
            <w:webHidden/>
          </w:rPr>
          <w:fldChar w:fldCharType="separate"/>
        </w:r>
        <w:r>
          <w:rPr>
            <w:rStyle w:val="Style48"/>
            <w:vanish w:val="false"/>
            <w:sz w:val="22"/>
            <w:szCs w:val="22"/>
          </w:rPr>
          <w:t>1</w:t>
        </w:r>
        <w:r>
          <w:rPr>
            <w:webHidden/>
          </w:rPr>
          <w:fldChar w:fldCharType="end"/>
        </w:r>
      </w:hyperlink>
      <w:r>
        <w:rPr>
          <w:rStyle w:val="Style48"/>
          <w:vanish w:val="false"/>
          <w:sz w:val="22"/>
          <w:szCs w:val="22"/>
        </w:rPr>
        <w:t>3</w:t>
      </w:r>
    </w:p>
    <w:p>
      <w:pPr>
        <w:pStyle w:val="130"/>
        <w:rPr/>
      </w:pPr>
      <w:hyperlink w:anchor="_Toc37768123">
        <w:r>
          <w:rPr>
            <w:rStyle w:val="Style48"/>
            <w:rFonts w:eastAsia="GOST Type AU"/>
            <w:vanish w:val="false"/>
            <w:sz w:val="22"/>
            <w:szCs w:val="22"/>
            <w:u w:val="none"/>
            <w:lang w:eastAsia="ar-SA"/>
          </w:rPr>
          <w:t xml:space="preserve">Глава 3. Положения о </w:t>
        </w:r>
      </w:hyperlink>
      <w:hyperlink w:anchor="_Toc37768123">
        <w:r>
          <w:rPr>
            <w:webHidden/>
          </w:rPr>
          <w:fldChar w:fldCharType="begin"/>
        </w:r>
        <w:r>
          <w:rPr>
            <w:webHidden/>
          </w:rPr>
          <w:instrText>PAGEREF _Toc37768123 \h</w:instrText>
        </w:r>
        <w:r>
          <w:rPr>
            <w:webHidden/>
          </w:rPr>
          <w:fldChar w:fldCharType="separate"/>
        </w:r>
        <w:r>
          <w:rPr>
            <w:rStyle w:val="Style48"/>
            <w:bCs/>
            <w:sz w:val="22"/>
            <w:szCs w:val="22"/>
            <w:u w:val="none"/>
          </w:rPr>
          <w:t>подготовки документации по планировке территории применительно к территории поселения.…………………………………………………………………………………</w:t>
        </w:r>
        <w:r>
          <w:rPr>
            <w:webHidden/>
          </w:rPr>
          <w:fldChar w:fldCharType="end"/>
        </w:r>
      </w:hyperlink>
      <w:hyperlink w:anchor="_Toc37768123">
        <w:r>
          <w:rPr>
            <w:webHidden/>
          </w:rPr>
          <w:fldChar w:fldCharType="begin"/>
        </w:r>
        <w:r>
          <w:rPr>
            <w:webHidden/>
          </w:rPr>
          <w:instrText>PAGEREF _Toc37768123 \h</w:instrText>
        </w:r>
        <w:r>
          <w:rPr>
            <w:webHidden/>
          </w:rPr>
          <w:fldChar w:fldCharType="separate"/>
        </w:r>
        <w:r>
          <w:rPr>
            <w:rStyle w:val="Style48"/>
            <w:vanish w:val="false"/>
            <w:sz w:val="22"/>
            <w:szCs w:val="22"/>
          </w:rPr>
          <w:t>..15</w:t>
        </w:r>
        <w:r>
          <w:rPr>
            <w:webHidden/>
          </w:rPr>
          <w:fldChar w:fldCharType="end"/>
        </w:r>
      </w:hyperlink>
    </w:p>
    <w:p>
      <w:pPr>
        <w:pStyle w:val="223"/>
        <w:rPr/>
      </w:pPr>
      <w:hyperlink w:anchor="_Toc37768124">
        <w:r>
          <w:rPr>
            <w:rStyle w:val="Style48"/>
            <w:bCs/>
            <w:iCs/>
            <w:vanish w:val="false"/>
            <w:sz w:val="22"/>
            <w:szCs w:val="22"/>
            <w:u w:val="none"/>
          </w:rPr>
          <w:t xml:space="preserve">Статья 8. Общие положения о планировке территории </w:t>
        </w:r>
      </w:hyperlink>
      <w:hyperlink w:anchor="_Toc37768124">
        <w:r>
          <w:rPr>
            <w:webHidden/>
          </w:rPr>
          <w:fldChar w:fldCharType="begin"/>
        </w:r>
        <w:r>
          <w:rPr>
            <w:webHidden/>
          </w:rPr>
          <w:instrText>PAGEREF _Toc37768124 \h</w:instrText>
        </w:r>
        <w:r>
          <w:rPr>
            <w:webHidden/>
          </w:rPr>
          <w:fldChar w:fldCharType="separate"/>
        </w:r>
        <w:r>
          <w:rPr>
            <w:rStyle w:val="Style48"/>
            <w:sz w:val="22"/>
            <w:szCs w:val="22"/>
            <w:u w:val="none"/>
          </w:rPr>
          <w:t>Залесовского</w:t>
        </w:r>
        <w:r>
          <w:rPr>
            <w:webHidden/>
          </w:rPr>
          <w:fldChar w:fldCharType="end"/>
        </w:r>
      </w:hyperlink>
      <w:hyperlink w:anchor="_Toc37768124">
        <w:r>
          <w:rPr>
            <w:webHidden/>
          </w:rPr>
          <w:fldChar w:fldCharType="begin"/>
        </w:r>
        <w:r>
          <w:rPr>
            <w:webHidden/>
          </w:rPr>
          <w:instrText>PAGEREF _Toc37768124 \h</w:instrText>
        </w:r>
        <w:r>
          <w:rPr>
            <w:webHidden/>
          </w:rPr>
          <w:fldChar w:fldCharType="separate"/>
        </w:r>
        <w:r>
          <w:rPr>
            <w:rStyle w:val="Style48"/>
            <w:bCs/>
            <w:iCs/>
            <w:sz w:val="22"/>
            <w:szCs w:val="22"/>
            <w:u w:val="none"/>
          </w:rPr>
          <w:t xml:space="preserve"> сельского совета.…………</w:t>
        </w:r>
        <w:r>
          <w:rPr>
            <w:webHidden/>
          </w:rPr>
          <w:fldChar w:fldCharType="end"/>
        </w:r>
      </w:hyperlink>
      <w:hyperlink w:anchor="_Toc37768124">
        <w:r>
          <w:rPr>
            <w:webHidden/>
          </w:rPr>
          <w:fldChar w:fldCharType="begin"/>
        </w:r>
        <w:r>
          <w:rPr>
            <w:webHidden/>
          </w:rPr>
          <w:instrText>PAGEREF _Toc37768124 \h</w:instrText>
        </w:r>
        <w:r>
          <w:rPr>
            <w:webHidden/>
          </w:rPr>
          <w:fldChar w:fldCharType="separate"/>
        </w:r>
        <w:r>
          <w:rPr>
            <w:rStyle w:val="Style48"/>
            <w:vanish w:val="false"/>
            <w:sz w:val="22"/>
            <w:szCs w:val="22"/>
          </w:rPr>
          <w:t>...15</w:t>
        </w:r>
        <w:r>
          <w:rPr>
            <w:webHidden/>
          </w:rPr>
          <w:fldChar w:fldCharType="end"/>
        </w:r>
      </w:hyperlink>
    </w:p>
    <w:p>
      <w:pPr>
        <w:pStyle w:val="223"/>
        <w:rPr/>
      </w:pPr>
      <w:hyperlink w:anchor="_Toc37768125">
        <w:r>
          <w:rPr>
            <w:rStyle w:val="Style48"/>
            <w:bCs/>
            <w:iCs/>
            <w:vanish w:val="false"/>
            <w:sz w:val="22"/>
            <w:szCs w:val="22"/>
            <w:u w:val="none"/>
          </w:rPr>
          <w:t xml:space="preserve">Статья 9. Подготовка и утверждение документации по планировке территории </w:t>
        </w:r>
      </w:hyperlink>
      <w:hyperlink w:anchor="_Toc37768125">
        <w:r>
          <w:rPr>
            <w:webHidden/>
          </w:rPr>
          <w:fldChar w:fldCharType="begin"/>
        </w:r>
        <w:r>
          <w:rPr>
            <w:webHidden/>
          </w:rPr>
          <w:instrText>PAGEREF _Toc37768125 \h</w:instrText>
        </w:r>
        <w:r>
          <w:rPr>
            <w:webHidden/>
          </w:rPr>
          <w:fldChar w:fldCharType="separate"/>
        </w:r>
        <w:r>
          <w:rPr>
            <w:rStyle w:val="Style48"/>
            <w:sz w:val="22"/>
            <w:szCs w:val="22"/>
            <w:u w:val="none"/>
          </w:rPr>
          <w:t>Залесовского сельсовета.………………………………………………………………………………………………</w:t>
        </w:r>
        <w:r>
          <w:rPr>
            <w:webHidden/>
          </w:rPr>
          <w:fldChar w:fldCharType="end"/>
        </w:r>
      </w:hyperlink>
      <w:hyperlink w:anchor="_Toc37768125">
        <w:r>
          <w:rPr>
            <w:webHidden/>
          </w:rPr>
          <w:fldChar w:fldCharType="begin"/>
        </w:r>
        <w:r>
          <w:rPr>
            <w:webHidden/>
          </w:rPr>
          <w:instrText>PAGEREF _Toc37768125 \h</w:instrText>
        </w:r>
        <w:r>
          <w:rPr>
            <w:webHidden/>
          </w:rPr>
          <w:fldChar w:fldCharType="separate"/>
        </w:r>
        <w:r>
          <w:rPr>
            <w:rStyle w:val="Style48"/>
            <w:vanish w:val="false"/>
            <w:sz w:val="22"/>
            <w:szCs w:val="22"/>
          </w:rPr>
          <w:t>..1</w:t>
        </w:r>
        <w:r>
          <w:rPr>
            <w:webHidden/>
          </w:rPr>
          <w:fldChar w:fldCharType="end"/>
        </w:r>
      </w:hyperlink>
      <w:r>
        <w:rPr>
          <w:rStyle w:val="Style48"/>
          <w:vanish w:val="false"/>
          <w:sz w:val="22"/>
          <w:szCs w:val="22"/>
        </w:rPr>
        <w:t>6</w:t>
      </w:r>
    </w:p>
    <w:p>
      <w:pPr>
        <w:pStyle w:val="130"/>
        <w:rPr/>
      </w:pPr>
      <w:hyperlink w:anchor="_Toc37768126">
        <w:r>
          <w:rPr>
            <w:rStyle w:val="Style48"/>
            <w:bCs/>
            <w:vanish w:val="false"/>
            <w:sz w:val="22"/>
            <w:szCs w:val="22"/>
            <w:u w:val="none"/>
          </w:rPr>
          <w:t>Статья 10. Особенности подготовки документации по планировке территории применительно к территории Залесовского сельсовета.</w:t>
        </w:r>
      </w:hyperlink>
      <w:hyperlink w:anchor="_Toc37768126">
        <w:r>
          <w:rPr>
            <w:webHidden/>
          </w:rPr>
          <w:fldChar w:fldCharType="begin"/>
        </w:r>
        <w:r>
          <w:rPr>
            <w:webHidden/>
          </w:rPr>
          <w:instrText>PAGEREF _Toc37768126 \h</w:instrText>
        </w:r>
        <w:r>
          <w:rPr>
            <w:webHidden/>
          </w:rPr>
          <w:fldChar w:fldCharType="separate"/>
        </w:r>
        <w:r>
          <w:rPr>
            <w:rStyle w:val="Style48"/>
            <w:vanish w:val="false"/>
            <w:sz w:val="22"/>
            <w:szCs w:val="22"/>
          </w:rPr>
          <w:tab/>
          <w:t>1</w:t>
        </w:r>
        <w:r>
          <w:rPr>
            <w:webHidden/>
          </w:rPr>
          <w:fldChar w:fldCharType="end"/>
        </w:r>
      </w:hyperlink>
      <w:r>
        <w:rPr>
          <w:rStyle w:val="Style48"/>
          <w:vanish w:val="false"/>
          <w:sz w:val="22"/>
          <w:szCs w:val="22"/>
        </w:rPr>
        <w:t>8</w:t>
      </w:r>
    </w:p>
    <w:p>
      <w:pPr>
        <w:pStyle w:val="130"/>
        <w:rPr/>
      </w:pPr>
      <w:hyperlink w:anchor="_Toc37768127">
        <w:r>
          <w:rPr>
            <w:rStyle w:val="Style48"/>
            <w:rFonts w:eastAsia="GOST Type AU"/>
            <w:vanish w:val="false"/>
            <w:sz w:val="22"/>
            <w:szCs w:val="22"/>
            <w:u w:val="none"/>
            <w:lang w:eastAsia="ar-SA"/>
          </w:rPr>
          <w:t xml:space="preserve">Глава 4. Положения о проведении </w:t>
        </w:r>
      </w:hyperlink>
      <w:hyperlink w:anchor="_Toc37768127">
        <w:r>
          <w:rPr>
            <w:webHidden/>
          </w:rPr>
          <w:fldChar w:fldCharType="begin"/>
        </w:r>
        <w:r>
          <w:rPr>
            <w:webHidden/>
          </w:rPr>
          <w:instrText>PAGEREF _Toc37768127 \h</w:instrText>
        </w:r>
        <w:r>
          <w:rPr>
            <w:webHidden/>
          </w:rPr>
          <w:fldChar w:fldCharType="separate"/>
        </w:r>
        <w:r>
          <w:rPr>
            <w:rStyle w:val="Style48"/>
            <w:bCs/>
            <w:sz w:val="22"/>
            <w:szCs w:val="22"/>
            <w:u w:val="none"/>
          </w:rPr>
          <w:t>общественных обсуждений, публичных слушаний по вопросам землепользования и застройки.</w:t>
        </w:r>
        <w:r>
          <w:rPr>
            <w:webHidden/>
          </w:rPr>
          <w:fldChar w:fldCharType="end"/>
        </w:r>
      </w:hyperlink>
      <w:hyperlink w:anchor="_Toc37768127">
        <w:r>
          <w:rPr>
            <w:webHidden/>
          </w:rPr>
          <w:fldChar w:fldCharType="begin"/>
        </w:r>
        <w:r>
          <w:rPr>
            <w:webHidden/>
          </w:rPr>
          <w:instrText>PAGEREF _Toc37768127 \h</w:instrText>
        </w:r>
        <w:r>
          <w:rPr>
            <w:webHidden/>
          </w:rPr>
          <w:fldChar w:fldCharType="separate"/>
        </w:r>
        <w:r>
          <w:rPr>
            <w:rStyle w:val="Style48"/>
            <w:vanish w:val="false"/>
            <w:sz w:val="22"/>
            <w:szCs w:val="22"/>
          </w:rPr>
          <w:tab/>
          <w:t>22</w:t>
        </w:r>
        <w:r>
          <w:rPr>
            <w:webHidden/>
          </w:rPr>
          <w:fldChar w:fldCharType="end"/>
        </w:r>
      </w:hyperlink>
    </w:p>
    <w:p>
      <w:pPr>
        <w:pStyle w:val="130"/>
        <w:rPr/>
      </w:pPr>
      <w:hyperlink w:anchor="_Toc37768128">
        <w:r>
          <w:rPr>
            <w:rStyle w:val="Style48"/>
            <w:bCs/>
            <w:vanish w:val="false"/>
            <w:sz w:val="22"/>
            <w:szCs w:val="22"/>
            <w:u w:val="none"/>
          </w:rPr>
          <w:t>Статья 11. Общественные обсуждения, публичные слушания по вопросам землепользования и застройки</w:t>
        </w:r>
      </w:hyperlink>
      <w:hyperlink w:anchor="_Toc37768128">
        <w:r>
          <w:rPr>
            <w:webHidden/>
          </w:rPr>
          <w:fldChar w:fldCharType="begin"/>
        </w:r>
        <w:r>
          <w:rPr>
            <w:webHidden/>
          </w:rPr>
          <w:instrText>PAGEREF _Toc37768128 \h</w:instrText>
        </w:r>
        <w:r>
          <w:rPr>
            <w:webHidden/>
          </w:rPr>
          <w:fldChar w:fldCharType="separate"/>
        </w:r>
        <w:r>
          <w:rPr>
            <w:rStyle w:val="Style48"/>
            <w:vanish w:val="false"/>
            <w:sz w:val="22"/>
            <w:szCs w:val="22"/>
          </w:rPr>
          <w:tab/>
          <w:t>22</w:t>
        </w:r>
        <w:r>
          <w:rPr>
            <w:webHidden/>
          </w:rPr>
          <w:fldChar w:fldCharType="end"/>
        </w:r>
      </w:hyperlink>
    </w:p>
    <w:p>
      <w:pPr>
        <w:pStyle w:val="223"/>
        <w:rPr/>
      </w:pPr>
      <w:hyperlink w:anchor="_Toc37768129">
        <w:r>
          <w:rPr>
            <w:rStyle w:val="Style48"/>
            <w:bCs/>
            <w:iCs/>
            <w:vanish w:val="false"/>
            <w:sz w:val="22"/>
            <w:szCs w:val="22"/>
            <w:u w:val="none"/>
          </w:rPr>
          <w:t xml:space="preserve">Статья 12. Порядок реализации инвестиционных проектов на территории </w:t>
        </w:r>
      </w:hyperlink>
      <w:hyperlink w:anchor="_Toc37768129">
        <w:r>
          <w:rPr>
            <w:webHidden/>
          </w:rPr>
          <w:fldChar w:fldCharType="begin"/>
        </w:r>
        <w:r>
          <w:rPr>
            <w:webHidden/>
          </w:rPr>
          <w:instrText>PAGEREF _Toc37768129 \h</w:instrText>
        </w:r>
        <w:r>
          <w:rPr>
            <w:webHidden/>
          </w:rPr>
          <w:fldChar w:fldCharType="separate"/>
        </w:r>
        <w:r>
          <w:rPr>
            <w:rStyle w:val="Style48"/>
            <w:sz w:val="22"/>
            <w:szCs w:val="22"/>
            <w:u w:val="none"/>
          </w:rPr>
          <w:t>Залесовского</w:t>
        </w:r>
        <w:r>
          <w:rPr>
            <w:webHidden/>
          </w:rPr>
          <w:fldChar w:fldCharType="end"/>
        </w:r>
      </w:hyperlink>
      <w:hyperlink w:anchor="_Toc37768129">
        <w:r>
          <w:rPr>
            <w:webHidden/>
          </w:rPr>
          <w:fldChar w:fldCharType="begin"/>
        </w:r>
        <w:r>
          <w:rPr>
            <w:webHidden/>
          </w:rPr>
          <w:instrText>PAGEREF _Toc37768129 \h</w:instrText>
        </w:r>
        <w:r>
          <w:rPr>
            <w:webHidden/>
          </w:rPr>
          <w:fldChar w:fldCharType="separate"/>
        </w:r>
        <w:r>
          <w:rPr>
            <w:rStyle w:val="Style48"/>
            <w:bCs/>
            <w:iCs/>
            <w:sz w:val="22"/>
            <w:szCs w:val="22"/>
            <w:u w:val="none"/>
          </w:rPr>
          <w:t xml:space="preserve"> сельсовета………………………………………………………………………………………………</w:t>
        </w:r>
        <w:r>
          <w:rPr>
            <w:webHidden/>
          </w:rPr>
          <w:fldChar w:fldCharType="end"/>
        </w:r>
      </w:hyperlink>
      <w:r>
        <w:rPr>
          <w:bCs/>
          <w:iCs/>
          <w:sz w:val="22"/>
          <w:szCs w:val="22"/>
          <w:u w:val="none"/>
        </w:rPr>
        <w:t>...</w:t>
      </w:r>
      <w:hyperlink w:anchor="_Toc37768129">
        <w:r>
          <w:rPr>
            <w:webHidden/>
          </w:rPr>
          <w:fldChar w:fldCharType="begin"/>
        </w:r>
        <w:r>
          <w:rPr>
            <w:webHidden/>
          </w:rPr>
          <w:instrText>PAGEREF _Toc37768129 \h</w:instrText>
        </w:r>
        <w:r>
          <w:rPr>
            <w:webHidden/>
          </w:rPr>
          <w:fldChar w:fldCharType="separate"/>
        </w:r>
        <w:r>
          <w:rPr>
            <w:rStyle w:val="Style48"/>
            <w:vanish w:val="false"/>
            <w:sz w:val="22"/>
            <w:szCs w:val="22"/>
          </w:rPr>
          <w:t>27</w:t>
        </w:r>
        <w:r>
          <w:rPr>
            <w:webHidden/>
          </w:rPr>
          <w:fldChar w:fldCharType="end"/>
        </w:r>
      </w:hyperlink>
    </w:p>
    <w:p>
      <w:pPr>
        <w:pStyle w:val="130"/>
        <w:rPr/>
      </w:pPr>
      <w:hyperlink w:anchor="_Toc37768130">
        <w:r>
          <w:rPr>
            <w:rStyle w:val="Style48"/>
            <w:rFonts w:eastAsia="GOST Type AU"/>
            <w:vanish w:val="false"/>
            <w:sz w:val="22"/>
            <w:szCs w:val="22"/>
            <w:u w:val="none"/>
            <w:lang w:eastAsia="ar-SA"/>
          </w:rPr>
          <w:t>Глава 5. Положения о внесении изменений в правила землепользования и застройки</w:t>
        </w:r>
      </w:hyperlink>
      <w:hyperlink w:anchor="_Toc37768130">
        <w:r>
          <w:rPr>
            <w:webHidden/>
          </w:rPr>
          <w:fldChar w:fldCharType="begin"/>
        </w:r>
        <w:r>
          <w:rPr>
            <w:webHidden/>
          </w:rPr>
          <w:instrText>PAGEREF _Toc37768130 \h</w:instrText>
        </w:r>
        <w:r>
          <w:rPr>
            <w:webHidden/>
          </w:rPr>
          <w:fldChar w:fldCharType="separate"/>
        </w:r>
        <w:r>
          <w:rPr>
            <w:rStyle w:val="Style48"/>
            <w:vanish w:val="false"/>
            <w:sz w:val="22"/>
            <w:szCs w:val="22"/>
          </w:rPr>
          <w:tab/>
          <w:t>2</w:t>
        </w:r>
        <w:r>
          <w:rPr>
            <w:webHidden/>
          </w:rPr>
          <w:fldChar w:fldCharType="end"/>
        </w:r>
      </w:hyperlink>
      <w:r>
        <w:rPr>
          <w:rStyle w:val="Style48"/>
          <w:vanish w:val="false"/>
          <w:sz w:val="22"/>
          <w:szCs w:val="22"/>
        </w:rPr>
        <w:t>7</w:t>
      </w:r>
    </w:p>
    <w:p>
      <w:pPr>
        <w:pStyle w:val="223"/>
        <w:rPr/>
      </w:pPr>
      <w:hyperlink w:anchor="_Toc37768131">
        <w:r>
          <w:rPr>
            <w:rStyle w:val="Style48"/>
            <w:bCs/>
            <w:iCs/>
            <w:vanish w:val="false"/>
            <w:sz w:val="22"/>
            <w:szCs w:val="22"/>
            <w:u w:val="none"/>
          </w:rPr>
          <w:t>Статья 13. Порядок внесения изменений в Правила…………………………………………………..</w:t>
        </w:r>
      </w:hyperlink>
      <w:hyperlink w:anchor="_Toc37768131">
        <w:r>
          <w:rPr>
            <w:webHidden/>
          </w:rPr>
          <w:fldChar w:fldCharType="begin"/>
        </w:r>
        <w:r>
          <w:rPr>
            <w:webHidden/>
          </w:rPr>
          <w:instrText>PAGEREF _Toc37768131 \h</w:instrText>
        </w:r>
        <w:r>
          <w:rPr>
            <w:webHidden/>
          </w:rPr>
          <w:fldChar w:fldCharType="separate"/>
        </w:r>
        <w:r>
          <w:rPr>
            <w:rStyle w:val="Style48"/>
            <w:vanish w:val="false"/>
            <w:sz w:val="22"/>
            <w:szCs w:val="22"/>
          </w:rPr>
          <w:t>2</w:t>
        </w:r>
        <w:r>
          <w:rPr>
            <w:webHidden/>
          </w:rPr>
          <w:fldChar w:fldCharType="end"/>
        </w:r>
      </w:hyperlink>
      <w:r>
        <w:rPr>
          <w:rStyle w:val="Style48"/>
          <w:vanish w:val="false"/>
          <w:sz w:val="22"/>
          <w:szCs w:val="22"/>
        </w:rPr>
        <w:t>7</w:t>
      </w:r>
    </w:p>
    <w:p>
      <w:pPr>
        <w:pStyle w:val="130"/>
        <w:rPr/>
      </w:pPr>
      <w:hyperlink w:anchor="_Toc37768132">
        <w:r>
          <w:rPr>
            <w:rStyle w:val="Style48"/>
            <w:rFonts w:eastAsia="GOST Type AU"/>
            <w:vanish w:val="false"/>
            <w:sz w:val="22"/>
            <w:szCs w:val="22"/>
            <w:u w:val="none"/>
            <w:lang w:eastAsia="ar-SA"/>
          </w:rPr>
          <w:t>Глава 6. Регулирование иных вопросов землепользования и застройки</w:t>
        </w:r>
      </w:hyperlink>
      <w:hyperlink w:anchor="_Toc37768132">
        <w:r>
          <w:rPr>
            <w:webHidden/>
          </w:rPr>
          <w:fldChar w:fldCharType="begin"/>
        </w:r>
        <w:r>
          <w:rPr>
            <w:webHidden/>
          </w:rPr>
          <w:instrText>PAGEREF _Toc37768132 \h</w:instrText>
        </w:r>
        <w:r>
          <w:rPr>
            <w:webHidden/>
          </w:rPr>
          <w:fldChar w:fldCharType="separate"/>
        </w:r>
        <w:r>
          <w:rPr>
            <w:rStyle w:val="Style48"/>
            <w:vanish w:val="false"/>
            <w:sz w:val="22"/>
            <w:szCs w:val="22"/>
          </w:rPr>
          <w:tab/>
          <w:t>29</w:t>
        </w:r>
        <w:r>
          <w:rPr>
            <w:webHidden/>
          </w:rPr>
          <w:fldChar w:fldCharType="end"/>
        </w:r>
      </w:hyperlink>
    </w:p>
    <w:p>
      <w:pPr>
        <w:pStyle w:val="223"/>
        <w:rPr/>
      </w:pPr>
      <w:hyperlink w:anchor="_Toc37768133">
        <w:r>
          <w:rPr>
            <w:rStyle w:val="Style48"/>
            <w:bCs/>
            <w:iCs/>
            <w:vanish w:val="false"/>
            <w:sz w:val="22"/>
            <w:szCs w:val="22"/>
            <w:u w:val="none"/>
          </w:rPr>
          <w:t>Статья 14. Ответственность за нарушение Правил……………………………………………………</w:t>
        </w:r>
      </w:hyperlink>
      <w:hyperlink w:anchor="_Toc37768133">
        <w:r>
          <w:rPr>
            <w:webHidden/>
          </w:rPr>
          <w:fldChar w:fldCharType="begin"/>
        </w:r>
        <w:r>
          <w:rPr>
            <w:webHidden/>
          </w:rPr>
          <w:instrText>PAGEREF _Toc37768133 \h</w:instrText>
        </w:r>
        <w:r>
          <w:rPr>
            <w:webHidden/>
          </w:rPr>
          <w:fldChar w:fldCharType="separate"/>
        </w:r>
        <w:r>
          <w:rPr>
            <w:rStyle w:val="Style48"/>
            <w:vanish w:val="false"/>
            <w:sz w:val="22"/>
            <w:szCs w:val="22"/>
          </w:rPr>
          <w:t>29</w:t>
        </w:r>
        <w:r>
          <w:rPr>
            <w:webHidden/>
          </w:rPr>
          <w:fldChar w:fldCharType="end"/>
        </w:r>
      </w:hyperlink>
    </w:p>
    <w:p>
      <w:pPr>
        <w:pStyle w:val="130"/>
        <w:rPr/>
      </w:pPr>
      <w:hyperlink w:anchor="_Toc37768134">
        <w:r>
          <w:rPr>
            <w:rStyle w:val="Style48"/>
            <w:rFonts w:eastAsia="GOST Type AU"/>
            <w:vanish w:val="false"/>
            <w:sz w:val="22"/>
            <w:szCs w:val="22"/>
            <w:u w:val="none"/>
            <w:lang w:eastAsia="ar-SA"/>
          </w:rPr>
          <w:t>Раздел II. Карты градостроительного зонирования</w:t>
        </w:r>
      </w:hyperlink>
      <w:hyperlink w:anchor="_Toc37768134">
        <w:r>
          <w:rPr>
            <w:webHidden/>
          </w:rPr>
          <w:fldChar w:fldCharType="begin"/>
        </w:r>
        <w:r>
          <w:rPr>
            <w:webHidden/>
          </w:rPr>
          <w:instrText>PAGEREF _Toc37768134 \h</w:instrText>
        </w:r>
        <w:r>
          <w:rPr>
            <w:webHidden/>
          </w:rPr>
          <w:fldChar w:fldCharType="separate"/>
        </w:r>
        <w:r>
          <w:rPr>
            <w:rStyle w:val="Style48"/>
            <w:vanish w:val="false"/>
            <w:sz w:val="22"/>
            <w:szCs w:val="22"/>
          </w:rPr>
          <w:tab/>
          <w:t>31</w:t>
        </w:r>
        <w:r>
          <w:rPr>
            <w:webHidden/>
          </w:rPr>
          <w:fldChar w:fldCharType="end"/>
        </w:r>
      </w:hyperlink>
    </w:p>
    <w:p>
      <w:pPr>
        <w:pStyle w:val="130"/>
        <w:rPr/>
      </w:pPr>
      <w:hyperlink w:anchor="_Toc37768135">
        <w:r>
          <w:rPr>
            <w:rStyle w:val="Style48"/>
            <w:vanish w:val="false"/>
            <w:sz w:val="22"/>
            <w:szCs w:val="22"/>
            <w:u w:val="none"/>
          </w:rPr>
          <w:t>Раздел III. Градостроительные регламенты</w:t>
        </w:r>
      </w:hyperlink>
      <w:hyperlink w:anchor="_Toc37768135">
        <w:r>
          <w:rPr>
            <w:webHidden/>
          </w:rPr>
          <w:fldChar w:fldCharType="begin"/>
        </w:r>
        <w:r>
          <w:rPr>
            <w:webHidden/>
          </w:rPr>
          <w:instrText>PAGEREF _Toc37768135 \h</w:instrText>
        </w:r>
        <w:r>
          <w:rPr>
            <w:webHidden/>
          </w:rPr>
          <w:fldChar w:fldCharType="separate"/>
        </w:r>
        <w:r>
          <w:rPr>
            <w:rStyle w:val="Style48"/>
            <w:vanish w:val="false"/>
            <w:sz w:val="22"/>
            <w:szCs w:val="22"/>
          </w:rPr>
          <w:tab/>
          <w:t>32</w:t>
        </w:r>
        <w:r>
          <w:rPr>
            <w:webHidden/>
          </w:rPr>
          <w:fldChar w:fldCharType="end"/>
        </w:r>
      </w:hyperlink>
    </w:p>
    <w:p>
      <w:pPr>
        <w:pStyle w:val="130"/>
        <w:rPr/>
      </w:pPr>
      <w:hyperlink w:anchor="_Toc37768136">
        <w:r>
          <w:rPr>
            <w:rStyle w:val="Style48"/>
            <w:rFonts w:eastAsia="GOST Type AU"/>
            <w:vanish w:val="false"/>
            <w:sz w:val="22"/>
            <w:szCs w:val="22"/>
            <w:u w:val="none"/>
            <w:lang w:eastAsia="ar-SA"/>
          </w:rPr>
          <w:t>Глава 7. Установление территориальных зон и применение градостроительных регламентов</w:t>
        </w:r>
      </w:hyperlink>
      <w:hyperlink w:anchor="_Toc37768136">
        <w:r>
          <w:rPr>
            <w:webHidden/>
          </w:rPr>
          <w:fldChar w:fldCharType="begin"/>
        </w:r>
        <w:r>
          <w:rPr>
            <w:webHidden/>
          </w:rPr>
          <w:instrText>PAGEREF _Toc37768136 \h</w:instrText>
        </w:r>
        <w:r>
          <w:rPr>
            <w:webHidden/>
          </w:rPr>
          <w:fldChar w:fldCharType="separate"/>
        </w:r>
        <w:r>
          <w:rPr>
            <w:rStyle w:val="Style48"/>
            <w:vanish w:val="false"/>
            <w:sz w:val="22"/>
            <w:szCs w:val="22"/>
          </w:rPr>
          <w:tab/>
          <w:t>32</w:t>
        </w:r>
        <w:r>
          <w:rPr>
            <w:webHidden/>
          </w:rPr>
          <w:fldChar w:fldCharType="end"/>
        </w:r>
      </w:hyperlink>
    </w:p>
    <w:p>
      <w:pPr>
        <w:pStyle w:val="223"/>
        <w:rPr/>
      </w:pPr>
      <w:hyperlink w:anchor="_Toc37768137">
        <w:r>
          <w:rPr>
            <w:rStyle w:val="Style48"/>
            <w:bCs/>
            <w:iCs/>
            <w:vanish w:val="false"/>
            <w:sz w:val="22"/>
            <w:szCs w:val="22"/>
            <w:u w:val="none"/>
          </w:rPr>
          <w:t>Статья 15. Порядок установления территориальных зон……………………………………………...</w:t>
        </w:r>
      </w:hyperlink>
      <w:hyperlink w:anchor="_Toc37768137">
        <w:r>
          <w:rPr>
            <w:webHidden/>
          </w:rPr>
          <w:fldChar w:fldCharType="begin"/>
        </w:r>
        <w:r>
          <w:rPr>
            <w:webHidden/>
          </w:rPr>
          <w:instrText>PAGEREF _Toc37768137 \h</w:instrText>
        </w:r>
        <w:r>
          <w:rPr>
            <w:webHidden/>
          </w:rPr>
          <w:fldChar w:fldCharType="separate"/>
        </w:r>
        <w:r>
          <w:rPr>
            <w:rStyle w:val="Style48"/>
            <w:vanish w:val="false"/>
            <w:sz w:val="22"/>
            <w:szCs w:val="22"/>
          </w:rPr>
          <w:t>32</w:t>
        </w:r>
        <w:r>
          <w:rPr>
            <w:webHidden/>
          </w:rPr>
          <w:fldChar w:fldCharType="end"/>
        </w:r>
      </w:hyperlink>
    </w:p>
    <w:p>
      <w:pPr>
        <w:pStyle w:val="223"/>
        <w:rPr/>
      </w:pPr>
      <w:hyperlink w:anchor="_Toc37768138">
        <w:r>
          <w:rPr>
            <w:rStyle w:val="Style48"/>
            <w:bCs/>
            <w:iCs/>
            <w:vanish w:val="false"/>
            <w:sz w:val="22"/>
            <w:szCs w:val="22"/>
            <w:u w:val="none"/>
          </w:rPr>
          <w:t>Статья 16. Виды и состав территориальных зон, выделенных на карте градостроительного зонирования………………………………………………………………………………………………</w:t>
        </w:r>
      </w:hyperlink>
      <w:hyperlink w:anchor="_Toc37768138">
        <w:r>
          <w:rPr>
            <w:webHidden/>
          </w:rPr>
          <w:fldChar w:fldCharType="begin"/>
        </w:r>
        <w:r>
          <w:rPr>
            <w:webHidden/>
          </w:rPr>
          <w:instrText>PAGEREF _Toc37768138 \h</w:instrText>
        </w:r>
        <w:r>
          <w:rPr>
            <w:webHidden/>
          </w:rPr>
          <w:fldChar w:fldCharType="separate"/>
        </w:r>
        <w:r>
          <w:rPr>
            <w:rStyle w:val="Style48"/>
            <w:vanish w:val="false"/>
            <w:sz w:val="22"/>
            <w:szCs w:val="22"/>
          </w:rPr>
          <w:t>33</w:t>
        </w:r>
        <w:r>
          <w:rPr>
            <w:webHidden/>
          </w:rPr>
          <w:fldChar w:fldCharType="end"/>
        </w:r>
      </w:hyperlink>
    </w:p>
    <w:p>
      <w:pPr>
        <w:pStyle w:val="223"/>
        <w:rPr/>
      </w:pPr>
      <w:hyperlink w:anchor="_Toc37768141">
        <w:r>
          <w:rPr>
            <w:rStyle w:val="Style48"/>
            <w:bCs/>
            <w:iCs/>
            <w:vanish w:val="false"/>
            <w:sz w:val="22"/>
            <w:szCs w:val="22"/>
            <w:u w:val="none"/>
          </w:rPr>
          <w:t>Статья 17. Градостроительный регламент……………………………………………………………...</w:t>
        </w:r>
      </w:hyperlink>
      <w:hyperlink w:anchor="_Toc37768141">
        <w:r>
          <w:rPr>
            <w:webHidden/>
          </w:rPr>
          <w:fldChar w:fldCharType="begin"/>
        </w:r>
        <w:r>
          <w:rPr>
            <w:webHidden/>
          </w:rPr>
          <w:instrText>PAGEREF _Toc37768141 \h</w:instrText>
        </w:r>
        <w:r>
          <w:rPr>
            <w:webHidden/>
          </w:rPr>
          <w:fldChar w:fldCharType="separate"/>
        </w:r>
        <w:r>
          <w:rPr>
            <w:rStyle w:val="Style48"/>
            <w:vanish w:val="false"/>
            <w:sz w:val="22"/>
            <w:szCs w:val="22"/>
          </w:rPr>
          <w:t>3</w:t>
        </w:r>
        <w:r>
          <w:rPr>
            <w:webHidden/>
          </w:rPr>
          <w:fldChar w:fldCharType="end"/>
        </w:r>
      </w:hyperlink>
      <w:r>
        <w:rPr>
          <w:rStyle w:val="Style48"/>
          <w:vanish w:val="false"/>
          <w:sz w:val="22"/>
          <w:szCs w:val="22"/>
        </w:rPr>
        <w:t>3</w:t>
      </w:r>
    </w:p>
    <w:p>
      <w:pPr>
        <w:pStyle w:val="223"/>
        <w:rPr/>
      </w:pPr>
      <w:hyperlink w:anchor="_Toc37768142">
        <w:r>
          <w:rPr>
            <w:rStyle w:val="Style48"/>
            <w:bCs/>
            <w:iCs/>
            <w:vanish w:val="false"/>
            <w:sz w:val="22"/>
            <w:szCs w:val="22"/>
            <w:u w:val="none"/>
          </w:rPr>
          <w:t>Статья 18. Виды разрешённого использования земельных участков и объектов капитального строительства…………………………………………………………………………………………….</w:t>
        </w:r>
      </w:hyperlink>
      <w:hyperlink w:anchor="_Toc37768142">
        <w:r>
          <w:rPr>
            <w:webHidden/>
          </w:rPr>
          <w:fldChar w:fldCharType="begin"/>
        </w:r>
        <w:r>
          <w:rPr>
            <w:webHidden/>
          </w:rPr>
          <w:instrText>PAGEREF _Toc37768142 \h</w:instrText>
        </w:r>
        <w:r>
          <w:rPr>
            <w:webHidden/>
          </w:rPr>
          <w:fldChar w:fldCharType="separate"/>
        </w:r>
        <w:r>
          <w:rPr>
            <w:rStyle w:val="Style48"/>
            <w:vanish w:val="false"/>
            <w:sz w:val="22"/>
            <w:szCs w:val="22"/>
          </w:rPr>
          <w:t>35</w:t>
        </w:r>
        <w:r>
          <w:rPr>
            <w:webHidden/>
          </w:rPr>
          <w:fldChar w:fldCharType="end"/>
        </w:r>
      </w:hyperlink>
    </w:p>
    <w:p>
      <w:pPr>
        <w:pStyle w:val="130"/>
        <w:rPr/>
      </w:pPr>
      <w:r>
        <w:rPr>
          <w:sz w:val="22"/>
          <w:szCs w:val="22"/>
        </w:rPr>
        <w:t xml:space="preserve">Статья 19. Зоны с особыми условиями использования территорий </w:t>
      </w:r>
      <w:hyperlink w:anchor="_Toc37768143">
        <w:r>
          <w:rPr>
            <w:rStyle w:val="Style48"/>
            <w:vanish w:val="false"/>
            <w:sz w:val="22"/>
            <w:szCs w:val="22"/>
          </w:rPr>
          <w:tab/>
          <w:t>3</w:t>
        </w:r>
      </w:hyperlink>
      <w:r>
        <w:rPr>
          <w:rStyle w:val="Style48"/>
          <w:vanish w:val="false"/>
          <w:sz w:val="22"/>
          <w:szCs w:val="22"/>
        </w:rPr>
        <w:t>5</w:t>
      </w:r>
    </w:p>
    <w:p>
      <w:pPr>
        <w:pStyle w:val="Normal"/>
        <w:spacing w:lineRule="auto" w:line="240"/>
        <w:ind w:left="0" w:right="284" w:hanging="0"/>
        <w:rPr/>
      </w:pPr>
      <w:r>
        <w:rPr>
          <w:rFonts w:ascii="Times New Roman" w:hAnsi="Times New Roman"/>
          <w:i w:val="false"/>
          <w:sz w:val="22"/>
          <w:szCs w:val="22"/>
        </w:rPr>
        <w:t>Статья 20. Градостроительные регламенты………………………………………………………..42</w:t>
      </w:r>
    </w:p>
    <w:p>
      <w:pPr>
        <w:pStyle w:val="Normal"/>
        <w:spacing w:lineRule="auto" w:line="240"/>
        <w:ind w:left="0" w:right="284" w:hanging="0"/>
        <w:rPr/>
      </w:pPr>
      <w:r>
        <w:rPr>
          <w:rFonts w:ascii="Times New Roman" w:hAnsi="Times New Roman"/>
          <w:bCs/>
          <w:i w:val="false"/>
          <w:sz w:val="22"/>
          <w:szCs w:val="22"/>
        </w:rPr>
        <w:t>Общественно-деловые зоны…………………………………………………………………………53</w:t>
      </w:r>
    </w:p>
    <w:p>
      <w:pPr>
        <w:pStyle w:val="Normal"/>
        <w:spacing w:lineRule="auto" w:line="240"/>
        <w:ind w:left="0" w:right="284" w:hanging="0"/>
        <w:rPr/>
      </w:pPr>
      <w:r>
        <w:rPr>
          <w:rFonts w:ascii="Times New Roman" w:hAnsi="Times New Roman"/>
          <w:bCs/>
          <w:i w:val="false"/>
          <w:sz w:val="22"/>
          <w:szCs w:val="22"/>
        </w:rPr>
        <w:t xml:space="preserve">Зона производственно-коммунальных объектов </w:t>
      </w:r>
      <w:r>
        <w:rPr>
          <w:rFonts w:ascii="Times New Roman" w:hAnsi="Times New Roman"/>
          <w:bCs/>
          <w:i w:val="false"/>
          <w:sz w:val="22"/>
          <w:szCs w:val="22"/>
          <w:lang w:val="en-US"/>
        </w:rPr>
        <w:t>III</w:t>
      </w:r>
      <w:r>
        <w:rPr>
          <w:rFonts w:ascii="Times New Roman" w:hAnsi="Times New Roman"/>
          <w:bCs/>
          <w:i w:val="false"/>
          <w:sz w:val="22"/>
          <w:szCs w:val="22"/>
        </w:rPr>
        <w:t xml:space="preserve">   класса вредности…………………………..64</w:t>
      </w:r>
    </w:p>
    <w:p>
      <w:pPr>
        <w:pStyle w:val="Normal"/>
        <w:spacing w:lineRule="auto" w:line="240"/>
        <w:ind w:left="0" w:right="284" w:hanging="0"/>
        <w:rPr>
          <w:rFonts w:ascii="Times New Roman" w:hAnsi="Times New Roman"/>
          <w:i w:val="false"/>
          <w:i w:val="false"/>
          <w:sz w:val="22"/>
          <w:szCs w:val="22"/>
        </w:rPr>
      </w:pPr>
      <w:r>
        <w:rPr>
          <w:rFonts w:ascii="Times New Roman" w:hAnsi="Times New Roman"/>
          <w:i w:val="false"/>
          <w:sz w:val="22"/>
          <w:szCs w:val="22"/>
        </w:rPr>
        <w:t xml:space="preserve">Иных зон сельскохозяйственного назначения (совмещенные с недропользованием) …………..66  </w:t>
      </w:r>
    </w:p>
    <w:p>
      <w:pPr>
        <w:pStyle w:val="Normal"/>
        <w:spacing w:lineRule="auto" w:line="240"/>
        <w:ind w:left="0" w:right="284" w:hanging="0"/>
        <w:rPr/>
      </w:pPr>
      <w:r>
        <w:rPr>
          <w:rFonts w:ascii="Times New Roman" w:hAnsi="Times New Roman"/>
          <w:i w:val="false"/>
          <w:color w:val="00000A"/>
          <w:sz w:val="22"/>
          <w:szCs w:val="22"/>
          <w:lang w:bidi="ru-RU"/>
        </w:rPr>
        <w:t>Зона производственно-коммунальных объектов IV -V классов вредности………………………70</w:t>
      </w:r>
    </w:p>
    <w:p>
      <w:pPr>
        <w:pStyle w:val="Normal"/>
        <w:spacing w:lineRule="auto" w:line="240"/>
        <w:ind w:left="0" w:right="284" w:hanging="0"/>
        <w:rPr/>
      </w:pPr>
      <w:r>
        <w:rPr>
          <w:rFonts w:ascii="Times New Roman" w:hAnsi="Times New Roman"/>
          <w:bCs/>
          <w:i w:val="false"/>
          <w:sz w:val="22"/>
          <w:szCs w:val="22"/>
        </w:rPr>
        <w:t>Зона зеленых насаждений, выполняющих санитарно-защитные функции ……………………..79</w:t>
      </w:r>
    </w:p>
    <w:p>
      <w:pPr>
        <w:pStyle w:val="Normal"/>
        <w:spacing w:lineRule="auto" w:line="240"/>
        <w:ind w:left="0" w:right="284" w:hanging="0"/>
        <w:rPr/>
      </w:pPr>
      <w:r>
        <w:rPr>
          <w:rFonts w:ascii="Times New Roman" w:hAnsi="Times New Roman"/>
          <w:i w:val="false"/>
          <w:iCs/>
          <w:sz w:val="22"/>
          <w:szCs w:val="22"/>
        </w:rPr>
        <w:t>Зоны инженерной и транспортной инфраструктур………………………………………………..91</w:t>
      </w:r>
    </w:p>
    <w:p>
      <w:pPr>
        <w:pStyle w:val="Normal"/>
        <w:spacing w:lineRule="auto" w:line="240"/>
        <w:ind w:left="0" w:right="284" w:hanging="0"/>
        <w:rPr/>
      </w:pPr>
      <w:r>
        <w:rPr>
          <w:rFonts w:ascii="Times New Roman" w:hAnsi="Times New Roman"/>
          <w:bCs/>
          <w:i w:val="false"/>
          <w:sz w:val="22"/>
          <w:szCs w:val="22"/>
        </w:rPr>
        <w:t>Рекреационная зона …………………………………………………………………………………94</w:t>
      </w:r>
    </w:p>
    <w:p>
      <w:pPr>
        <w:pStyle w:val="Normal"/>
        <w:spacing w:lineRule="auto" w:line="240"/>
        <w:ind w:left="0" w:right="284" w:hanging="0"/>
        <w:rPr/>
      </w:pPr>
      <w:r>
        <w:rPr>
          <w:rFonts w:ascii="Times New Roman" w:hAnsi="Times New Roman"/>
          <w:bCs/>
          <w:i w:val="false"/>
          <w:sz w:val="22"/>
          <w:szCs w:val="22"/>
        </w:rPr>
        <w:t>Земли  лесного  фонда………………………………………………………………………………100</w:t>
      </w:r>
    </w:p>
    <w:p>
      <w:pPr>
        <w:pStyle w:val="Normal"/>
        <w:shd w:val="clear" w:fill="FFFFFF"/>
        <w:spacing w:lineRule="auto" w:line="240"/>
        <w:ind w:left="0" w:right="284" w:hanging="0"/>
        <w:rPr/>
      </w:pPr>
      <w:r>
        <w:rPr>
          <w:rFonts w:eastAsia="Calibri" w:cs="Arial" w:ascii="Times New Roman" w:hAnsi="Times New Roman"/>
          <w:bCs/>
          <w:i w:val="false"/>
          <w:sz w:val="22"/>
          <w:szCs w:val="22"/>
        </w:rPr>
        <w:t>Градостроительные регламенты. Зоны сельскохозяйственного использования………………..101</w:t>
      </w:r>
    </w:p>
    <w:p>
      <w:pPr>
        <w:pStyle w:val="Normal"/>
        <w:spacing w:lineRule="auto" w:line="240"/>
        <w:ind w:left="0" w:right="284" w:hanging="0"/>
        <w:rPr/>
      </w:pPr>
      <w:r>
        <w:rPr>
          <w:rFonts w:ascii="Times New Roman" w:hAnsi="Times New Roman"/>
          <w:i w:val="false"/>
          <w:color w:val="000000"/>
          <w:sz w:val="22"/>
          <w:szCs w:val="22"/>
        </w:rPr>
        <w:t>Иные зоны сельскохозяйственного назначения (совмещенные с недропоьзованием) …………110</w:t>
      </w:r>
    </w:p>
    <w:p>
      <w:pPr>
        <w:pStyle w:val="Normal"/>
        <w:spacing w:lineRule="auto" w:line="240"/>
        <w:ind w:left="0" w:right="284" w:hanging="0"/>
        <w:rPr/>
      </w:pPr>
      <w:r>
        <w:rPr>
          <w:rFonts w:eastAsia="Calibri Light" w:ascii="Times New Roman" w:hAnsi="Times New Roman"/>
          <w:i w:val="false"/>
          <w:sz w:val="22"/>
          <w:szCs w:val="22"/>
          <w:lang w:bidi="ru-RU"/>
        </w:rPr>
        <w:t>Зона производственно-коммунальных объектов IV -V классов вредности……………………..110</w:t>
      </w:r>
    </w:p>
    <w:p>
      <w:pPr>
        <w:pStyle w:val="Normal"/>
        <w:spacing w:lineRule="auto" w:line="240"/>
        <w:ind w:left="0" w:right="284" w:hanging="0"/>
        <w:rPr/>
      </w:pPr>
      <w:r>
        <w:rPr>
          <w:rFonts w:ascii="Times New Roman" w:hAnsi="Times New Roman"/>
          <w:bCs/>
          <w:i w:val="false"/>
          <w:sz w:val="22"/>
          <w:szCs w:val="22"/>
        </w:rPr>
        <w:t>Зона полигонов ТБО, свалок………………………………………………………………………..118 Зона водозаборных, иных технических сооружений …………………………………………….120</w:t>
      </w:r>
    </w:p>
    <w:p>
      <w:pPr>
        <w:sectPr>
          <w:type w:val="nextPage"/>
          <w:pgSz w:w="11906" w:h="16838"/>
          <w:pgMar w:left="1701" w:right="850" w:header="0" w:top="1134" w:footer="0" w:bottom="1134" w:gutter="0"/>
          <w:pgNumType w:fmt="decimal"/>
          <w:formProt w:val="false"/>
          <w:textDirection w:val="lrTb"/>
          <w:docGrid w:type="default" w:linePitch="240" w:charSpace="4294952959"/>
        </w:sectPr>
        <w:pStyle w:val="Normal"/>
        <w:spacing w:lineRule="auto" w:line="240"/>
        <w:ind w:left="0" w:right="284" w:hanging="0"/>
        <w:rPr/>
      </w:pPr>
      <w:r>
        <w:rPr>
          <w:rFonts w:ascii="Times New Roman" w:hAnsi="Times New Roman"/>
          <w:bCs/>
          <w:i w:val="false"/>
          <w:sz w:val="22"/>
          <w:szCs w:val="22"/>
        </w:rPr>
        <w:t>Зона кладбищ………………………………………………………………………………………..122</w:t>
      </w:r>
    </w:p>
    <w:p>
      <w:pPr>
        <w:pStyle w:val="Normal"/>
        <w:numPr>
          <w:ilvl w:val="0"/>
          <w:numId w:val="0"/>
        </w:numPr>
        <w:spacing w:lineRule="auto" w:line="240"/>
        <w:ind w:left="0" w:right="0" w:hanging="0"/>
        <w:jc w:val="center"/>
        <w:outlineLvl w:val="0"/>
        <w:rPr>
          <w:rFonts w:ascii="Times New Roman" w:hAnsi="Times New Roman" w:eastAsia="Calibri"/>
          <w:b/>
          <w:b/>
          <w:i w:val="false"/>
          <w:i w:val="false"/>
          <w:sz w:val="24"/>
        </w:rPr>
      </w:pPr>
      <w:bookmarkStart w:id="4" w:name="_Toc4278409531"/>
      <w:bookmarkStart w:id="5" w:name="_Toc4278407711"/>
      <w:bookmarkStart w:id="6" w:name="_Toc37768115"/>
      <w:bookmarkEnd w:id="4"/>
      <w:bookmarkEnd w:id="5"/>
      <w:bookmarkEnd w:id="6"/>
      <w:r>
        <w:rPr>
          <w:rFonts w:eastAsia="Calibri" w:ascii="Times New Roman" w:hAnsi="Times New Roman"/>
          <w:b/>
          <w:i w:val="false"/>
          <w:sz w:val="24"/>
        </w:rPr>
        <w:t>Введение</w:t>
      </w:r>
      <w:r>
        <w:fldChar w:fldCharType="end"/>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землепользования и застройки Залесовского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главы Залесовского сельсовета Красногвардейского района Оренбургской области.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разработаны на основе Генерального плана Залесовского сельсовета Красногвардейского района Оренбургской области.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являются документом градостроительного зонирования Залесовского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pPr>
        <w:pStyle w:val="Normal"/>
        <w:spacing w:lineRule="auto" w:line="240"/>
        <w:ind w:left="0" w:right="0" w:firstLine="567"/>
        <w:jc w:val="center"/>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ind w:left="0" w:right="0" w:firstLine="567"/>
        <w:jc w:val="center"/>
        <w:outlineLvl w:val="0"/>
        <w:rPr>
          <w:rFonts w:ascii="Times New Roman" w:hAnsi="Times New Roman" w:eastAsia="GOST Type AU"/>
          <w:b/>
          <w:b/>
          <w:i w:val="false"/>
          <w:i w:val="false"/>
          <w:szCs w:val="28"/>
          <w:lang w:eastAsia="ar-SA"/>
        </w:rPr>
      </w:pPr>
      <w:bookmarkStart w:id="7" w:name="_Toc208205262"/>
      <w:bookmarkStart w:id="8" w:name="_Toc37768116"/>
      <w:bookmarkStart w:id="9" w:name="_Toc427840954"/>
      <w:bookmarkStart w:id="10" w:name="_Toc427840772"/>
      <w:bookmarkEnd w:id="7"/>
      <w:bookmarkEnd w:id="8"/>
      <w:bookmarkEnd w:id="9"/>
      <w:bookmarkEnd w:id="10"/>
      <w:r>
        <w:rPr>
          <w:rFonts w:eastAsia="GOST Type AU" w:ascii="Times New Roman" w:hAnsi="Times New Roman"/>
          <w:b/>
          <w:i w:val="false"/>
          <w:szCs w:val="28"/>
          <w:lang w:eastAsia="ar-SA"/>
        </w:rPr>
        <w:t>Раздел I. Порядок применения Правил и внесения в них изменений</w:t>
      </w:r>
    </w:p>
    <w:p>
      <w:pPr>
        <w:pStyle w:val="Normal"/>
        <w:numPr>
          <w:ilvl w:val="0"/>
          <w:numId w:val="0"/>
        </w:numPr>
        <w:suppressAutoHyphens w:val="true"/>
        <w:spacing w:lineRule="auto" w:line="240"/>
        <w:ind w:left="0" w:right="0" w:firstLine="567"/>
        <w:jc w:val="both"/>
        <w:outlineLvl w:val="0"/>
        <w:rPr/>
      </w:pPr>
      <w:bookmarkStart w:id="11" w:name="_Toc37768117"/>
      <w:bookmarkStart w:id="12" w:name="_Toc427840955"/>
      <w:bookmarkStart w:id="13" w:name="_Toc427840773"/>
      <w:bookmarkStart w:id="14" w:name="_Toc208205263"/>
      <w:r>
        <w:rPr>
          <w:rFonts w:eastAsia="GOST Type AU" w:ascii="Times New Roman" w:hAnsi="Times New Roman"/>
          <w:b/>
          <w:i w:val="false"/>
          <w:sz w:val="24"/>
          <w:lang w:eastAsia="ar-SA"/>
        </w:rPr>
        <w:t xml:space="preserve">Глава 1. </w:t>
      </w:r>
      <w:bookmarkEnd w:id="11"/>
      <w:bookmarkEnd w:id="12"/>
      <w:bookmarkEnd w:id="13"/>
      <w:bookmarkEnd w:id="14"/>
      <w:r>
        <w:rPr>
          <w:rFonts w:eastAsia="GOST Type AU" w:ascii="Times New Roman" w:hAnsi="Times New Roman"/>
          <w:b/>
          <w:i w:val="false"/>
          <w:sz w:val="24"/>
          <w:lang w:eastAsia="ar-SA"/>
        </w:rPr>
        <w:t>Положения о регулировании землепользования и застройки органами местного самоуправления</w:t>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ind w:left="0" w:right="0" w:firstLine="540"/>
        <w:jc w:val="both"/>
        <w:outlineLvl w:val="3"/>
        <w:rPr>
          <w:rFonts w:ascii="Times New Roman" w:hAnsi="Times New Roman"/>
          <w:b/>
          <w:b/>
          <w:i w:val="false"/>
          <w:i w:val="false"/>
          <w:sz w:val="24"/>
        </w:rPr>
      </w:pPr>
      <w:r>
        <w:rPr>
          <w:rFonts w:ascii="Times New Roman" w:hAnsi="Times New Roman"/>
          <w:b/>
          <w:i w:val="false"/>
          <w:sz w:val="24"/>
        </w:rPr>
        <w:t>Статья 1. Основные понятия, используемые в Правилах</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1. В целях применения Правил используются следующие основные понятия:</w:t>
      </w:r>
    </w:p>
    <w:p>
      <w:pPr>
        <w:pStyle w:val="Normal"/>
        <w:spacing w:lineRule="auto" w:line="240"/>
        <w:ind w:left="0" w:right="0" w:firstLine="539"/>
        <w:jc w:val="both"/>
        <w:rPr/>
      </w:pPr>
      <w:bookmarkStart w:id="15" w:name="sub_101"/>
      <w:bookmarkEnd w:id="15"/>
      <w:r>
        <w:rPr>
          <w:rFonts w:ascii="Times New Roman" w:hAnsi="Times New Roman"/>
          <w:i w:val="false"/>
          <w:sz w:val="24"/>
        </w:rPr>
        <w:t xml:space="preserve">1) </w:t>
      </w:r>
      <w:r>
        <w:rPr>
          <w:rFonts w:ascii="Times New Roman" w:hAnsi="Times New Roman"/>
          <w:b/>
          <w:bCs/>
          <w:i w:val="false"/>
          <w:sz w:val="24"/>
        </w:rPr>
        <w:t>градостроительная деятельность</w:t>
      </w:r>
      <w:r>
        <w:rPr>
          <w:rFonts w:ascii="Times New Roman" w:hAnsi="Times New Roman"/>
          <w:i w:val="false"/>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pPr>
        <w:pStyle w:val="Normal"/>
        <w:spacing w:lineRule="auto" w:line="240"/>
        <w:ind w:left="0" w:right="0" w:firstLine="539"/>
        <w:jc w:val="both"/>
        <w:rPr/>
      </w:pPr>
      <w:bookmarkStart w:id="16" w:name="sub_102"/>
      <w:bookmarkStart w:id="17" w:name="sub_1011"/>
      <w:bookmarkEnd w:id="16"/>
      <w:bookmarkEnd w:id="17"/>
      <w:r>
        <w:rPr>
          <w:rFonts w:ascii="Times New Roman" w:hAnsi="Times New Roman"/>
          <w:i w:val="false"/>
          <w:sz w:val="24"/>
        </w:rPr>
        <w:t xml:space="preserve">2) </w:t>
      </w:r>
      <w:r>
        <w:rPr>
          <w:rFonts w:ascii="Times New Roman" w:hAnsi="Times New Roman"/>
          <w:b/>
          <w:bCs/>
          <w:i w:val="false"/>
          <w:sz w:val="24"/>
        </w:rPr>
        <w:t>территориальное планирование</w:t>
      </w:r>
      <w:r>
        <w:rPr>
          <w:rFonts w:ascii="Times New Roman" w:hAnsi="Times New Roman"/>
          <w:i w:val="false"/>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pPr>
        <w:pStyle w:val="Normal"/>
        <w:spacing w:lineRule="auto" w:line="240"/>
        <w:ind w:left="0" w:right="0" w:firstLine="539"/>
        <w:jc w:val="both"/>
        <w:rPr/>
      </w:pPr>
      <w:bookmarkStart w:id="18" w:name="sub_103"/>
      <w:bookmarkStart w:id="19" w:name="sub_1021"/>
      <w:bookmarkEnd w:id="18"/>
      <w:bookmarkEnd w:id="19"/>
      <w:r>
        <w:rPr>
          <w:rFonts w:ascii="Times New Roman" w:hAnsi="Times New Roman"/>
          <w:i w:val="false"/>
          <w:sz w:val="24"/>
        </w:rPr>
        <w:t xml:space="preserve">3) </w:t>
      </w:r>
      <w:r>
        <w:rPr>
          <w:rFonts w:ascii="Times New Roman" w:hAnsi="Times New Roman"/>
          <w:b/>
          <w:bCs/>
          <w:i w:val="false"/>
          <w:sz w:val="24"/>
        </w:rPr>
        <w:t>устойчивое развитие территорий</w:t>
      </w:r>
      <w:r>
        <w:rPr>
          <w:rFonts w:ascii="Times New Roman" w:hAnsi="Times New Roman"/>
          <w:i w:val="false"/>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pStyle w:val="Normal"/>
        <w:spacing w:lineRule="auto" w:line="240"/>
        <w:ind w:left="0" w:right="0" w:firstLine="539"/>
        <w:jc w:val="both"/>
        <w:rPr/>
      </w:pPr>
      <w:bookmarkStart w:id="20" w:name="sub_104"/>
      <w:bookmarkStart w:id="21" w:name="sub_1031"/>
      <w:bookmarkEnd w:id="20"/>
      <w:bookmarkEnd w:id="21"/>
      <w:r>
        <w:rPr>
          <w:rFonts w:ascii="Times New Roman" w:hAnsi="Times New Roman"/>
          <w:i w:val="false"/>
          <w:sz w:val="24"/>
        </w:rPr>
        <w:t xml:space="preserve">4) </w:t>
      </w:r>
      <w:r>
        <w:rPr>
          <w:rFonts w:ascii="Times New Roman" w:hAnsi="Times New Roman"/>
          <w:b/>
          <w:bCs/>
          <w:i w:val="false"/>
          <w:sz w:val="24"/>
        </w:rPr>
        <w:t>зоны с особыми условиями использования территорий</w:t>
      </w:r>
      <w:r>
        <w:rPr>
          <w:rFonts w:ascii="Times New Roman" w:hAnsi="Times New Roman"/>
          <w:i w:val="false"/>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pPr>
        <w:pStyle w:val="Normal"/>
        <w:spacing w:lineRule="auto" w:line="240"/>
        <w:ind w:left="0" w:right="0" w:firstLine="539"/>
        <w:jc w:val="both"/>
        <w:rPr/>
      </w:pPr>
      <w:bookmarkStart w:id="22" w:name="sub_105"/>
      <w:bookmarkStart w:id="23" w:name="sub_1041"/>
      <w:bookmarkEnd w:id="22"/>
      <w:bookmarkEnd w:id="23"/>
      <w:r>
        <w:rPr>
          <w:rFonts w:ascii="Times New Roman" w:hAnsi="Times New Roman"/>
          <w:i w:val="false"/>
          <w:sz w:val="24"/>
        </w:rPr>
        <w:t xml:space="preserve">5) </w:t>
      </w:r>
      <w:r>
        <w:rPr>
          <w:rFonts w:ascii="Times New Roman" w:hAnsi="Times New Roman"/>
          <w:b/>
          <w:bCs/>
          <w:i w:val="false"/>
          <w:sz w:val="24"/>
        </w:rPr>
        <w:t>функциональные зоны</w:t>
      </w:r>
      <w:r>
        <w:rPr>
          <w:rFonts w:ascii="Times New Roman" w:hAnsi="Times New Roman"/>
          <w:i w:val="false"/>
          <w:sz w:val="24"/>
        </w:rPr>
        <w:t xml:space="preserve"> - зоны, для которых документами территориального планирования определены границы и функциональное назначение;</w:t>
      </w:r>
    </w:p>
    <w:p>
      <w:pPr>
        <w:pStyle w:val="Normal"/>
        <w:spacing w:lineRule="auto" w:line="240"/>
        <w:ind w:left="0" w:right="0" w:firstLine="539"/>
        <w:jc w:val="both"/>
        <w:rPr/>
      </w:pPr>
      <w:bookmarkStart w:id="24" w:name="sub_106"/>
      <w:bookmarkStart w:id="25" w:name="sub_1051"/>
      <w:bookmarkEnd w:id="24"/>
      <w:bookmarkEnd w:id="25"/>
      <w:r>
        <w:rPr>
          <w:rFonts w:ascii="Times New Roman" w:hAnsi="Times New Roman"/>
          <w:i w:val="false"/>
          <w:sz w:val="24"/>
        </w:rPr>
        <w:t xml:space="preserve">6) </w:t>
      </w:r>
      <w:r>
        <w:rPr>
          <w:rFonts w:ascii="Times New Roman" w:hAnsi="Times New Roman"/>
          <w:b/>
          <w:bCs/>
          <w:i w:val="false"/>
          <w:sz w:val="24"/>
        </w:rPr>
        <w:t>градостроительное зонирование</w:t>
      </w:r>
      <w:r>
        <w:rPr>
          <w:rFonts w:ascii="Times New Roman" w:hAnsi="Times New Roman"/>
          <w:i w:val="false"/>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pPr>
        <w:pStyle w:val="Normal"/>
        <w:spacing w:lineRule="auto" w:line="240"/>
        <w:ind w:left="0" w:right="0" w:firstLine="539"/>
        <w:jc w:val="both"/>
        <w:rPr/>
      </w:pPr>
      <w:bookmarkStart w:id="26" w:name="sub_107"/>
      <w:bookmarkStart w:id="27" w:name="sub_1061"/>
      <w:bookmarkEnd w:id="26"/>
      <w:bookmarkEnd w:id="27"/>
      <w:r>
        <w:rPr>
          <w:rFonts w:ascii="Times New Roman" w:hAnsi="Times New Roman"/>
          <w:i w:val="false"/>
          <w:sz w:val="24"/>
        </w:rPr>
        <w:t xml:space="preserve">7) </w:t>
      </w:r>
      <w:r>
        <w:rPr>
          <w:rFonts w:ascii="Times New Roman" w:hAnsi="Times New Roman"/>
          <w:b/>
          <w:bCs/>
          <w:i w:val="false"/>
          <w:sz w:val="24"/>
        </w:rPr>
        <w:t>территориальные зоны</w:t>
      </w:r>
      <w:r>
        <w:rPr>
          <w:rFonts w:ascii="Times New Roman" w:hAnsi="Times New Roman"/>
          <w:i w:val="false"/>
          <w:sz w:val="24"/>
        </w:rPr>
        <w:t xml:space="preserve"> - зоны, для которых в правилах землепользования и застройки определены границы и установлены градостроительные регламенты;</w:t>
      </w:r>
    </w:p>
    <w:p>
      <w:pPr>
        <w:pStyle w:val="Normal"/>
        <w:spacing w:lineRule="auto" w:line="240"/>
        <w:ind w:left="0" w:right="0" w:firstLine="539"/>
        <w:jc w:val="both"/>
        <w:rPr/>
      </w:pPr>
      <w:bookmarkStart w:id="28" w:name="sub_108"/>
      <w:bookmarkStart w:id="29" w:name="sub_1071"/>
      <w:bookmarkEnd w:id="28"/>
      <w:bookmarkEnd w:id="29"/>
      <w:r>
        <w:rPr>
          <w:rFonts w:ascii="Times New Roman" w:hAnsi="Times New Roman"/>
          <w:i w:val="false"/>
          <w:sz w:val="24"/>
        </w:rPr>
        <w:t xml:space="preserve">8) </w:t>
      </w:r>
      <w:r>
        <w:rPr>
          <w:rFonts w:ascii="Times New Roman" w:hAnsi="Times New Roman"/>
          <w:b/>
          <w:bCs/>
          <w:i w:val="false"/>
          <w:sz w:val="24"/>
        </w:rPr>
        <w:t>правила землепользования и застройки</w:t>
      </w:r>
      <w:r>
        <w:rPr>
          <w:rFonts w:ascii="Times New Roman" w:hAnsi="Times New Roman"/>
          <w:i w:val="false"/>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w:t>
      </w:r>
    </w:p>
    <w:p>
      <w:pPr>
        <w:pStyle w:val="Normal"/>
        <w:spacing w:lineRule="auto" w:line="240"/>
        <w:ind w:left="0" w:right="0" w:firstLine="539"/>
        <w:jc w:val="both"/>
        <w:rPr/>
      </w:pPr>
      <w:bookmarkStart w:id="30" w:name="sub_109"/>
      <w:bookmarkStart w:id="31" w:name="sub_1081"/>
      <w:bookmarkEnd w:id="30"/>
      <w:bookmarkEnd w:id="31"/>
      <w:r>
        <w:rPr>
          <w:rFonts w:ascii="Times New Roman" w:hAnsi="Times New Roman"/>
          <w:i w:val="false"/>
          <w:sz w:val="24"/>
        </w:rPr>
        <w:t xml:space="preserve">9) </w:t>
      </w:r>
      <w:r>
        <w:rPr>
          <w:rFonts w:ascii="Times New Roman" w:hAnsi="Times New Roman"/>
          <w:b/>
          <w:bCs/>
          <w:i w:val="false"/>
          <w:sz w:val="24"/>
        </w:rPr>
        <w:t>градостроительный регламент</w:t>
      </w:r>
      <w:r>
        <w:rPr>
          <w:rFonts w:ascii="Times New Roman" w:hAnsi="Times New Roman"/>
          <w:i w:val="false"/>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Normal"/>
        <w:spacing w:lineRule="auto" w:line="240"/>
        <w:ind w:left="0" w:right="0" w:firstLine="539"/>
        <w:jc w:val="both"/>
        <w:rPr/>
      </w:pPr>
      <w:bookmarkStart w:id="32" w:name="sub_1010"/>
      <w:bookmarkStart w:id="33" w:name="sub_1091"/>
      <w:bookmarkEnd w:id="32"/>
      <w:bookmarkEnd w:id="33"/>
      <w:r>
        <w:rPr>
          <w:rFonts w:ascii="Times New Roman" w:hAnsi="Times New Roman"/>
          <w:i w:val="false"/>
          <w:sz w:val="24"/>
        </w:rPr>
        <w:t xml:space="preserve">10) </w:t>
      </w:r>
      <w:r>
        <w:rPr>
          <w:rFonts w:ascii="Times New Roman" w:hAnsi="Times New Roman"/>
          <w:b/>
          <w:bCs/>
          <w:i w:val="false"/>
          <w:sz w:val="24"/>
        </w:rPr>
        <w:t>объект капитального строительства</w:t>
      </w:r>
      <w:r>
        <w:rPr>
          <w:rFonts w:ascii="Times New Roman" w:hAnsi="Times New Roman"/>
          <w:i w:val="false"/>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Normal"/>
        <w:spacing w:lineRule="auto" w:line="240"/>
        <w:ind w:left="0" w:right="0" w:firstLine="539"/>
        <w:jc w:val="both"/>
        <w:rPr/>
      </w:pPr>
      <w:bookmarkStart w:id="34" w:name="sub_101011"/>
      <w:bookmarkStart w:id="35" w:name="sub_10101"/>
      <w:bookmarkEnd w:id="34"/>
      <w:bookmarkEnd w:id="35"/>
      <w:r>
        <w:rPr>
          <w:rFonts w:ascii="Times New Roman" w:hAnsi="Times New Roman"/>
          <w:i w:val="false"/>
          <w:sz w:val="24"/>
        </w:rPr>
        <w:t xml:space="preserve">10.1) </w:t>
      </w:r>
      <w:r>
        <w:rPr>
          <w:rFonts w:ascii="Times New Roman" w:hAnsi="Times New Roman"/>
          <w:b/>
          <w:bCs/>
          <w:i w:val="false"/>
          <w:sz w:val="24"/>
        </w:rPr>
        <w:t>линейные объекты</w:t>
      </w:r>
      <w:r>
        <w:rPr>
          <w:rFonts w:ascii="Times New Roman" w:hAnsi="Times New Roman"/>
          <w:i w:val="false"/>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Normal"/>
        <w:spacing w:lineRule="auto" w:line="240"/>
        <w:ind w:left="0" w:right="0" w:firstLine="539"/>
        <w:jc w:val="both"/>
        <w:rPr/>
      </w:pPr>
      <w:bookmarkStart w:id="36" w:name="sub_10102"/>
      <w:bookmarkStart w:id="37" w:name="sub_101012"/>
      <w:bookmarkEnd w:id="36"/>
      <w:bookmarkEnd w:id="37"/>
      <w:r>
        <w:rPr>
          <w:rFonts w:ascii="Times New Roman" w:hAnsi="Times New Roman"/>
          <w:i w:val="false"/>
          <w:sz w:val="24"/>
        </w:rPr>
        <w:t xml:space="preserve">10.2) </w:t>
      </w:r>
      <w:r>
        <w:rPr>
          <w:rFonts w:ascii="Times New Roman" w:hAnsi="Times New Roman"/>
          <w:b/>
          <w:bCs/>
          <w:i w:val="false"/>
          <w:sz w:val="24"/>
        </w:rPr>
        <w:t>некапитальные строения, сооружения</w:t>
      </w:r>
      <w:r>
        <w:rPr>
          <w:rFonts w:ascii="Times New Roman" w:hAnsi="Times New Roman"/>
          <w:i w:val="false"/>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Normal"/>
        <w:spacing w:lineRule="auto" w:line="240"/>
        <w:ind w:left="0" w:right="0" w:firstLine="539"/>
        <w:jc w:val="both"/>
        <w:rPr/>
      </w:pPr>
      <w:bookmarkStart w:id="38" w:name="sub_10103"/>
      <w:bookmarkStart w:id="39" w:name="sub_101021"/>
      <w:bookmarkEnd w:id="38"/>
      <w:bookmarkEnd w:id="39"/>
      <w:r>
        <w:rPr>
          <w:rFonts w:ascii="Times New Roman" w:hAnsi="Times New Roman"/>
          <w:i w:val="false"/>
          <w:sz w:val="24"/>
        </w:rPr>
        <w:t>10.3) </w:t>
      </w:r>
      <w:r>
        <w:rPr>
          <w:rFonts w:ascii="Times New Roman" w:hAnsi="Times New Roman"/>
          <w:b/>
          <w:bCs/>
          <w:i w:val="false"/>
          <w:sz w:val="24"/>
        </w:rPr>
        <w:t>информационная модель объекта капитального строительства (далее - информационная модель)</w:t>
      </w:r>
      <w:r>
        <w:rPr>
          <w:rFonts w:ascii="Times New Roman" w:hAnsi="Times New Roman"/>
          <w:i w:val="false"/>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pPr>
        <w:pStyle w:val="Normal"/>
        <w:spacing w:lineRule="auto" w:line="240"/>
        <w:ind w:left="0" w:right="0" w:firstLine="539"/>
        <w:jc w:val="both"/>
        <w:rPr/>
      </w:pPr>
      <w:bookmarkStart w:id="40" w:name="sub_10111"/>
      <w:bookmarkStart w:id="41" w:name="sub_101031"/>
      <w:bookmarkEnd w:id="40"/>
      <w:bookmarkEnd w:id="41"/>
      <w:r>
        <w:rPr>
          <w:rFonts w:ascii="Times New Roman" w:hAnsi="Times New Roman"/>
          <w:i w:val="false"/>
          <w:sz w:val="24"/>
        </w:rPr>
        <w:t xml:space="preserve">11) </w:t>
      </w:r>
      <w:r>
        <w:rPr>
          <w:rFonts w:ascii="Times New Roman" w:hAnsi="Times New Roman"/>
          <w:b/>
          <w:bCs/>
          <w:i w:val="false"/>
          <w:sz w:val="24"/>
        </w:rPr>
        <w:t>красные линии</w:t>
      </w:r>
      <w:r>
        <w:rPr>
          <w:rFonts w:ascii="Times New Roman" w:hAnsi="Times New Roman"/>
          <w:i w:val="false"/>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Normal"/>
        <w:spacing w:lineRule="auto" w:line="240"/>
        <w:ind w:left="0" w:right="0" w:firstLine="539"/>
        <w:jc w:val="both"/>
        <w:rPr/>
      </w:pPr>
      <w:bookmarkStart w:id="42" w:name="sub_1012"/>
      <w:bookmarkStart w:id="43" w:name="sub_10112"/>
      <w:bookmarkEnd w:id="42"/>
      <w:bookmarkEnd w:id="43"/>
      <w:r>
        <w:rPr>
          <w:rFonts w:ascii="Times New Roman" w:hAnsi="Times New Roman"/>
          <w:i w:val="false"/>
          <w:sz w:val="24"/>
        </w:rPr>
        <w:t xml:space="preserve">12) </w:t>
      </w:r>
      <w:r>
        <w:rPr>
          <w:rFonts w:ascii="Times New Roman" w:hAnsi="Times New Roman"/>
          <w:b/>
          <w:bCs/>
          <w:i w:val="false"/>
          <w:sz w:val="24"/>
        </w:rPr>
        <w:t>территории общего пользования</w:t>
      </w:r>
      <w:r>
        <w:rPr>
          <w:rFonts w:ascii="Times New Roman" w:hAnsi="Times New Roman"/>
          <w:i w:val="false"/>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Normal"/>
        <w:spacing w:lineRule="auto" w:line="240"/>
        <w:ind w:left="0" w:right="0" w:firstLine="539"/>
        <w:jc w:val="both"/>
        <w:rPr/>
      </w:pPr>
      <w:bookmarkStart w:id="44" w:name="sub_1013"/>
      <w:bookmarkStart w:id="45" w:name="sub_10121"/>
      <w:bookmarkEnd w:id="44"/>
      <w:bookmarkEnd w:id="45"/>
      <w:r>
        <w:rPr>
          <w:rFonts w:ascii="Times New Roman" w:hAnsi="Times New Roman"/>
          <w:i w:val="false"/>
          <w:sz w:val="24"/>
        </w:rPr>
        <w:t xml:space="preserve">13) </w:t>
      </w:r>
      <w:r>
        <w:rPr>
          <w:rFonts w:ascii="Times New Roman" w:hAnsi="Times New Roman"/>
          <w:b/>
          <w:bCs/>
          <w:i w:val="false"/>
          <w:sz w:val="24"/>
        </w:rPr>
        <w:t>строительство</w:t>
      </w:r>
      <w:r>
        <w:rPr>
          <w:rFonts w:ascii="Times New Roman" w:hAnsi="Times New Roman"/>
          <w:i w:val="false"/>
          <w:sz w:val="24"/>
        </w:rPr>
        <w:t xml:space="preserve"> - создание зданий, строений, сооружений (в том числе на месте сносимых объектов капитального строительства)</w:t>
      </w:r>
    </w:p>
    <w:p>
      <w:pPr>
        <w:pStyle w:val="Normal"/>
        <w:spacing w:lineRule="auto" w:line="240"/>
        <w:ind w:left="0" w:right="0" w:firstLine="539"/>
        <w:jc w:val="both"/>
        <w:rPr/>
      </w:pPr>
      <w:bookmarkStart w:id="46" w:name="sub_1014"/>
      <w:bookmarkStart w:id="47" w:name="sub_10131"/>
      <w:bookmarkEnd w:id="46"/>
      <w:bookmarkEnd w:id="47"/>
      <w:r>
        <w:rPr>
          <w:rFonts w:ascii="Times New Roman" w:hAnsi="Times New Roman"/>
          <w:i w:val="false"/>
          <w:sz w:val="24"/>
        </w:rPr>
        <w:t xml:space="preserve">14) </w:t>
      </w:r>
      <w:r>
        <w:rPr>
          <w:rFonts w:ascii="Times New Roman" w:hAnsi="Times New Roman"/>
          <w:b/>
          <w:bCs/>
          <w:i w:val="false"/>
          <w:sz w:val="24"/>
        </w:rPr>
        <w:t>реконструкция объектов капитального строительства (за исключением линейных объектов)</w:t>
      </w:r>
      <w:r>
        <w:rPr>
          <w:rFonts w:ascii="Times New Roman" w:hAnsi="Times New Roman"/>
          <w:i w:val="false"/>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Normal"/>
        <w:spacing w:lineRule="auto" w:line="240"/>
        <w:ind w:left="0" w:right="0" w:firstLine="539"/>
        <w:jc w:val="both"/>
        <w:rPr/>
      </w:pPr>
      <w:bookmarkStart w:id="48" w:name="sub_101411"/>
      <w:bookmarkStart w:id="49" w:name="sub_10141"/>
      <w:bookmarkEnd w:id="48"/>
      <w:bookmarkEnd w:id="49"/>
      <w:r>
        <w:rPr>
          <w:rFonts w:ascii="Times New Roman" w:hAnsi="Times New Roman"/>
          <w:i w:val="false"/>
          <w:sz w:val="24"/>
        </w:rPr>
        <w:t xml:space="preserve">14.1) </w:t>
      </w:r>
      <w:r>
        <w:rPr>
          <w:rFonts w:ascii="Times New Roman" w:hAnsi="Times New Roman"/>
          <w:b/>
          <w:bCs/>
          <w:i w:val="false"/>
          <w:sz w:val="24"/>
        </w:rPr>
        <w:t>реконструкция линейных объектов</w:t>
      </w:r>
      <w:r>
        <w:rPr>
          <w:rFonts w:ascii="Times New Roman" w:hAnsi="Times New Roman"/>
          <w:i w:val="false"/>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pPr>
        <w:pStyle w:val="Normal"/>
        <w:spacing w:lineRule="auto" w:line="240"/>
        <w:ind w:left="0" w:right="0" w:firstLine="539"/>
        <w:jc w:val="both"/>
        <w:rPr/>
      </w:pPr>
      <w:bookmarkStart w:id="50" w:name="sub_10142"/>
      <w:bookmarkStart w:id="51" w:name="sub_101412"/>
      <w:bookmarkEnd w:id="50"/>
      <w:bookmarkEnd w:id="51"/>
      <w:r>
        <w:rPr>
          <w:rFonts w:ascii="Times New Roman" w:hAnsi="Times New Roman"/>
          <w:i w:val="false"/>
          <w:sz w:val="24"/>
        </w:rPr>
        <w:t xml:space="preserve">14.2) </w:t>
      </w:r>
      <w:r>
        <w:rPr>
          <w:rFonts w:ascii="Times New Roman" w:hAnsi="Times New Roman"/>
          <w:b/>
          <w:bCs/>
          <w:i w:val="false"/>
          <w:sz w:val="24"/>
        </w:rPr>
        <w:t>капитальный ремонт объектов капитального строительства (за исключением линейных объектов)</w:t>
      </w:r>
      <w:r>
        <w:rPr>
          <w:rFonts w:ascii="Times New Roman" w:hAnsi="Times New Roman"/>
          <w:i w:val="false"/>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Normal"/>
        <w:spacing w:lineRule="auto" w:line="240"/>
        <w:ind w:left="0" w:right="0" w:firstLine="539"/>
        <w:jc w:val="both"/>
        <w:rPr/>
      </w:pPr>
      <w:bookmarkStart w:id="52" w:name="sub_10143"/>
      <w:bookmarkStart w:id="53" w:name="sub_101421"/>
      <w:bookmarkEnd w:id="52"/>
      <w:bookmarkEnd w:id="53"/>
      <w:r>
        <w:rPr>
          <w:rFonts w:ascii="Times New Roman" w:hAnsi="Times New Roman"/>
          <w:i w:val="false"/>
          <w:sz w:val="24"/>
        </w:rPr>
        <w:t xml:space="preserve">14.3) </w:t>
      </w:r>
      <w:r>
        <w:rPr>
          <w:rFonts w:ascii="Times New Roman" w:hAnsi="Times New Roman"/>
          <w:b/>
          <w:bCs/>
          <w:i w:val="false"/>
          <w:sz w:val="24"/>
        </w:rPr>
        <w:t>капитальный ремонт линейных объектов</w:t>
      </w:r>
      <w:r>
        <w:rPr>
          <w:rFonts w:ascii="Times New Roman" w:hAnsi="Times New Roman"/>
          <w:i w:val="false"/>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pPr>
        <w:pStyle w:val="Normal"/>
        <w:spacing w:lineRule="auto" w:line="240"/>
        <w:ind w:left="0" w:right="0" w:firstLine="539"/>
        <w:jc w:val="both"/>
        <w:rPr/>
      </w:pPr>
      <w:bookmarkStart w:id="54" w:name="sub_11144"/>
      <w:bookmarkStart w:id="55" w:name="sub_101431"/>
      <w:bookmarkEnd w:id="54"/>
      <w:bookmarkEnd w:id="55"/>
      <w:r>
        <w:rPr>
          <w:rFonts w:ascii="Times New Roman" w:hAnsi="Times New Roman"/>
          <w:i w:val="false"/>
          <w:sz w:val="24"/>
        </w:rPr>
        <w:t xml:space="preserve">14.4) </w:t>
      </w:r>
      <w:r>
        <w:rPr>
          <w:rFonts w:ascii="Times New Roman" w:hAnsi="Times New Roman"/>
          <w:b/>
          <w:bCs/>
          <w:i w:val="false"/>
          <w:sz w:val="24"/>
        </w:rPr>
        <w:t>снос объекта капитального строительства</w:t>
      </w:r>
      <w:r>
        <w:rPr>
          <w:rFonts w:ascii="Times New Roman" w:hAnsi="Times New Roman"/>
          <w:i w:val="false"/>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Normal"/>
        <w:spacing w:lineRule="auto" w:line="240"/>
        <w:ind w:left="0" w:right="0" w:firstLine="539"/>
        <w:jc w:val="both"/>
        <w:rPr/>
      </w:pPr>
      <w:bookmarkStart w:id="56" w:name="sub_1015"/>
      <w:bookmarkStart w:id="57" w:name="sub_111441"/>
      <w:bookmarkEnd w:id="56"/>
      <w:bookmarkEnd w:id="57"/>
      <w:r>
        <w:rPr>
          <w:rFonts w:ascii="Times New Roman" w:hAnsi="Times New Roman"/>
          <w:i w:val="false"/>
          <w:sz w:val="24"/>
        </w:rPr>
        <w:t xml:space="preserve">15) </w:t>
      </w:r>
      <w:r>
        <w:rPr>
          <w:rFonts w:ascii="Times New Roman" w:hAnsi="Times New Roman"/>
          <w:b/>
          <w:bCs/>
          <w:i w:val="false"/>
          <w:sz w:val="24"/>
        </w:rPr>
        <w:t>инженерные изыскания</w:t>
      </w:r>
      <w:r>
        <w:rPr>
          <w:rFonts w:ascii="Times New Roman" w:hAnsi="Times New Roman"/>
          <w:i w:val="false"/>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Normal"/>
        <w:spacing w:lineRule="auto" w:line="240"/>
        <w:ind w:left="0" w:right="0" w:firstLine="539"/>
        <w:jc w:val="both"/>
        <w:rPr/>
      </w:pPr>
      <w:bookmarkStart w:id="58" w:name="sub_1016"/>
      <w:bookmarkStart w:id="59" w:name="sub_10151"/>
      <w:bookmarkEnd w:id="58"/>
      <w:bookmarkEnd w:id="59"/>
      <w:r>
        <w:rPr>
          <w:rFonts w:ascii="Times New Roman" w:hAnsi="Times New Roman"/>
          <w:i w:val="false"/>
          <w:sz w:val="24"/>
        </w:rPr>
        <w:t xml:space="preserve">16) </w:t>
      </w:r>
      <w:r>
        <w:rPr>
          <w:rFonts w:ascii="Times New Roman" w:hAnsi="Times New Roman"/>
          <w:b/>
          <w:bCs/>
          <w:i w:val="false"/>
          <w:sz w:val="24"/>
        </w:rPr>
        <w:t>застройщик</w:t>
      </w:r>
      <w:r>
        <w:rPr>
          <w:rFonts w:ascii="Times New Roman" w:hAnsi="Times New Roman"/>
          <w:i w:val="false"/>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Normal"/>
        <w:spacing w:lineRule="auto" w:line="240"/>
        <w:ind w:left="0" w:right="0" w:firstLine="539"/>
        <w:jc w:val="both"/>
        <w:rPr/>
      </w:pPr>
      <w:bookmarkStart w:id="60" w:name="sub_1017"/>
      <w:bookmarkStart w:id="61" w:name="sub_10161"/>
      <w:bookmarkEnd w:id="60"/>
      <w:bookmarkEnd w:id="61"/>
      <w:r>
        <w:rPr>
          <w:rFonts w:ascii="Times New Roman" w:hAnsi="Times New Roman"/>
          <w:i w:val="false"/>
          <w:sz w:val="24"/>
        </w:rPr>
        <w:t xml:space="preserve">17) </w:t>
      </w:r>
      <w:r>
        <w:rPr>
          <w:rFonts w:ascii="Times New Roman" w:hAnsi="Times New Roman"/>
          <w:b/>
          <w:bCs/>
          <w:i w:val="false"/>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Pr>
          <w:rFonts w:ascii="Times New Roman" w:hAnsi="Times New Roman"/>
          <w:i w:val="false"/>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pPr>
        <w:pStyle w:val="Normal"/>
        <w:spacing w:lineRule="auto" w:line="240"/>
        <w:ind w:left="0" w:right="0" w:firstLine="539"/>
        <w:jc w:val="both"/>
        <w:rPr/>
      </w:pPr>
      <w:bookmarkStart w:id="62" w:name="sub_1018"/>
      <w:bookmarkStart w:id="63" w:name="sub_10171"/>
      <w:bookmarkEnd w:id="63"/>
      <w:r>
        <w:rPr>
          <w:rFonts w:ascii="Times New Roman" w:hAnsi="Times New Roman"/>
          <w:i w:val="false"/>
          <w:sz w:val="24"/>
        </w:rPr>
        <w:t xml:space="preserve">18) </w:t>
      </w:r>
      <w:r>
        <w:rPr>
          <w:rFonts w:ascii="Times New Roman" w:hAnsi="Times New Roman"/>
          <w:b/>
          <w:bCs/>
          <w:i w:val="false"/>
          <w:sz w:val="24"/>
        </w:rPr>
        <w:t>объекты федерального значения</w:t>
      </w:r>
      <w:bookmarkStart w:id="64" w:name="sub_1019"/>
      <w:bookmarkEnd w:id="62"/>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p>
    <w:p>
      <w:pPr>
        <w:pStyle w:val="Normal"/>
        <w:spacing w:lineRule="auto" w:line="240"/>
        <w:ind w:left="0" w:right="0" w:firstLine="539"/>
        <w:jc w:val="both"/>
        <w:rPr/>
      </w:pPr>
      <w:r>
        <w:rPr>
          <w:rFonts w:ascii="Times New Roman" w:hAnsi="Times New Roman"/>
          <w:i w:val="false"/>
          <w:sz w:val="24"/>
        </w:rPr>
        <w:t xml:space="preserve">19) </w:t>
      </w:r>
      <w:r>
        <w:rPr>
          <w:rFonts w:ascii="Times New Roman" w:hAnsi="Times New Roman"/>
          <w:b/>
          <w:bCs/>
          <w:i w:val="false"/>
          <w:sz w:val="24"/>
        </w:rPr>
        <w:t>объекты регионального значения</w:t>
      </w:r>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
        <w:r>
          <w:rPr>
            <w:rStyle w:val="Style9"/>
            <w:rFonts w:ascii="Times New Roman" w:hAnsi="Times New Roman"/>
            <w:i w:val="false"/>
            <w:vanish/>
            <w:sz w:val="24"/>
          </w:rPr>
          <w:t>Конституцией</w:t>
        </w:r>
      </w:hyperlink>
      <w:r>
        <w:rPr>
          <w:rFonts w:ascii="Times New Roman" w:hAnsi="Times New Roman"/>
          <w:i w:val="false"/>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pPr>
        <w:pStyle w:val="Normal"/>
        <w:spacing w:lineRule="auto" w:line="240"/>
        <w:ind w:left="0" w:right="0" w:firstLine="539"/>
        <w:jc w:val="both"/>
        <w:rPr/>
      </w:pPr>
      <w:bookmarkStart w:id="65" w:name="sub_1020"/>
      <w:bookmarkEnd w:id="64"/>
      <w:bookmarkEnd w:id="65"/>
      <w:r>
        <w:rPr>
          <w:rFonts w:ascii="Times New Roman" w:hAnsi="Times New Roman"/>
          <w:i w:val="false"/>
          <w:sz w:val="24"/>
        </w:rPr>
        <w:t xml:space="preserve">20) </w:t>
      </w:r>
      <w:r>
        <w:rPr>
          <w:rFonts w:ascii="Times New Roman" w:hAnsi="Times New Roman"/>
          <w:b/>
          <w:bCs/>
          <w:i w:val="false"/>
          <w:sz w:val="24"/>
        </w:rPr>
        <w:t>объекты местного значения</w:t>
      </w:r>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pPr>
        <w:pStyle w:val="Normal"/>
        <w:spacing w:lineRule="auto" w:line="240"/>
        <w:ind w:left="0" w:right="0" w:firstLine="539"/>
        <w:jc w:val="both"/>
        <w:rPr/>
      </w:pPr>
      <w:bookmarkStart w:id="66" w:name="sub_10211"/>
      <w:bookmarkStart w:id="67" w:name="sub_10201"/>
      <w:bookmarkEnd w:id="66"/>
      <w:bookmarkEnd w:id="67"/>
      <w:r>
        <w:rPr>
          <w:rFonts w:ascii="Times New Roman" w:hAnsi="Times New Roman"/>
          <w:i w:val="false"/>
          <w:sz w:val="24"/>
        </w:rPr>
        <w:t xml:space="preserve">21) </w:t>
      </w:r>
      <w:r>
        <w:rPr>
          <w:rFonts w:ascii="Times New Roman" w:hAnsi="Times New Roman"/>
          <w:b/>
          <w:bCs/>
          <w:i w:val="false"/>
          <w:sz w:val="24"/>
        </w:rPr>
        <w:t>парковка (парковочное место)</w:t>
      </w:r>
      <w:r>
        <w:rPr>
          <w:rFonts w:ascii="Times New Roman" w:hAnsi="Times New Roman"/>
          <w:i w:val="false"/>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pPr>
        <w:pStyle w:val="Normal"/>
        <w:spacing w:lineRule="auto" w:line="240"/>
        <w:ind w:left="0" w:right="0" w:firstLine="539"/>
        <w:jc w:val="both"/>
        <w:rPr/>
      </w:pPr>
      <w:bookmarkStart w:id="68" w:name="sub_1022"/>
      <w:bookmarkStart w:id="69" w:name="sub_10212"/>
      <w:bookmarkEnd w:id="68"/>
      <w:bookmarkEnd w:id="69"/>
      <w:r>
        <w:rPr>
          <w:rFonts w:ascii="Times New Roman" w:hAnsi="Times New Roman"/>
          <w:i w:val="false"/>
          <w:sz w:val="24"/>
        </w:rPr>
        <w:t xml:space="preserve">22) </w:t>
      </w:r>
      <w:r>
        <w:rPr>
          <w:rFonts w:ascii="Times New Roman" w:hAnsi="Times New Roman"/>
          <w:b/>
          <w:bCs/>
          <w:i w:val="false"/>
          <w:sz w:val="24"/>
        </w:rPr>
        <w:t>технический заказчик</w:t>
      </w:r>
      <w:r>
        <w:rPr>
          <w:rFonts w:ascii="Times New Roman" w:hAnsi="Times New Roman"/>
          <w:i w:val="false"/>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pPr>
        <w:pStyle w:val="Normal"/>
        <w:spacing w:lineRule="auto" w:line="240"/>
        <w:ind w:left="0" w:right="0" w:firstLine="539"/>
        <w:jc w:val="both"/>
        <w:rPr/>
      </w:pPr>
      <w:bookmarkStart w:id="70" w:name="sub_1023"/>
      <w:bookmarkStart w:id="71" w:name="sub_10221"/>
      <w:bookmarkEnd w:id="70"/>
      <w:bookmarkEnd w:id="71"/>
      <w:r>
        <w:rPr>
          <w:rFonts w:ascii="Times New Roman" w:hAnsi="Times New Roman"/>
          <w:i w:val="false"/>
          <w:sz w:val="24"/>
        </w:rPr>
        <w:t xml:space="preserve">23) </w:t>
      </w:r>
      <w:r>
        <w:rPr>
          <w:rFonts w:ascii="Times New Roman" w:hAnsi="Times New Roman"/>
          <w:b/>
          <w:bCs/>
          <w:i w:val="false"/>
          <w:sz w:val="24"/>
        </w:rPr>
        <w:t>программы комплексного развития систем коммунальной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p>
      <w:pPr>
        <w:pStyle w:val="Normal"/>
        <w:spacing w:lineRule="auto" w:line="240"/>
        <w:ind w:left="0" w:right="0" w:firstLine="539"/>
        <w:jc w:val="both"/>
        <w:rPr/>
      </w:pPr>
      <w:bookmarkStart w:id="72" w:name="sub_1024"/>
      <w:bookmarkStart w:id="73" w:name="sub_10231"/>
      <w:bookmarkEnd w:id="72"/>
      <w:bookmarkEnd w:id="73"/>
      <w:r>
        <w:rPr>
          <w:rFonts w:ascii="Times New Roman" w:hAnsi="Times New Roman"/>
          <w:i w:val="false"/>
          <w:sz w:val="24"/>
        </w:rPr>
        <w:t xml:space="preserve">24) </w:t>
      </w:r>
      <w:r>
        <w:rPr>
          <w:rFonts w:ascii="Times New Roman" w:hAnsi="Times New Roman"/>
          <w:b/>
          <w:bCs/>
          <w:i w:val="false"/>
          <w:sz w:val="24"/>
        </w:rPr>
        <w:t>система коммунальной инфраструктуры</w:t>
      </w:r>
      <w:r>
        <w:rPr>
          <w:rFonts w:ascii="Times New Roman" w:hAnsi="Times New Roman"/>
          <w:i w:val="false"/>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pPr>
        <w:pStyle w:val="Normal"/>
        <w:spacing w:lineRule="auto" w:line="240"/>
        <w:ind w:left="0" w:right="0" w:firstLine="539"/>
        <w:jc w:val="both"/>
        <w:rPr/>
      </w:pPr>
      <w:bookmarkStart w:id="74" w:name="sub_100025"/>
      <w:bookmarkStart w:id="75" w:name="sub_10241"/>
      <w:bookmarkEnd w:id="74"/>
      <w:bookmarkEnd w:id="75"/>
      <w:r>
        <w:rPr>
          <w:rFonts w:ascii="Times New Roman" w:hAnsi="Times New Roman"/>
          <w:i w:val="false"/>
          <w:sz w:val="24"/>
        </w:rPr>
        <w:t xml:space="preserve">25) </w:t>
      </w:r>
      <w:r>
        <w:rPr>
          <w:rFonts w:ascii="Times New Roman" w:hAnsi="Times New Roman"/>
          <w:b/>
          <w:bCs/>
          <w:i w:val="false"/>
          <w:sz w:val="24"/>
        </w:rPr>
        <w:t>транспортно-пересадочный узел</w:t>
      </w:r>
      <w:r>
        <w:rPr>
          <w:rFonts w:ascii="Times New Roman" w:hAnsi="Times New Roman"/>
          <w:i w:val="false"/>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pPr>
        <w:pStyle w:val="Normal"/>
        <w:spacing w:lineRule="auto" w:line="240"/>
        <w:ind w:left="0" w:right="0" w:firstLine="539"/>
        <w:jc w:val="both"/>
        <w:rPr/>
      </w:pPr>
      <w:bookmarkStart w:id="76" w:name="sub_100026"/>
      <w:bookmarkStart w:id="77" w:name="sub_1000251"/>
      <w:bookmarkEnd w:id="76"/>
      <w:bookmarkEnd w:id="77"/>
      <w:r>
        <w:rPr>
          <w:rFonts w:ascii="Times New Roman" w:hAnsi="Times New Roman"/>
          <w:i w:val="false"/>
          <w:sz w:val="24"/>
        </w:rPr>
        <w:t xml:space="preserve">26) </w:t>
      </w:r>
      <w:r>
        <w:rPr>
          <w:rFonts w:ascii="Times New Roman" w:hAnsi="Times New Roman"/>
          <w:b/>
          <w:bCs/>
          <w:i w:val="false"/>
          <w:sz w:val="24"/>
        </w:rPr>
        <w:t>нормативы градостроительного проектирования</w:t>
      </w:r>
      <w:r>
        <w:rPr>
          <w:rFonts w:ascii="Times New Roman" w:hAnsi="Times New Roman"/>
          <w:i w:val="false"/>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pPr>
        <w:pStyle w:val="Normal"/>
        <w:spacing w:lineRule="auto" w:line="240"/>
        <w:ind w:left="0" w:right="0" w:firstLine="539"/>
        <w:jc w:val="both"/>
        <w:rPr/>
      </w:pPr>
      <w:bookmarkStart w:id="78" w:name="sub_1027"/>
      <w:bookmarkStart w:id="79" w:name="sub_1000261"/>
      <w:bookmarkEnd w:id="78"/>
      <w:bookmarkEnd w:id="79"/>
      <w:r>
        <w:rPr>
          <w:rFonts w:ascii="Times New Roman" w:hAnsi="Times New Roman"/>
          <w:i w:val="false"/>
          <w:sz w:val="24"/>
        </w:rPr>
        <w:t xml:space="preserve">27) </w:t>
      </w:r>
      <w:r>
        <w:rPr>
          <w:rFonts w:ascii="Times New Roman" w:hAnsi="Times New Roman"/>
          <w:b/>
          <w:bCs/>
          <w:i w:val="false"/>
          <w:sz w:val="24"/>
        </w:rPr>
        <w:t>программы комплексного развития транспортной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pPr>
        <w:pStyle w:val="Normal"/>
        <w:spacing w:lineRule="auto" w:line="240"/>
        <w:ind w:left="0" w:right="0" w:firstLine="539"/>
        <w:jc w:val="both"/>
        <w:rPr/>
      </w:pPr>
      <w:bookmarkStart w:id="80" w:name="sub_1028"/>
      <w:bookmarkStart w:id="81" w:name="sub_10271"/>
      <w:bookmarkEnd w:id="80"/>
      <w:bookmarkEnd w:id="81"/>
      <w:r>
        <w:rPr>
          <w:rFonts w:ascii="Times New Roman" w:hAnsi="Times New Roman"/>
          <w:i w:val="false"/>
          <w:sz w:val="24"/>
        </w:rPr>
        <w:t xml:space="preserve">28) </w:t>
      </w:r>
      <w:r>
        <w:rPr>
          <w:rFonts w:ascii="Times New Roman" w:hAnsi="Times New Roman"/>
          <w:b/>
          <w:bCs/>
          <w:i w:val="false"/>
          <w:sz w:val="24"/>
        </w:rPr>
        <w:t>программы комплексного развития социальной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pPr>
        <w:pStyle w:val="Normal"/>
        <w:spacing w:lineRule="auto" w:line="240"/>
        <w:ind w:left="0" w:right="0" w:firstLine="539"/>
        <w:jc w:val="both"/>
        <w:rPr/>
      </w:pPr>
      <w:bookmarkStart w:id="82" w:name="sub_1029"/>
      <w:bookmarkStart w:id="83" w:name="sub_10281"/>
      <w:bookmarkEnd w:id="82"/>
      <w:bookmarkEnd w:id="83"/>
      <w:r>
        <w:rPr>
          <w:rFonts w:ascii="Times New Roman" w:hAnsi="Times New Roman"/>
          <w:i w:val="false"/>
          <w:sz w:val="24"/>
        </w:rPr>
        <w:t xml:space="preserve">29) </w:t>
      </w:r>
      <w:r>
        <w:rPr>
          <w:rFonts w:ascii="Times New Roman" w:hAnsi="Times New Roman"/>
          <w:b/>
          <w:bCs/>
          <w:i w:val="false"/>
          <w:sz w:val="24"/>
        </w:rPr>
        <w:t>машино-место</w:t>
      </w:r>
      <w:r>
        <w:rPr>
          <w:rFonts w:ascii="Times New Roman" w:hAnsi="Times New Roman"/>
          <w:i w:val="false"/>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pPr>
        <w:pStyle w:val="Normal"/>
        <w:spacing w:lineRule="auto" w:line="240"/>
        <w:ind w:left="0" w:right="0" w:firstLine="539"/>
        <w:jc w:val="both"/>
        <w:rPr/>
      </w:pPr>
      <w:bookmarkStart w:id="84" w:name="sub_1030"/>
      <w:bookmarkStart w:id="85" w:name="sub_10291"/>
      <w:bookmarkEnd w:id="84"/>
      <w:bookmarkEnd w:id="85"/>
      <w:r>
        <w:rPr>
          <w:rFonts w:ascii="Times New Roman" w:hAnsi="Times New Roman"/>
          <w:i w:val="false"/>
          <w:sz w:val="24"/>
        </w:rPr>
        <w:t xml:space="preserve">30) </w:t>
      </w:r>
      <w:r>
        <w:rPr>
          <w:rFonts w:ascii="Times New Roman" w:hAnsi="Times New Roman"/>
          <w:b/>
          <w:bCs/>
          <w:i w:val="false"/>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Pr>
          <w:rFonts w:ascii="Times New Roman" w:hAnsi="Times New Roman"/>
          <w:i w:val="false"/>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pPr>
        <w:pStyle w:val="Normal"/>
        <w:spacing w:lineRule="auto" w:line="240"/>
        <w:ind w:left="0" w:right="0" w:firstLine="539"/>
        <w:jc w:val="both"/>
        <w:rPr/>
      </w:pPr>
      <w:bookmarkStart w:id="86" w:name="sub_10311"/>
      <w:bookmarkStart w:id="87" w:name="sub_10301"/>
      <w:bookmarkEnd w:id="86"/>
      <w:bookmarkEnd w:id="87"/>
      <w:r>
        <w:rPr>
          <w:rFonts w:ascii="Times New Roman" w:hAnsi="Times New Roman"/>
          <w:i w:val="false"/>
          <w:sz w:val="24"/>
        </w:rPr>
        <w:t xml:space="preserve">31) </w:t>
      </w:r>
      <w:r>
        <w:rPr>
          <w:rFonts w:ascii="Times New Roman" w:hAnsi="Times New Roman"/>
          <w:b/>
          <w:bCs/>
          <w:i w:val="false"/>
          <w:sz w:val="24"/>
        </w:rPr>
        <w:t>сметные нормы</w:t>
      </w:r>
      <w:r>
        <w:rPr>
          <w:rFonts w:ascii="Times New Roman" w:hAnsi="Times New Roman"/>
          <w:i w:val="false"/>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pPr>
        <w:pStyle w:val="Normal"/>
        <w:spacing w:lineRule="auto" w:line="240"/>
        <w:ind w:left="0" w:right="0" w:firstLine="539"/>
        <w:jc w:val="both"/>
        <w:rPr/>
      </w:pPr>
      <w:bookmarkStart w:id="88" w:name="sub_1032"/>
      <w:bookmarkStart w:id="89" w:name="sub_10312"/>
      <w:bookmarkEnd w:id="88"/>
      <w:bookmarkEnd w:id="89"/>
      <w:r>
        <w:rPr>
          <w:rFonts w:ascii="Times New Roman" w:hAnsi="Times New Roman"/>
          <w:i w:val="false"/>
          <w:sz w:val="24"/>
        </w:rPr>
        <w:t xml:space="preserve">32) </w:t>
      </w:r>
      <w:r>
        <w:rPr>
          <w:rFonts w:ascii="Times New Roman" w:hAnsi="Times New Roman"/>
          <w:b/>
          <w:bCs/>
          <w:i w:val="false"/>
          <w:sz w:val="24"/>
        </w:rPr>
        <w:t>сметные цены строительных ресурсов</w:t>
      </w:r>
      <w:r>
        <w:rPr>
          <w:rFonts w:ascii="Times New Roman" w:hAnsi="Times New Roman"/>
          <w:i w:val="false"/>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pPr>
        <w:pStyle w:val="Normal"/>
        <w:spacing w:lineRule="auto" w:line="240"/>
        <w:ind w:left="0" w:right="0" w:firstLine="539"/>
        <w:jc w:val="both"/>
        <w:rPr/>
      </w:pPr>
      <w:bookmarkStart w:id="90" w:name="sub_1033"/>
      <w:bookmarkStart w:id="91" w:name="sub_10321"/>
      <w:bookmarkEnd w:id="90"/>
      <w:bookmarkEnd w:id="91"/>
      <w:r>
        <w:rPr>
          <w:rFonts w:ascii="Times New Roman" w:hAnsi="Times New Roman"/>
          <w:i w:val="false"/>
          <w:sz w:val="24"/>
        </w:rPr>
        <w:t xml:space="preserve">33) </w:t>
      </w:r>
      <w:r>
        <w:rPr>
          <w:rFonts w:ascii="Times New Roman" w:hAnsi="Times New Roman"/>
          <w:b/>
          <w:bCs/>
          <w:i w:val="false"/>
          <w:sz w:val="24"/>
        </w:rPr>
        <w:t>сметные нормативы</w:t>
      </w:r>
      <w:r>
        <w:rPr>
          <w:rFonts w:ascii="Times New Roman" w:hAnsi="Times New Roman"/>
          <w:i w:val="false"/>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pPr>
        <w:pStyle w:val="Normal"/>
        <w:spacing w:lineRule="auto" w:line="240"/>
        <w:ind w:left="0" w:right="0" w:firstLine="539"/>
        <w:jc w:val="both"/>
        <w:rPr/>
      </w:pPr>
      <w:bookmarkStart w:id="92" w:name="sub_103311"/>
      <w:bookmarkStart w:id="93" w:name="sub_10331"/>
      <w:bookmarkEnd w:id="92"/>
      <w:bookmarkEnd w:id="93"/>
      <w:r>
        <w:rPr>
          <w:rFonts w:ascii="Times New Roman" w:hAnsi="Times New Roman"/>
          <w:i w:val="false"/>
          <w:sz w:val="24"/>
        </w:rPr>
        <w:t>33.1) </w:t>
      </w:r>
      <w:r>
        <w:rPr>
          <w:rFonts w:ascii="Times New Roman" w:hAnsi="Times New Roman"/>
          <w:b/>
          <w:bCs/>
          <w:i w:val="false"/>
          <w:sz w:val="24"/>
        </w:rPr>
        <w:t>укрупненный норматив цены строительства</w:t>
      </w:r>
      <w:r>
        <w:rPr>
          <w:rFonts w:ascii="Times New Roman" w:hAnsi="Times New Roman"/>
          <w:i w:val="false"/>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pPr>
        <w:pStyle w:val="Normal"/>
        <w:spacing w:lineRule="auto" w:line="240"/>
        <w:ind w:left="0" w:right="0" w:firstLine="539"/>
        <w:jc w:val="both"/>
        <w:rPr/>
      </w:pPr>
      <w:bookmarkStart w:id="94" w:name="sub_1034"/>
      <w:bookmarkStart w:id="95" w:name="sub_103312"/>
      <w:bookmarkEnd w:id="94"/>
      <w:bookmarkEnd w:id="95"/>
      <w:r>
        <w:rPr>
          <w:rFonts w:ascii="Times New Roman" w:hAnsi="Times New Roman"/>
          <w:i w:val="false"/>
          <w:sz w:val="24"/>
        </w:rPr>
        <w:t xml:space="preserve">34) </w:t>
      </w:r>
      <w:r>
        <w:rPr>
          <w:rFonts w:ascii="Times New Roman" w:hAnsi="Times New Roman"/>
          <w:b/>
          <w:bCs/>
          <w:i w:val="false"/>
          <w:sz w:val="24"/>
        </w:rPr>
        <w:t>деятельность по комплексному и устойчивому развитию территории</w:t>
      </w:r>
      <w:r>
        <w:rPr>
          <w:rFonts w:ascii="Times New Roman" w:hAnsi="Times New Roman"/>
          <w:i w:val="false"/>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pPr>
        <w:pStyle w:val="Normal"/>
        <w:spacing w:lineRule="auto" w:line="240"/>
        <w:ind w:left="0" w:right="0" w:firstLine="539"/>
        <w:jc w:val="both"/>
        <w:rPr/>
      </w:pPr>
      <w:bookmarkStart w:id="96" w:name="sub_1035"/>
      <w:bookmarkStart w:id="97" w:name="sub_10341"/>
      <w:bookmarkEnd w:id="96"/>
      <w:bookmarkEnd w:id="97"/>
      <w:r>
        <w:rPr>
          <w:rFonts w:ascii="Times New Roman" w:hAnsi="Times New Roman"/>
          <w:i w:val="false"/>
          <w:sz w:val="24"/>
        </w:rPr>
        <w:t xml:space="preserve">35) </w:t>
      </w:r>
      <w:r>
        <w:rPr>
          <w:rFonts w:ascii="Times New Roman" w:hAnsi="Times New Roman"/>
          <w:b/>
          <w:bCs/>
          <w:i w:val="false"/>
          <w:sz w:val="24"/>
        </w:rPr>
        <w:t>элемент планировочной структуры</w:t>
      </w:r>
      <w:r>
        <w:rPr>
          <w:rFonts w:ascii="Times New Roman" w:hAnsi="Times New Roman"/>
          <w:i w:val="false"/>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pPr>
        <w:pStyle w:val="Normal"/>
        <w:spacing w:lineRule="auto" w:line="240"/>
        <w:ind w:left="0" w:right="0" w:firstLine="539"/>
        <w:jc w:val="both"/>
        <w:rPr/>
      </w:pPr>
      <w:bookmarkStart w:id="98" w:name="sub_1036"/>
      <w:bookmarkStart w:id="99" w:name="sub_10351"/>
      <w:bookmarkEnd w:id="98"/>
      <w:bookmarkEnd w:id="99"/>
      <w:r>
        <w:rPr>
          <w:rFonts w:ascii="Times New Roman" w:hAnsi="Times New Roman"/>
          <w:i w:val="false"/>
          <w:sz w:val="24"/>
        </w:rPr>
        <w:t xml:space="preserve">36) </w:t>
      </w:r>
      <w:r>
        <w:rPr>
          <w:rFonts w:ascii="Times New Roman" w:hAnsi="Times New Roman"/>
          <w:b/>
          <w:bCs/>
          <w:i w:val="false"/>
          <w:sz w:val="24"/>
        </w:rPr>
        <w:t>благоустройство территории</w:t>
      </w:r>
      <w:r>
        <w:rPr>
          <w:rFonts w:ascii="Times New Roman" w:hAnsi="Times New Roman"/>
          <w:i w:val="false"/>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Normal"/>
        <w:spacing w:lineRule="auto" w:line="240"/>
        <w:ind w:left="0" w:right="0" w:firstLine="539"/>
        <w:jc w:val="both"/>
        <w:rPr/>
      </w:pPr>
      <w:bookmarkStart w:id="100" w:name="sub_1037"/>
      <w:bookmarkStart w:id="101" w:name="sub_10361"/>
      <w:bookmarkEnd w:id="100"/>
      <w:bookmarkEnd w:id="101"/>
      <w:r>
        <w:rPr>
          <w:rFonts w:ascii="Times New Roman" w:hAnsi="Times New Roman"/>
          <w:i w:val="false"/>
          <w:sz w:val="24"/>
        </w:rPr>
        <w:t xml:space="preserve">37) </w:t>
      </w:r>
      <w:r>
        <w:rPr>
          <w:rFonts w:ascii="Times New Roman" w:hAnsi="Times New Roman"/>
          <w:b/>
          <w:bCs/>
          <w:i w:val="false"/>
          <w:sz w:val="24"/>
        </w:rPr>
        <w:t>прилегающая территория</w:t>
      </w:r>
      <w:r>
        <w:rPr>
          <w:rFonts w:ascii="Times New Roman" w:hAnsi="Times New Roman"/>
          <w:i w:val="false"/>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pStyle w:val="Normal"/>
        <w:spacing w:lineRule="auto" w:line="240"/>
        <w:ind w:left="0" w:right="0" w:firstLine="539"/>
        <w:jc w:val="both"/>
        <w:rPr/>
      </w:pPr>
      <w:bookmarkStart w:id="102" w:name="sub_10371"/>
      <w:bookmarkEnd w:id="102"/>
      <w:r>
        <w:rPr>
          <w:rFonts w:ascii="Times New Roman" w:hAnsi="Times New Roman"/>
          <w:i w:val="false"/>
          <w:sz w:val="24"/>
        </w:rPr>
        <w:t xml:space="preserve">38) </w:t>
      </w:r>
      <w:r>
        <w:rPr>
          <w:rFonts w:ascii="Times New Roman" w:hAnsi="Times New Roman"/>
          <w:b/>
          <w:bCs/>
          <w:i w:val="false"/>
          <w:sz w:val="24"/>
        </w:rPr>
        <w:t>элементы благоустройства</w:t>
      </w:r>
      <w:bookmarkStart w:id="103" w:name="sub_1038"/>
      <w:bookmarkEnd w:id="103"/>
      <w:r>
        <w:rPr>
          <w:rFonts w:ascii="Times New Roman" w:hAnsi="Times New Roman"/>
          <w:i w:val="false"/>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Normal"/>
        <w:spacing w:lineRule="auto" w:line="240"/>
        <w:ind w:left="0" w:right="0" w:firstLine="539"/>
        <w:jc w:val="both"/>
        <w:rPr/>
      </w:pPr>
      <w:r>
        <w:rPr>
          <w:rFonts w:ascii="Times New Roman" w:hAnsi="Times New Roman"/>
          <w:i w:val="false"/>
          <w:sz w:val="24"/>
        </w:rPr>
        <w:t xml:space="preserve">39) </w:t>
      </w:r>
      <w:r>
        <w:rPr>
          <w:rFonts w:ascii="Times New Roman" w:hAnsi="Times New Roman"/>
          <w:b/>
          <w:bCs/>
          <w:i w:val="false"/>
          <w:sz w:val="24"/>
        </w:rPr>
        <w:t>объект индивидуального жилищного строительства</w:t>
      </w:r>
      <w:r>
        <w:rPr>
          <w:rFonts w:ascii="Times New Roman" w:hAnsi="Times New Roman"/>
          <w:i w:val="false"/>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104" w:name="_Toc200537076"/>
      <w:bookmarkStart w:id="105" w:name="_Toc37768118"/>
      <w:bookmarkStart w:id="106" w:name="_Toc427840956"/>
      <w:bookmarkStart w:id="107" w:name="_Toc427840774"/>
      <w:bookmarkStart w:id="108" w:name="_Toc208205264"/>
      <w:r>
        <w:rPr>
          <w:rFonts w:ascii="Times New Roman" w:hAnsi="Times New Roman"/>
          <w:b/>
          <w:bCs/>
          <w:i w:val="false"/>
          <w:iCs/>
          <w:sz w:val="24"/>
        </w:rPr>
        <w:t>Статья 2. Полномочия органов местного самоуправления в области землепользования и застройк</w:t>
      </w:r>
      <w:bookmarkEnd w:id="104"/>
      <w:bookmarkEnd w:id="105"/>
      <w:bookmarkEnd w:id="106"/>
      <w:bookmarkEnd w:id="107"/>
      <w:bookmarkEnd w:id="108"/>
      <w:r>
        <w:rPr>
          <w:rFonts w:ascii="Times New Roman" w:hAnsi="Times New Roman"/>
          <w:b/>
          <w:bCs/>
          <w:i w:val="false"/>
          <w:iCs/>
          <w:sz w:val="24"/>
        </w:rPr>
        <w:t>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i w:val="false"/>
          <w:sz w:val="24"/>
        </w:rPr>
        <w:t>1. К полномочиям главы</w:t>
      </w:r>
      <w:r>
        <w:rPr>
          <w:rFonts w:ascii="Times New Roman" w:hAnsi="Times New Roman"/>
          <w:i w:val="false"/>
          <w:color w:val="FF0000"/>
          <w:sz w:val="24"/>
        </w:rPr>
        <w:t xml:space="preserve"> </w:t>
      </w:r>
      <w:r>
        <w:rPr>
          <w:rFonts w:ascii="Times New Roman" w:hAnsi="Times New Roman"/>
          <w:i w:val="false"/>
          <w:sz w:val="24"/>
        </w:rPr>
        <w:t>Залесовского сельсовета относятся: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утверждение Правил и внесение в них изменений;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иные полномочия в соответствии с законодательством;</w:t>
      </w:r>
    </w:p>
    <w:p>
      <w:pPr>
        <w:pStyle w:val="Normal"/>
        <w:spacing w:lineRule="auto" w:line="240"/>
        <w:ind w:left="0" w:right="0" w:firstLine="567"/>
        <w:jc w:val="both"/>
        <w:rPr>
          <w:rFonts w:ascii="Times New Roman" w:hAnsi="Times New Roman" w:cs="Times New Roman"/>
          <w:i w:val="false"/>
          <w:i w:val="false"/>
          <w:iCs w:val="false"/>
          <w:sz w:val="24"/>
          <w:szCs w:val="24"/>
        </w:rPr>
      </w:pPr>
      <w:r>
        <w:rPr>
          <w:rFonts w:cs="Times New Roman" w:ascii="Times New Roman" w:hAnsi="Times New Roman"/>
          <w:i w:val="false"/>
          <w:iCs w:val="false"/>
          <w:sz w:val="24"/>
          <w:szCs w:val="24"/>
        </w:rPr>
        <w:t>3) утверждение документации по планировке территории в случаях, предусмотренных Градостроительным  Кодексом;</w:t>
      </w:r>
    </w:p>
    <w:p>
      <w:pPr>
        <w:pStyle w:val="Normal"/>
        <w:spacing w:lineRule="auto" w:line="240"/>
        <w:ind w:left="0" w:right="0" w:firstLine="567"/>
        <w:jc w:val="both"/>
        <w:rPr>
          <w:rFonts w:ascii="Times New Roman" w:hAnsi="Times New Roman"/>
          <w:i w:val="false"/>
          <w:i w:val="false"/>
          <w:iCs w:val="false"/>
          <w:sz w:val="24"/>
          <w:szCs w:val="24"/>
        </w:rPr>
      </w:pPr>
      <w:r>
        <w:rPr>
          <w:rFonts w:ascii="Times New Roman" w:hAnsi="Times New Roman"/>
          <w:i w:val="false"/>
          <w:iCs w:val="false"/>
          <w:sz w:val="24"/>
          <w:szCs w:val="24"/>
        </w:rPr>
        <w:t>4) создание комиссии по землепользованию и застройке Залесовского сельсовета(далее –Комиссия), утверждение состава данной Комиссии и Положения о ней;</w:t>
      </w:r>
    </w:p>
    <w:p>
      <w:pPr>
        <w:pStyle w:val="Normal"/>
        <w:spacing w:lineRule="auto" w:line="240"/>
        <w:ind w:left="0" w:right="0" w:firstLine="567"/>
        <w:jc w:val="both"/>
        <w:rPr/>
      </w:pPr>
      <w:r>
        <w:rPr>
          <w:rFonts w:ascii="Times New Roman" w:hAnsi="Times New Roman"/>
          <w:i w:val="false"/>
          <w:iCs w:val="false"/>
          <w:sz w:val="24"/>
          <w:szCs w:val="24"/>
        </w:rPr>
        <w:t>5) принятие решения о предоставлении разрешения на условно разрешённый вид использования земельного участка или объекта капитального строите</w:t>
      </w:r>
      <w:r>
        <w:rPr>
          <w:rFonts w:ascii="Times New Roman" w:hAnsi="Times New Roman"/>
          <w:i w:val="false"/>
          <w:sz w:val="24"/>
        </w:rPr>
        <w:t>льства или об отказе в предоставлении такого разрешения;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7)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8)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принятие решения о комплексном развитии территории по инициативе органа местного самоуправления;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иные полномочия в соответствии с законодательством.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i w:val="false"/>
          <w:sz w:val="24"/>
        </w:rPr>
        <w:t>2. К полномочиям администрации Красногвардейского района (далее –администрация района) осуществляемых в соответствии с Соглашением относятся: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109" w:name="_Toc427840957"/>
      <w:bookmarkStart w:id="110" w:name="_Toc427840775"/>
      <w:bookmarkStart w:id="111" w:name="_Toc208205265"/>
      <w:bookmarkStart w:id="112" w:name="_Toc37768119"/>
      <w:bookmarkStart w:id="113" w:name="_Toc200537077"/>
      <w:r>
        <w:rPr>
          <w:rFonts w:ascii="Times New Roman" w:hAnsi="Times New Roman"/>
          <w:b/>
          <w:bCs/>
          <w:i w:val="false"/>
          <w:iCs/>
          <w:sz w:val="24"/>
        </w:rPr>
        <w:t xml:space="preserve">Статья 3. Комиссия по </w:t>
      </w:r>
      <w:bookmarkEnd w:id="113"/>
      <w:r>
        <w:rPr>
          <w:rFonts w:ascii="Times New Roman" w:hAnsi="Times New Roman"/>
          <w:b/>
          <w:bCs/>
          <w:i w:val="false"/>
          <w:iCs/>
          <w:sz w:val="24"/>
        </w:rPr>
        <w:t xml:space="preserve">землепользованию и застройке </w:t>
      </w:r>
      <w:bookmarkEnd w:id="109"/>
      <w:bookmarkEnd w:id="110"/>
      <w:bookmarkEnd w:id="111"/>
      <w:bookmarkEnd w:id="112"/>
      <w:r>
        <w:rPr>
          <w:rFonts w:ascii="Times New Roman" w:hAnsi="Times New Roman"/>
          <w:b/>
          <w:i w:val="false"/>
          <w:sz w:val="24"/>
        </w:rPr>
        <w:t>Залесовского сельсовета.</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1. 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2. 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pPr>
        <w:pStyle w:val="Normal"/>
        <w:bidi w:val="0"/>
        <w:spacing w:lineRule="auto" w:line="240" w:before="0" w:after="0"/>
        <w:ind w:left="0" w:right="0" w:firstLine="709"/>
        <w:jc w:val="both"/>
        <w:rPr>
          <w:rFonts w:ascii="Times New Roman" w:hAnsi="Times New Roman" w:cs="Times New Roman"/>
          <w:i w:val="false"/>
          <w:i w:val="false"/>
          <w:iCs w:val="false"/>
          <w:sz w:val="24"/>
          <w:szCs w:val="24"/>
          <w:u w:val="none"/>
        </w:rPr>
      </w:pPr>
      <w:r>
        <w:rPr>
          <w:rFonts w:cs="Times New Roman" w:ascii="Times New Roman" w:hAnsi="Times New Roman"/>
          <w:i w:val="false"/>
          <w:iCs w:val="false"/>
          <w:sz w:val="24"/>
          <w:szCs w:val="24"/>
          <w:u w:val="none"/>
        </w:rPr>
        <w:t>3. 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При проведении общественных обсуждений комиссия:</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1) оповещает о начале общественных обсуждений;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3) проводит экспозиции или экспозиций проекта, подлежащего рассмотрению на общественных обсуждениях;</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4) подготавливает и оформляет протоколы общественных обсуждений;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5) подготавливает и опубликовывает заключения о результатах общественных обсуждений.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При проведении публичных слушаний комиссия:</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1) оповещает о начале публичных слушаний;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3) проводит экспозиции проекта, подлежащего рассмотрению на публичных слушаниях;</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4) проводит собрания участников публичных слушаний;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5) подготавливает и оформляет протоколы публичных слушаний;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6) подготавливает и опубликовывает заключения о результатах публичных слушаний.</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pPr>
        <w:pStyle w:val="Normal"/>
        <w:bidi w:val="0"/>
        <w:spacing w:lineRule="auto" w:line="240" w:before="0" w:after="0"/>
        <w:ind w:left="0" w:right="0" w:firstLine="709"/>
        <w:jc w:val="both"/>
        <w:rPr/>
      </w:pPr>
      <w:r>
        <w:rPr>
          <w:rFonts w:ascii="Times New Roman" w:hAnsi="Times New Roman"/>
          <w:i w:val="false"/>
          <w:iCs w:val="false"/>
          <w:sz w:val="24"/>
          <w:szCs w:val="24"/>
          <w:u w:val="none"/>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pPr>
        <w:pStyle w:val="Normal"/>
        <w:bidi w:val="0"/>
        <w:spacing w:lineRule="auto" w:line="240" w:before="0" w:after="0"/>
        <w:ind w:left="0" w:right="0" w:firstLine="709"/>
        <w:jc w:val="both"/>
        <w:rPr>
          <w:rFonts w:ascii="Times New Roman" w:hAnsi="Times New Roman"/>
          <w:i w:val="false"/>
          <w:i w:val="false"/>
          <w:iCs w:val="false"/>
          <w:sz w:val="24"/>
          <w:szCs w:val="24"/>
          <w:u w:val="none"/>
        </w:rPr>
      </w:pPr>
      <w:r>
        <w:rPr>
          <w:rFonts w:ascii="Times New Roman" w:hAnsi="Times New Roman"/>
          <w:i w:val="false"/>
          <w:iCs w:val="false"/>
          <w:sz w:val="24"/>
          <w:szCs w:val="24"/>
          <w:u w:val="none"/>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pPr>
        <w:pStyle w:val="Normal"/>
        <w:bidi w:val="0"/>
        <w:spacing w:lineRule="auto" w:line="240" w:before="0" w:after="0"/>
        <w:ind w:left="0" w:right="0" w:firstLine="709"/>
        <w:jc w:val="both"/>
        <w:rPr/>
      </w:pPr>
      <w:r>
        <w:rPr>
          <w:rFonts w:ascii="Times New Roman" w:hAnsi="Times New Roman"/>
          <w:i w:val="false"/>
          <w:iCs w:val="false"/>
          <w:sz w:val="24"/>
          <w:szCs w:val="24"/>
          <w:u w:val="none"/>
        </w:rPr>
        <w:t>7. Осуществляет иные полномочия в соответствии с законодательством</w:t>
      </w:r>
      <w:r>
        <w:rPr>
          <w:rFonts w:ascii="Times New Roman" w:hAnsi="Times New Roman"/>
          <w:i w:val="false"/>
          <w:sz w:val="24"/>
        </w:rPr>
        <w:t>.</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pacing w:lineRule="auto" w:line="240"/>
        <w:ind w:left="0" w:right="284" w:firstLine="539"/>
        <w:jc w:val="both"/>
        <w:outlineLvl w:val="3"/>
        <w:rPr>
          <w:rFonts w:ascii="Times New Roman" w:hAnsi="Times New Roman"/>
          <w:b/>
          <w:b/>
          <w:i w:val="false"/>
          <w:i w:val="false"/>
          <w:sz w:val="24"/>
        </w:rPr>
      </w:pPr>
      <w:r>
        <w:rPr>
          <w:rFonts w:ascii="Times New Roman" w:hAnsi="Times New Roman"/>
          <w:b/>
          <w:i w:val="false"/>
          <w:sz w:val="24"/>
        </w:rPr>
        <w:t>Статья 4. Обеспечение социальной защиты инвалидов при осуществлении деятельности по землепользованию и застройке</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При осуществлении деятельности по землепользованию и застройке в Залесовском сельсовете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pPr>
        <w:pStyle w:val="Normal"/>
        <w:spacing w:lineRule="auto" w:line="240"/>
        <w:ind w:left="0" w:right="284" w:firstLine="539"/>
        <w:jc w:val="both"/>
        <w:rPr/>
      </w:pPr>
      <w:r>
        <w:rPr>
          <w:rFonts w:ascii="Times New Roman" w:hAnsi="Times New Roman"/>
          <w:i w:val="false"/>
          <w:sz w:val="24"/>
        </w:rPr>
        <w:t xml:space="preserve">4. Осуществление мер, указанных в </w:t>
      </w:r>
      <w:hyperlink r:id="rId3">
        <w:r>
          <w:rPr>
            <w:rStyle w:val="Style9"/>
            <w:rFonts w:ascii="Times New Roman" w:hAnsi="Times New Roman"/>
            <w:i w:val="false"/>
            <w:vanish/>
            <w:sz w:val="24"/>
          </w:rPr>
          <w:t>части 3</w:t>
        </w:r>
      </w:hyperlink>
      <w:r>
        <w:rPr>
          <w:rFonts w:ascii="Times New Roman" w:hAnsi="Times New Roman"/>
          <w:i w:val="false"/>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5. Администрация Залесовского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pacing w:lineRule="auto" w:line="240"/>
        <w:ind w:left="0" w:right="284" w:firstLine="539"/>
        <w:jc w:val="both"/>
        <w:outlineLvl w:val="3"/>
        <w:rPr>
          <w:rFonts w:ascii="Times New Roman" w:hAnsi="Times New Roman"/>
          <w:b/>
          <w:b/>
          <w:i w:val="false"/>
          <w:i w:val="false"/>
          <w:sz w:val="24"/>
        </w:rPr>
      </w:pPr>
      <w:r>
        <w:rPr>
          <w:rFonts w:ascii="Times New Roman" w:hAnsi="Times New Roman"/>
          <w:b/>
          <w:i w:val="false"/>
          <w:sz w:val="24"/>
        </w:rPr>
        <w:t>Статья 5. Открытость и доступность информации о землепользовании и застройке</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Администрация Залесовского сельсовета обеспечивает всем заинтересованным лицам возможность ознакомления с настоящими Правилами путем:</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публикации Правил и открытой продажи их копий по цене не выше стоимости изготовления копий Правил;</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размещения текста Правил на официальном сайте Залесовского сельсовета в сети Интернет;</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3) создания условий для ознакомления с настоящими Правилами в администрации Залесовского сельсовета;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5) предоставления администрацией Залесовского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spacing w:lineRule="auto" w:line="240"/>
        <w:ind w:left="0" w:right="0" w:firstLine="567"/>
        <w:jc w:val="both"/>
        <w:outlineLvl w:val="0"/>
        <w:rPr/>
      </w:pPr>
      <w:bookmarkStart w:id="114" w:name="_Toc37768120"/>
      <w:bookmarkStart w:id="115" w:name="_Toc427840964"/>
      <w:bookmarkStart w:id="116" w:name="_Toc427840782"/>
      <w:bookmarkStart w:id="117" w:name="_Toc208205272"/>
      <w:bookmarkStart w:id="118" w:name="_Toc200537090"/>
      <w:r>
        <w:rPr>
          <w:rFonts w:eastAsia="GOST Type AU" w:ascii="Times New Roman" w:hAnsi="Times New Roman"/>
          <w:b/>
          <w:i w:val="false"/>
          <w:sz w:val="24"/>
          <w:lang w:eastAsia="ar-SA"/>
        </w:rPr>
        <w:t xml:space="preserve">Глава 2. </w:t>
      </w:r>
      <w:bookmarkEnd w:id="114"/>
      <w:bookmarkEnd w:id="115"/>
      <w:bookmarkEnd w:id="116"/>
      <w:bookmarkEnd w:id="117"/>
      <w:bookmarkEnd w:id="118"/>
      <w:r>
        <w:rPr>
          <w:rFonts w:eastAsia="GOST Type AU" w:ascii="Times New Roman" w:hAnsi="Times New Roman"/>
          <w:b/>
          <w:i w:val="false"/>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19" w:name="_Toc200537091"/>
      <w:bookmarkStart w:id="120" w:name="_Toc37768121"/>
      <w:bookmarkStart w:id="121" w:name="_Toc427840965"/>
      <w:bookmarkStart w:id="122" w:name="_Toc427840783"/>
      <w:bookmarkStart w:id="123" w:name="_Toc208205273"/>
      <w:bookmarkEnd w:id="119"/>
      <w:bookmarkEnd w:id="120"/>
      <w:bookmarkEnd w:id="121"/>
      <w:bookmarkEnd w:id="122"/>
      <w:bookmarkEnd w:id="123"/>
      <w:r>
        <w:rPr>
          <w:rFonts w:ascii="Times New Roman" w:hAnsi="Times New Roman"/>
          <w:b/>
          <w:bCs/>
          <w:i w:val="false"/>
          <w:iCs/>
          <w:sz w:val="24"/>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widowControl w:val="false"/>
        <w:spacing w:lineRule="auto" w:line="240"/>
        <w:ind w:left="0" w:right="0" w:firstLine="720"/>
        <w:jc w:val="both"/>
        <w:rPr/>
      </w:pPr>
      <w:bookmarkStart w:id="124" w:name="sub_3901"/>
      <w:bookmarkEnd w:id="124"/>
      <w:r>
        <w:rPr>
          <w:rFonts w:ascii="Times New Roman" w:hAnsi="Times New Roman"/>
          <w:i w:val="false"/>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Pr>
          <w:rFonts w:ascii="Times New Roman" w:hAnsi="Times New Roman"/>
          <w:b/>
          <w:bCs/>
          <w:i w:val="false"/>
          <w:color w:val="00B050"/>
          <w:sz w:val="24"/>
        </w:rPr>
        <w:t xml:space="preserve"> </w:t>
      </w:r>
      <w:r>
        <w:rPr>
          <w:rFonts w:ascii="Times New Roman" w:hAnsi="Times New Roman"/>
          <w:bCs/>
          <w:i w:val="false"/>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pPr>
        <w:pStyle w:val="Normal"/>
        <w:widowControl w:val="false"/>
        <w:spacing w:lineRule="auto" w:line="240"/>
        <w:ind w:left="0" w:right="0" w:firstLine="720"/>
        <w:jc w:val="both"/>
        <w:rPr/>
      </w:pPr>
      <w:bookmarkStart w:id="125" w:name="sub_3902"/>
      <w:bookmarkStart w:id="126" w:name="sub_39011"/>
      <w:bookmarkEnd w:id="126"/>
      <w:r>
        <w:rPr>
          <w:rFonts w:ascii="Times New Roman" w:hAnsi="Times New Roman"/>
          <w:i w:val="false"/>
          <w:sz w:val="24"/>
        </w:rPr>
        <w:t xml:space="preserve">2. </w:t>
      </w:r>
      <w:bookmarkStart w:id="127" w:name="sub_3903"/>
      <w:bookmarkEnd w:id="125"/>
      <w:r>
        <w:rPr>
          <w:rFonts w:ascii="Times New Roman" w:hAnsi="Times New Roman"/>
          <w:i w:val="false"/>
          <w:sz w:val="24"/>
        </w:rPr>
        <w:t>Проект постановления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 настоящих Правил, с учетом положений настоящей статьи.</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pPr>
        <w:pStyle w:val="Normal"/>
        <w:widowControl w:val="false"/>
        <w:spacing w:lineRule="auto" w:line="240"/>
        <w:ind w:left="0" w:right="0" w:firstLine="720"/>
        <w:jc w:val="both"/>
        <w:rPr/>
      </w:pPr>
      <w:bookmarkStart w:id="128" w:name="sub_3904"/>
      <w:bookmarkEnd w:id="127"/>
      <w:r>
        <w:rPr>
          <w:rFonts w:ascii="Times New Roman" w:hAnsi="Times New Roman"/>
          <w:i w:val="false"/>
          <w:sz w:val="24"/>
        </w:rPr>
        <w:t xml:space="preserve">4. </w:t>
      </w:r>
      <w:bookmarkStart w:id="129" w:name="sub_3905"/>
      <w:bookmarkEnd w:id="128"/>
      <w:r>
        <w:rPr>
          <w:rFonts w:ascii="Times New Roman" w:hAnsi="Times New Roman"/>
          <w:i w:val="false"/>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pPr>
        <w:pStyle w:val="Normal"/>
        <w:widowControl w:val="false"/>
        <w:spacing w:lineRule="auto" w:line="240"/>
        <w:ind w:left="0" w:right="0" w:firstLine="720"/>
        <w:jc w:val="both"/>
        <w:rPr/>
      </w:pPr>
      <w:bookmarkStart w:id="130" w:name="sub_3907"/>
      <w:bookmarkEnd w:id="129"/>
      <w:bookmarkEnd w:id="130"/>
      <w:r>
        <w:rPr>
          <w:rFonts w:ascii="Times New Roman" w:hAnsi="Times New Roman"/>
          <w:i w:val="false"/>
          <w:sz w:val="24"/>
        </w:rPr>
        <w:t xml:space="preserve">5. </w:t>
      </w:r>
      <w:r>
        <w:rPr>
          <w:rFonts w:ascii="Times New Roman" w:hAnsi="Times New Roman"/>
          <w:i w:val="false"/>
          <w:color w:val="000000"/>
          <w:sz w:val="24"/>
          <w:szCs w:val="28"/>
        </w:rPr>
        <w:t xml:space="preserve">Срок проведения публичных </w:t>
      </w:r>
      <w:r>
        <w:rPr>
          <w:rFonts w:ascii="Times New Roman" w:hAnsi="Times New Roman"/>
          <w:i w:val="false"/>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Pr>
          <w:rFonts w:ascii="Times New Roman" w:hAnsi="Times New Roman"/>
          <w:i w:val="false"/>
          <w:sz w:val="24"/>
        </w:rPr>
        <w:t xml:space="preserve"> </w:t>
      </w:r>
      <w:r>
        <w:rPr>
          <w:rFonts w:ascii="Times New Roman" w:hAnsi="Times New Roman"/>
          <w:i w:val="false"/>
          <w:color w:val="000000"/>
          <w:sz w:val="24"/>
        </w:rPr>
        <w:t>публичных слушаний определяется Уставом муниципального образования</w:t>
      </w:r>
      <w:r>
        <w:rPr>
          <w:rFonts w:ascii="Times New Roman" w:hAnsi="Times New Roman"/>
          <w:i w:val="false"/>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pPr>
        <w:pStyle w:val="Normal"/>
        <w:widowControl w:val="false"/>
        <w:spacing w:lineRule="auto" w:line="240"/>
        <w:ind w:left="0" w:right="0" w:firstLine="720"/>
        <w:jc w:val="both"/>
        <w:rPr/>
      </w:pPr>
      <w:bookmarkStart w:id="131" w:name="sub_39071"/>
      <w:bookmarkEnd w:id="131"/>
      <w:r>
        <w:rPr>
          <w:rFonts w:ascii="Times New Roman" w:hAnsi="Times New Roman"/>
          <w:i w:val="false"/>
          <w:sz w:val="24"/>
        </w:rPr>
        <w:t xml:space="preserve">6. На основании заключения о результатах публичных слушаний </w:t>
      </w:r>
      <w:r>
        <w:rPr>
          <w:rFonts w:ascii="Times New Roman" w:hAnsi="Times New Roman"/>
          <w:i w:val="false"/>
          <w:color w:val="000000"/>
          <w:sz w:val="24"/>
          <w:szCs w:val="28"/>
        </w:rPr>
        <w:t xml:space="preserve">или общественных обсуждений по </w:t>
      </w:r>
      <w:r>
        <w:rPr>
          <w:rFonts w:ascii="Times New Roman" w:hAnsi="Times New Roman"/>
          <w:i w:val="false"/>
          <w:color w:val="000000"/>
          <w:sz w:val="24"/>
        </w:rPr>
        <w:t>проекту решения</w:t>
      </w:r>
      <w:bookmarkStart w:id="132" w:name="sub_3908"/>
      <w:bookmarkEnd w:id="132"/>
      <w:r>
        <w:rPr>
          <w:rFonts w:ascii="Times New Roman" w:hAnsi="Times New Roman"/>
          <w:i w:val="false"/>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Залесовский сельсовет Красногвардейского района.</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7. На основании указанных в части 8 настоящей статьи рекомендаций глава муниципального образования Залесовский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widowControl w:val="false"/>
        <w:spacing w:lineRule="auto" w:line="240"/>
        <w:ind w:left="0" w:right="0" w:firstLine="720"/>
        <w:jc w:val="both"/>
        <w:rPr>
          <w:rFonts w:ascii="Times New Roman" w:hAnsi="Times New Roman"/>
          <w:i w:val="false"/>
          <w:i w:val="false"/>
          <w:sz w:val="24"/>
        </w:rPr>
      </w:pPr>
      <w:bookmarkStart w:id="133" w:name="sub_39010"/>
      <w:bookmarkEnd w:id="133"/>
      <w:r>
        <w:rPr>
          <w:rFonts w:ascii="Times New Roman" w:hAnsi="Times New Roman"/>
          <w:i w:val="false"/>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bookmarkStart w:id="134" w:name="sub_390111"/>
      <w:bookmarkStart w:id="135" w:name="sub_390101"/>
      <w:bookmarkEnd w:id="134"/>
      <w:bookmarkEnd w:id="135"/>
      <w:r>
        <w:rPr>
          <w:rFonts w:ascii="Times New Roman" w:hAnsi="Times New Roman"/>
          <w:i w:val="false"/>
          <w:sz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36" w:name="_Toc130098620"/>
      <w:bookmarkStart w:id="137" w:name="_Toc37768122"/>
      <w:bookmarkStart w:id="138" w:name="_Toc465786386"/>
      <w:bookmarkStart w:id="139" w:name="_Toc427840966"/>
      <w:bookmarkStart w:id="140" w:name="_Toc427840784"/>
      <w:bookmarkStart w:id="141" w:name="_Toc208205274"/>
      <w:bookmarkStart w:id="142" w:name="_Toc200537092"/>
      <w:bookmarkEnd w:id="136"/>
      <w:bookmarkEnd w:id="137"/>
      <w:bookmarkEnd w:id="138"/>
      <w:bookmarkEnd w:id="139"/>
      <w:bookmarkEnd w:id="140"/>
      <w:bookmarkEnd w:id="141"/>
      <w:bookmarkEnd w:id="142"/>
      <w:r>
        <w:rPr>
          <w:rFonts w:ascii="Times New Roman" w:hAnsi="Times New Roman"/>
          <w:b/>
          <w:bCs/>
          <w:i w:val="false"/>
          <w:iCs/>
          <w:sz w:val="24"/>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p>
    <w:p>
      <w:pPr>
        <w:pStyle w:val="Normal"/>
        <w:numPr>
          <w:ilvl w:val="0"/>
          <w:numId w:val="0"/>
        </w:numPr>
        <w:spacing w:lineRule="auto" w:line="240"/>
        <w:ind w:left="0" w:right="0" w:firstLine="567"/>
        <w:jc w:val="both"/>
        <w:outlineLvl w:val="1"/>
        <w:rPr>
          <w:rFonts w:ascii="Times New Roman" w:hAnsi="Times New Roman"/>
          <w:b/>
          <w:b/>
          <w:bCs/>
          <w:i w:val="false"/>
          <w:i w:val="false"/>
          <w:iCs/>
          <w:sz w:val="24"/>
        </w:rPr>
      </w:pPr>
      <w:r>
        <w:rPr>
          <w:rFonts w:ascii="Times New Roman" w:hAnsi="Times New Roman"/>
          <w:b/>
          <w:bCs/>
          <w:i w:val="false"/>
          <w:iCs/>
          <w:sz w:val="24"/>
        </w:rPr>
      </w:r>
    </w:p>
    <w:p>
      <w:pPr>
        <w:pStyle w:val="Normal"/>
        <w:numPr>
          <w:ilvl w:val="0"/>
          <w:numId w:val="0"/>
        </w:numPr>
        <w:spacing w:lineRule="auto" w:line="240"/>
        <w:ind w:left="0" w:right="0" w:firstLine="567"/>
        <w:jc w:val="both"/>
        <w:outlineLvl w:val="1"/>
        <w:rPr>
          <w:rFonts w:ascii="Times New Roman" w:hAnsi="Times New Roman"/>
          <w:i w:val="false"/>
          <w:i w:val="false"/>
          <w:sz w:val="24"/>
        </w:rPr>
      </w:pPr>
      <w:r>
        <w:rPr>
          <w:rFonts w:ascii="Times New Roman" w:hAnsi="Times New Roman"/>
          <w:i w:val="false"/>
          <w:sz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pPr>
        <w:pStyle w:val="Normal"/>
        <w:widowControl w:val="false"/>
        <w:spacing w:lineRule="auto" w:line="240"/>
        <w:ind w:left="0" w:right="0" w:firstLine="720"/>
        <w:jc w:val="both"/>
        <w:rPr/>
      </w:pPr>
      <w:r>
        <w:rPr>
          <w:rFonts w:ascii="Times New Roman" w:hAnsi="Times New Roman"/>
          <w:i w:val="false"/>
          <w:color w:val="000000"/>
          <w:sz w:val="24"/>
          <w:szCs w:val="28"/>
        </w:rPr>
        <w:t>1.1</w:t>
      </w:r>
      <w:r>
        <w:rPr>
          <w:rFonts w:ascii="Times New Roman" w:hAnsi="Times New Roman"/>
          <w:i w:val="false"/>
          <w:color w:val="000000"/>
          <w:sz w:val="24"/>
        </w:rPr>
        <w:t xml:space="preserve"> </w:t>
      </w:r>
      <w:bookmarkStart w:id="143" w:name="sub_4001"/>
      <w:bookmarkEnd w:id="143"/>
      <w:r>
        <w:rPr>
          <w:rFonts w:ascii="Times New Roman" w:hAnsi="Times New Roman"/>
          <w:i w:val="false"/>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Normal"/>
        <w:widowControl w:val="false"/>
        <w:spacing w:lineRule="auto" w:line="240"/>
        <w:ind w:left="0" w:right="0" w:firstLine="720"/>
        <w:jc w:val="both"/>
        <w:rPr/>
      </w:pPr>
      <w:r>
        <w:rPr>
          <w:rFonts w:ascii="Times New Roman" w:hAnsi="Times New Roman"/>
          <w:i w:val="false"/>
          <w:sz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Normal"/>
        <w:widowControl w:val="false"/>
        <w:spacing w:lineRule="auto" w:line="240"/>
        <w:ind w:left="0" w:right="0" w:firstLine="720"/>
        <w:jc w:val="both"/>
        <w:rPr>
          <w:rFonts w:ascii="Times New Roman" w:hAnsi="Times New Roman"/>
          <w:i w:val="false"/>
          <w:i w:val="false"/>
          <w:sz w:val="24"/>
        </w:rPr>
      </w:pPr>
      <w:bookmarkStart w:id="144" w:name="sub_4003"/>
      <w:bookmarkEnd w:id="144"/>
      <w:r>
        <w:rPr>
          <w:rFonts w:ascii="Times New Roman" w:hAnsi="Times New Roman"/>
          <w:i w:val="false"/>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Normal"/>
        <w:widowControl w:val="false"/>
        <w:spacing w:lineRule="auto" w:line="240"/>
        <w:ind w:left="0" w:right="0" w:firstLine="720"/>
        <w:jc w:val="both"/>
        <w:rPr/>
      </w:pPr>
      <w:bookmarkStart w:id="145" w:name="sub_4004"/>
      <w:bookmarkStart w:id="146" w:name="sub_40031"/>
      <w:bookmarkEnd w:id="145"/>
      <w:bookmarkEnd w:id="146"/>
      <w:r>
        <w:rPr>
          <w:rFonts w:ascii="Times New Roman" w:hAnsi="Times New Roman"/>
          <w:i w:val="false"/>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Pr>
          <w:rFonts w:ascii="Times New Roman" w:hAnsi="Times New Roman"/>
          <w:i w:val="false"/>
          <w:color w:val="000000"/>
          <w:sz w:val="24"/>
          <w:szCs w:val="28"/>
        </w:rPr>
        <w:t>или общественных обсуждений</w:t>
      </w:r>
      <w:r>
        <w:rPr>
          <w:rFonts w:ascii="Times New Roman" w:hAnsi="Times New Roman"/>
          <w:i w:val="false"/>
          <w:sz w:val="24"/>
        </w:rPr>
        <w:t xml:space="preserve">, проводимых в порядке, предусмотренном Главой 5 настоящих Правил, с учетом положений Главы 3 настоящих Правил, </w:t>
      </w:r>
      <w:r>
        <w:rPr>
          <w:rFonts w:ascii="Times New Roman" w:hAnsi="Times New Roman"/>
          <w:i w:val="false"/>
          <w:color w:val="000000"/>
          <w:sz w:val="24"/>
        </w:rPr>
        <w:t xml:space="preserve">за исключением случая, указанного в части 1.1 настоящей статьи. </w:t>
      </w:r>
      <w:r>
        <w:rPr>
          <w:rFonts w:ascii="Times New Roman" w:hAnsi="Times New Roman"/>
          <w:i w:val="false"/>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bookmarkStart w:id="147" w:name="sub_4005"/>
      <w:bookmarkStart w:id="148" w:name="sub_40041"/>
      <w:bookmarkEnd w:id="147"/>
      <w:bookmarkEnd w:id="148"/>
      <w:r>
        <w:rPr>
          <w:rFonts w:ascii="Times New Roman" w:hAnsi="Times New Roman"/>
          <w:i w:val="false"/>
          <w:sz w:val="24"/>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Залесовский сельсовет Красногвардейского района.</w:t>
      </w:r>
    </w:p>
    <w:p>
      <w:pPr>
        <w:pStyle w:val="Normal"/>
        <w:widowControl w:val="false"/>
        <w:spacing w:lineRule="auto" w:line="240"/>
        <w:ind w:left="0" w:right="0" w:firstLine="720"/>
        <w:jc w:val="both"/>
        <w:rPr>
          <w:rFonts w:ascii="Times New Roman" w:hAnsi="Times New Roman"/>
          <w:i w:val="false"/>
          <w:i w:val="false"/>
          <w:sz w:val="24"/>
        </w:rPr>
      </w:pPr>
      <w:bookmarkStart w:id="149" w:name="sub_4006"/>
      <w:bookmarkStart w:id="150" w:name="sub_40051"/>
      <w:bookmarkEnd w:id="149"/>
      <w:bookmarkEnd w:id="150"/>
      <w:r>
        <w:rPr>
          <w:rFonts w:ascii="Times New Roman" w:hAnsi="Times New Roman"/>
          <w:i w:val="false"/>
          <w:sz w:val="24"/>
        </w:rPr>
        <w:t>6. Глава муниципального образования Залесовский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pacing w:lineRule="auto" w:line="240"/>
        <w:ind w:left="0" w:right="0" w:firstLine="540"/>
        <w:jc w:val="both"/>
        <w:outlineLvl w:val="0"/>
        <w:rPr/>
      </w:pPr>
      <w:bookmarkStart w:id="151" w:name="_Toc37768123"/>
      <w:bookmarkStart w:id="152" w:name="_Toc208205266"/>
      <w:bookmarkStart w:id="153" w:name="_Toc200537078"/>
      <w:bookmarkStart w:id="154" w:name="_Toc427840958"/>
      <w:bookmarkStart w:id="155" w:name="_Toc427840776"/>
      <w:r>
        <w:rPr>
          <w:rFonts w:eastAsia="GOST Type AU" w:ascii="Times New Roman" w:hAnsi="Times New Roman"/>
          <w:b/>
          <w:i w:val="false"/>
          <w:sz w:val="24"/>
          <w:lang w:eastAsia="ar-SA"/>
        </w:rPr>
        <w:t xml:space="preserve">Глава 3. Положения о </w:t>
      </w:r>
      <w:bookmarkEnd w:id="151"/>
      <w:bookmarkEnd w:id="152"/>
      <w:bookmarkEnd w:id="153"/>
      <w:bookmarkEnd w:id="154"/>
      <w:bookmarkEnd w:id="155"/>
      <w:r>
        <w:rPr>
          <w:rFonts w:ascii="Times New Roman" w:hAnsi="Times New Roman"/>
          <w:b/>
          <w:bCs/>
          <w:i w:val="false"/>
          <w:sz w:val="24"/>
        </w:rPr>
        <w:t>подготовки документации по планировке территории применительно к территории поселения</w:t>
      </w:r>
    </w:p>
    <w:p>
      <w:pPr>
        <w:pStyle w:val="Normal"/>
        <w:spacing w:lineRule="auto" w:line="240"/>
        <w:ind w:left="0" w:right="0" w:hanging="0"/>
        <w:jc w:val="both"/>
        <w:rPr>
          <w:rFonts w:ascii="Times New Roman" w:hAnsi="Times New Roman"/>
          <w:b/>
          <w:b/>
          <w:i w:val="false"/>
          <w:i w:val="false"/>
          <w:sz w:val="24"/>
        </w:rPr>
      </w:pPr>
      <w:r>
        <w:rPr>
          <w:rFonts w:ascii="Times New Roman" w:hAnsi="Times New Roman"/>
          <w:b/>
          <w:i w:val="false"/>
          <w:sz w:val="24"/>
        </w:rPr>
      </w:r>
    </w:p>
    <w:p>
      <w:pPr>
        <w:pStyle w:val="Normal"/>
        <w:keepNext/>
        <w:numPr>
          <w:ilvl w:val="0"/>
          <w:numId w:val="0"/>
        </w:numPr>
        <w:spacing w:lineRule="auto" w:line="240"/>
        <w:ind w:left="0" w:right="0" w:firstLine="567"/>
        <w:jc w:val="both"/>
        <w:outlineLvl w:val="1"/>
        <w:rPr/>
      </w:pPr>
      <w:bookmarkStart w:id="156" w:name="_Toc37768124"/>
      <w:bookmarkStart w:id="157" w:name="_Toc465786388"/>
      <w:bookmarkStart w:id="158" w:name="_Toc200537079"/>
      <w:bookmarkStart w:id="159" w:name="_Toc427840959"/>
      <w:bookmarkStart w:id="160" w:name="_Toc427840777"/>
      <w:bookmarkStart w:id="161" w:name="_Toc208205267"/>
      <w:r>
        <w:rPr>
          <w:rFonts w:ascii="Times New Roman" w:hAnsi="Times New Roman"/>
          <w:b/>
          <w:bCs/>
          <w:i w:val="false"/>
          <w:iCs/>
          <w:sz w:val="24"/>
        </w:rPr>
        <w:t>Статья 8. Общие положения о планировке территории</w:t>
      </w:r>
      <w:bookmarkEnd w:id="158"/>
      <w:bookmarkEnd w:id="159"/>
      <w:bookmarkEnd w:id="160"/>
      <w:bookmarkEnd w:id="161"/>
      <w:r>
        <w:rPr>
          <w:rFonts w:ascii="Times New Roman" w:hAnsi="Times New Roman"/>
          <w:b/>
          <w:bCs/>
          <w:i w:val="false"/>
          <w:iCs/>
          <w:sz w:val="24"/>
        </w:rPr>
        <w:t xml:space="preserve"> </w:t>
      </w:r>
      <w:r>
        <w:rPr>
          <w:rFonts w:ascii="Times New Roman" w:hAnsi="Times New Roman"/>
          <w:b/>
          <w:i w:val="false"/>
          <w:sz w:val="24"/>
        </w:rPr>
        <w:t>Залесовского</w:t>
      </w:r>
      <w:r>
        <w:rPr>
          <w:rFonts w:ascii="Times New Roman" w:hAnsi="Times New Roman"/>
          <w:b/>
          <w:bCs/>
          <w:i w:val="false"/>
          <w:iCs/>
          <w:sz w:val="24"/>
        </w:rPr>
        <w:t xml:space="preserve"> сельс</w:t>
      </w:r>
      <w:bookmarkEnd w:id="156"/>
      <w:bookmarkEnd w:id="157"/>
      <w:r>
        <w:rPr>
          <w:rFonts w:ascii="Times New Roman" w:hAnsi="Times New Roman"/>
          <w:b/>
          <w:bCs/>
          <w:i w:val="false"/>
          <w:iCs/>
          <w:sz w:val="24"/>
        </w:rPr>
        <w:t>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hd w:val="clear" w:fill="FFFFFF"/>
        <w:tabs>
          <w:tab w:val="left" w:pos="785" w:leader="none"/>
        </w:tabs>
        <w:spacing w:lineRule="auto" w:line="240"/>
        <w:ind w:left="0" w:right="0" w:firstLine="567"/>
        <w:jc w:val="both"/>
        <w:rPr>
          <w:rFonts w:ascii="Times New Roman" w:hAnsi="Times New Roman"/>
          <w:i w:val="false"/>
          <w:i w:val="false"/>
          <w:sz w:val="24"/>
        </w:rPr>
      </w:pPr>
      <w:r>
        <w:rPr>
          <w:rFonts w:ascii="Times New Roman" w:hAnsi="Times New Roman"/>
          <w:i w:val="false"/>
          <w:sz w:val="24"/>
        </w:rPr>
        <w:t>1. Планировка территории Залесовского сельского поселения осуществляется посредством разработки документации по планировке территории Залесовского сельского поселения:</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 проект планировки территории;</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 проект межевания территории.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Normal"/>
        <w:spacing w:lineRule="auto" w:line="240"/>
        <w:ind w:left="0" w:right="0" w:firstLine="540"/>
        <w:jc w:val="both"/>
        <w:rPr/>
      </w:pPr>
      <w:r>
        <w:rPr>
          <w:rFonts w:ascii="Times New Roman" w:hAnsi="Times New Roman"/>
          <w:i w:val="false"/>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r>
          <w:rPr>
            <w:rStyle w:val="Style9"/>
            <w:rFonts w:ascii="Times New Roman" w:hAnsi="Times New Roman"/>
            <w:i w:val="false"/>
            <w:vanish/>
            <w:sz w:val="24"/>
          </w:rPr>
          <w:t xml:space="preserve"> настоящей статьи.</w:t>
        </w:r>
      </w:hyperlink>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2) необходимы установление, изменение или отмена красных линий;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Normal"/>
        <w:spacing w:lineRule="auto" w:line="240"/>
        <w:ind w:left="0" w:right="0" w:firstLine="540"/>
        <w:jc w:val="both"/>
        <w:rPr/>
      </w:pPr>
      <w:r>
        <w:rPr>
          <w:rFonts w:ascii="Times New Roman" w:hAnsi="Times New Roman"/>
          <w:i w:val="false"/>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4">
        <w:r>
          <w:rPr>
            <w:rStyle w:val="Style9"/>
            <w:rFonts w:ascii="Times New Roman" w:hAnsi="Times New Roman"/>
            <w:i w:val="false"/>
            <w:vanish/>
            <w:color w:val="000000"/>
            <w:sz w:val="24"/>
            <w:u w:val="none"/>
          </w:rPr>
          <w:t>случаи</w:t>
        </w:r>
      </w:hyperlink>
      <w:r>
        <w:rPr>
          <w:rFonts w:ascii="Times New Roman" w:hAnsi="Times New Roman"/>
          <w:i w:val="false"/>
          <w:sz w:val="24"/>
        </w:rPr>
        <w:t>, при которых для строительства, реконструкции линейного объекта не требуется подготовка документации по планировке территории.</w:t>
      </w:r>
    </w:p>
    <w:p>
      <w:pPr>
        <w:pStyle w:val="Normal"/>
        <w:spacing w:lineRule="auto" w:line="240"/>
        <w:ind w:left="0" w:right="0" w:firstLine="540"/>
        <w:jc w:val="both"/>
        <w:rPr/>
      </w:pPr>
      <w:r>
        <w:rPr>
          <w:rFonts w:ascii="Times New Roman" w:hAnsi="Times New Roman"/>
          <w:i w:val="false"/>
          <w:sz w:val="24"/>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w:t>
      </w:r>
      <w:r>
        <w:rPr>
          <w:rFonts w:ascii="Times New Roman" w:hAnsi="Times New Roman"/>
          <w:i w:val="false"/>
          <w:color w:val="000000"/>
          <w:sz w:val="24"/>
        </w:rPr>
        <w:t xml:space="preserve">х </w:t>
      </w:r>
      <w:hyperlink r:id="rId5">
        <w:r>
          <w:rPr>
            <w:rStyle w:val="Style9"/>
            <w:rFonts w:ascii="Times New Roman" w:hAnsi="Times New Roman"/>
            <w:i w:val="false"/>
            <w:vanish/>
            <w:color w:val="000000"/>
            <w:sz w:val="24"/>
            <w:u w:val="none"/>
          </w:rPr>
          <w:t>частью 2 статьи 43</w:t>
        </w:r>
      </w:hyperlink>
      <w:r>
        <w:rPr>
          <w:rFonts w:ascii="Times New Roman" w:hAnsi="Times New Roman"/>
          <w:i w:val="false"/>
          <w:sz w:val="24"/>
        </w:rPr>
        <w:t xml:space="preserve"> Градостроительного Кодекса Российской Федерации.</w:t>
      </w:r>
    </w:p>
    <w:p>
      <w:pPr>
        <w:pStyle w:val="Normal"/>
        <w:spacing w:lineRule="auto" w:line="240"/>
        <w:ind w:left="0" w:right="0" w:firstLine="540"/>
        <w:jc w:val="both"/>
        <w:rPr/>
      </w:pPr>
      <w:r>
        <w:rPr>
          <w:rFonts w:ascii="Times New Roman" w:hAnsi="Times New Roman"/>
          <w:i w:val="false"/>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6">
        <w:r>
          <w:rPr>
            <w:rStyle w:val="Style9"/>
            <w:rFonts w:ascii="Times New Roman" w:hAnsi="Times New Roman"/>
            <w:i w:val="false"/>
            <w:vanish/>
            <w:color w:val="000000"/>
            <w:sz w:val="24"/>
            <w:u w:val="none"/>
          </w:rPr>
          <w:t>частью 5</w:t>
        </w:r>
      </w:hyperlink>
      <w:r>
        <w:rPr>
          <w:rFonts w:ascii="Times New Roman" w:hAnsi="Times New Roman"/>
          <w:i w:val="false"/>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Normal"/>
        <w:spacing w:lineRule="auto" w:line="240"/>
        <w:ind w:left="0" w:right="0" w:firstLine="540"/>
        <w:jc w:val="both"/>
        <w:rPr/>
      </w:pPr>
      <w:r>
        <w:rPr>
          <w:rFonts w:ascii="Times New Roman" w:hAnsi="Times New Roman"/>
          <w:i w:val="false"/>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Подготовка графической части документации по планировке территории осуществляется: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 в соответствии с системой координат, используемой для ведения Единого государственного реестра недвижимости;</w:t>
      </w:r>
    </w:p>
    <w:p>
      <w:pPr>
        <w:pStyle w:val="Normal"/>
        <w:spacing w:lineRule="auto" w:line="240"/>
        <w:ind w:left="0" w:right="0" w:firstLine="540"/>
        <w:jc w:val="both"/>
        <w:rPr/>
      </w:pPr>
      <w:r>
        <w:rPr>
          <w:rFonts w:ascii="Times New Roman" w:hAnsi="Times New Roman"/>
          <w:i w:val="false"/>
          <w:sz w:val="24"/>
        </w:rPr>
        <w:t xml:space="preserve">2) с использованием цифровых топографических карт, цифровых топографических планов, </w:t>
      </w:r>
      <w:hyperlink r:id="rId7">
        <w:r>
          <w:rPr>
            <w:rStyle w:val="Style9"/>
            <w:rFonts w:ascii="Times New Roman" w:hAnsi="Times New Roman"/>
            <w:i w:val="false"/>
            <w:vanish/>
            <w:color w:val="000000"/>
            <w:sz w:val="24"/>
            <w:u w:val="none"/>
          </w:rPr>
          <w:t>требования</w:t>
        </w:r>
      </w:hyperlink>
      <w:r>
        <w:rPr>
          <w:rFonts w:ascii="Times New Roman" w:hAnsi="Times New Roman"/>
          <w:i w:val="false"/>
          <w:sz w:val="24"/>
        </w:rPr>
        <w:t xml:space="preserve"> к которым устанавливаются уполномоченным федеральным органом исполнительной власти.</w:t>
      </w:r>
    </w:p>
    <w:p>
      <w:pPr>
        <w:pStyle w:val="Normal"/>
        <w:spacing w:lineRule="auto" w:line="240"/>
        <w:ind w:left="0" w:right="0" w:firstLine="540"/>
        <w:jc w:val="both"/>
        <w:rPr/>
      </w:pPr>
      <w:r>
        <w:rPr>
          <w:rFonts w:ascii="Times New Roman" w:hAnsi="Times New Roman"/>
          <w:i w:val="false"/>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r>
          <w:rPr>
            <w:rStyle w:val="Style9"/>
            <w:rFonts w:ascii="Times New Roman" w:hAnsi="Times New Roman"/>
            <w:i w:val="false"/>
            <w:vanish/>
            <w:sz w:val="24"/>
          </w:rPr>
          <w:t xml:space="preserve"> настоящей статьи.</w:t>
        </w:r>
      </w:hyperlink>
    </w:p>
    <w:p>
      <w:pPr>
        <w:pStyle w:val="Normal"/>
        <w:spacing w:lineRule="auto" w:line="240"/>
        <w:ind w:left="0" w:right="0" w:firstLine="540"/>
        <w:jc w:val="both"/>
        <w:rPr/>
      </w:pPr>
      <w:r>
        <w:rPr>
          <w:rFonts w:ascii="Times New Roman" w:hAnsi="Times New Roman"/>
          <w:i w:val="false"/>
          <w:sz w:val="24"/>
        </w:rPr>
        <w:t xml:space="preserve">11. </w:t>
      </w:r>
      <w:hyperlink r:id="rId8">
        <w:r>
          <w:rPr>
            <w:rStyle w:val="Style9"/>
            <w:rFonts w:ascii="Times New Roman" w:hAnsi="Times New Roman"/>
            <w:i w:val="false"/>
            <w:vanish/>
            <w:color w:val="000000"/>
            <w:sz w:val="24"/>
            <w:u w:val="none"/>
          </w:rPr>
          <w:t>Виды</w:t>
        </w:r>
      </w:hyperlink>
      <w:r>
        <w:rPr>
          <w:rFonts w:ascii="Times New Roman" w:hAnsi="Times New Roman"/>
          <w:i w:val="false"/>
          <w:color w:val="000000"/>
          <w:sz w:val="24"/>
        </w:rPr>
        <w:t xml:space="preserve"> инженерных изысканий, необходимых для подготовки документации по планировке территории, </w:t>
      </w:r>
      <w:hyperlink r:id="rId9">
        <w:r>
          <w:rPr>
            <w:rStyle w:val="Style9"/>
            <w:rFonts w:ascii="Times New Roman" w:hAnsi="Times New Roman"/>
            <w:i w:val="false"/>
            <w:vanish/>
            <w:color w:val="000000"/>
            <w:sz w:val="24"/>
            <w:u w:val="none"/>
          </w:rPr>
          <w:t>порядок</w:t>
        </w:r>
      </w:hyperlink>
      <w:r>
        <w:rPr>
          <w:rFonts w:ascii="Times New Roman" w:hAnsi="Times New Roman"/>
          <w:i w:val="false"/>
          <w:sz w:val="24"/>
        </w:rPr>
        <w:t xml:space="preserve"> их выполнения, а также случаи, при которых требуется их выполнение, устанавливаются Правительством Российской Федерации.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pPr>
        <w:pStyle w:val="Normal"/>
        <w:shd w:val="clear" w:fill="FFFFFF"/>
        <w:tabs>
          <w:tab w:val="left" w:pos="785" w:leader="none"/>
        </w:tabs>
        <w:spacing w:lineRule="auto" w:line="240"/>
        <w:ind w:left="0" w:right="0" w:hanging="0"/>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162" w:name="_Toc37768125"/>
      <w:bookmarkStart w:id="163" w:name="_Toc465786389"/>
      <w:bookmarkStart w:id="164" w:name="_Toc200537080"/>
      <w:bookmarkStart w:id="165" w:name="_Toc427840960"/>
      <w:bookmarkStart w:id="166" w:name="_Toc427840778"/>
      <w:bookmarkStart w:id="167" w:name="_Toc208205268"/>
      <w:r>
        <w:rPr>
          <w:rFonts w:ascii="Times New Roman" w:hAnsi="Times New Roman"/>
          <w:b/>
          <w:bCs/>
          <w:i w:val="false"/>
          <w:iCs/>
          <w:sz w:val="24"/>
        </w:rPr>
        <w:t>Статья 9. Подготовка и утверждение документации по планировке территории</w:t>
      </w:r>
      <w:bookmarkEnd w:id="164"/>
      <w:bookmarkEnd w:id="165"/>
      <w:bookmarkEnd w:id="166"/>
      <w:bookmarkEnd w:id="167"/>
      <w:r>
        <w:rPr>
          <w:rFonts w:ascii="Times New Roman" w:hAnsi="Times New Roman"/>
          <w:b/>
          <w:bCs/>
          <w:i w:val="false"/>
          <w:iCs/>
          <w:sz w:val="24"/>
        </w:rPr>
        <w:t xml:space="preserve"> </w:t>
      </w:r>
      <w:bookmarkEnd w:id="163"/>
      <w:r>
        <w:rPr>
          <w:rFonts w:ascii="Times New Roman" w:hAnsi="Times New Roman"/>
          <w:b/>
          <w:i w:val="false"/>
          <w:sz w:val="24"/>
        </w:rPr>
        <w:t>Залесовского сельсовета</w:t>
      </w:r>
      <w:bookmarkEnd w:id="162"/>
      <w:r>
        <w:rPr>
          <w:rFonts w:ascii="Times New Roman" w:hAnsi="Times New Roman"/>
          <w:b/>
          <w:bCs/>
          <w:i w:val="false"/>
          <w:iCs/>
          <w:sz w:val="24"/>
        </w:rPr>
        <w:t>.</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widowControl w:val="false"/>
        <w:spacing w:lineRule="auto" w:line="240"/>
        <w:ind w:left="0" w:right="0" w:firstLine="709"/>
        <w:jc w:val="both"/>
        <w:rPr/>
      </w:pPr>
      <w:bookmarkStart w:id="168" w:name="sub_4101"/>
      <w:bookmarkEnd w:id="168"/>
      <w:r>
        <w:rPr>
          <w:rFonts w:cs="Times New Roman CYR" w:ascii="Times New Roman CYR" w:hAnsi="Times New Roman CYR"/>
          <w:i w:val="false"/>
          <w:sz w:val="24"/>
          <w:szCs w:val="28"/>
        </w:rPr>
        <w:t xml:space="preserve">1. Подготовка документации по планировке территории осуществляется в целях обеспечения </w:t>
      </w:r>
      <w:r>
        <w:rPr>
          <w:rFonts w:cs="Times New Roman CYR" w:ascii="Times New Roman CYR" w:hAnsi="Times New Roman CYR"/>
          <w:i w:val="false"/>
          <w:color w:val="000000"/>
          <w:sz w:val="24"/>
          <w:szCs w:val="28"/>
        </w:rPr>
        <w:t>устойчивого развития территорий,</w:t>
      </w:r>
      <w:r>
        <w:rPr>
          <w:rFonts w:cs="Times New Roman CYR" w:ascii="Times New Roman CYR" w:hAnsi="Times New Roman CYR"/>
          <w:i w:val="false"/>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Normal"/>
        <w:widowControl w:val="false"/>
        <w:spacing w:lineRule="auto" w:line="240"/>
        <w:ind w:left="0" w:right="0" w:firstLine="709"/>
        <w:jc w:val="both"/>
        <w:rPr/>
      </w:pPr>
      <w:bookmarkStart w:id="169" w:name="sub_4102"/>
      <w:bookmarkStart w:id="170" w:name="sub_41011"/>
      <w:bookmarkEnd w:id="169"/>
      <w:bookmarkEnd w:id="170"/>
      <w:r>
        <w:rPr>
          <w:rFonts w:cs="Times New Roman CYR" w:ascii="Times New Roman CYR" w:hAnsi="Times New Roman CYR"/>
          <w:i w:val="false"/>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Pr>
          <w:rFonts w:cs="Times New Roman CYR" w:ascii="Times New Roman CYR" w:hAnsi="Times New Roman CYR"/>
          <w:i w:val="false"/>
          <w:color w:val="000000"/>
          <w:sz w:val="24"/>
          <w:szCs w:val="28"/>
        </w:rPr>
        <w:t>части 3</w:t>
      </w:r>
      <w:r>
        <w:rPr>
          <w:rFonts w:cs="Times New Roman CYR" w:ascii="Times New Roman CYR" w:hAnsi="Times New Roman CYR"/>
          <w:i w:val="false"/>
          <w:sz w:val="24"/>
          <w:szCs w:val="28"/>
        </w:rPr>
        <w:t xml:space="preserve"> настоящей статьи.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71" w:name="sub_4103"/>
      <w:bookmarkStart w:id="172" w:name="sub_41021"/>
      <w:bookmarkEnd w:id="171"/>
      <w:bookmarkEnd w:id="172"/>
      <w:r>
        <w:rPr>
          <w:rFonts w:cs="Times New Roman CYR" w:ascii="Times New Roman CYR" w:hAnsi="Times New Roman CYR"/>
          <w:i w:val="false"/>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73" w:name="sub_4131"/>
      <w:bookmarkStart w:id="174" w:name="sub_41031"/>
      <w:bookmarkEnd w:id="173"/>
      <w:bookmarkEnd w:id="174"/>
      <w:r>
        <w:rPr>
          <w:rFonts w:cs="Times New Roman CYR" w:ascii="Times New Roman CYR" w:hAnsi="Times New Roman CYR"/>
          <w:i w:val="false"/>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75" w:name="sub_4132"/>
      <w:bookmarkStart w:id="176" w:name="sub_41311"/>
      <w:bookmarkEnd w:id="175"/>
      <w:bookmarkEnd w:id="176"/>
      <w:r>
        <w:rPr>
          <w:rFonts w:cs="Times New Roman CYR" w:ascii="Times New Roman CYR" w:hAnsi="Times New Roman CYR"/>
          <w:i w:val="false"/>
          <w:sz w:val="24"/>
          <w:szCs w:val="28"/>
        </w:rPr>
        <w:t>2) необходимы установление, изменение или отмена красных линий;</w:t>
      </w:r>
    </w:p>
    <w:p>
      <w:pPr>
        <w:pStyle w:val="Normal"/>
        <w:widowControl w:val="false"/>
        <w:spacing w:lineRule="auto" w:line="240"/>
        <w:ind w:left="0" w:right="0" w:firstLine="709"/>
        <w:jc w:val="both"/>
        <w:rPr/>
      </w:pPr>
      <w:bookmarkStart w:id="177" w:name="sub_4133"/>
      <w:bookmarkStart w:id="178" w:name="sub_41321"/>
      <w:bookmarkEnd w:id="177"/>
      <w:bookmarkEnd w:id="178"/>
      <w:r>
        <w:rPr>
          <w:rFonts w:cs="Times New Roman CYR" w:ascii="Times New Roman CYR" w:hAnsi="Times New Roman CYR"/>
          <w:i w:val="false"/>
          <w:sz w:val="24"/>
          <w:szCs w:val="28"/>
        </w:rPr>
        <w:t xml:space="preserve">3) необходимо образование земельных участков в случае, если в соответствии с </w:t>
      </w:r>
      <w:r>
        <w:rPr>
          <w:rFonts w:cs="Times New Roman CYR" w:ascii="Times New Roman CYR" w:hAnsi="Times New Roman CYR"/>
          <w:i w:val="false"/>
          <w:color w:val="000000"/>
          <w:sz w:val="24"/>
          <w:szCs w:val="28"/>
        </w:rPr>
        <w:t>земельным законодательством</w:t>
      </w:r>
      <w:r>
        <w:rPr>
          <w:rFonts w:cs="Times New Roman CYR" w:ascii="Times New Roman CYR" w:hAnsi="Times New Roman CYR"/>
          <w:i w:val="false"/>
          <w:sz w:val="24"/>
          <w:szCs w:val="28"/>
        </w:rPr>
        <w:t xml:space="preserve"> образование земельных участков осуществляется только в соответствии с проектом межевания территории;</w:t>
      </w:r>
    </w:p>
    <w:p>
      <w:pPr>
        <w:pStyle w:val="Normal"/>
        <w:widowControl w:val="false"/>
        <w:spacing w:lineRule="auto" w:line="240"/>
        <w:ind w:left="0" w:right="0" w:firstLine="709"/>
        <w:jc w:val="both"/>
        <w:rPr/>
      </w:pPr>
      <w:bookmarkStart w:id="179" w:name="sub_4134"/>
      <w:bookmarkStart w:id="180" w:name="sub_41331"/>
      <w:bookmarkEnd w:id="179"/>
      <w:bookmarkEnd w:id="180"/>
      <w:r>
        <w:rPr>
          <w:rFonts w:cs="Times New Roman CYR" w:ascii="Times New Roman CYR" w:hAnsi="Times New Roman CYR"/>
          <w:i w:val="false"/>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Normal"/>
        <w:widowControl w:val="false"/>
        <w:spacing w:lineRule="auto" w:line="240"/>
        <w:ind w:left="0" w:right="0" w:firstLine="709"/>
        <w:jc w:val="both"/>
        <w:rPr/>
      </w:pPr>
      <w:r>
        <w:rPr>
          <w:rFonts w:cs="Times New Roman CYR" w:ascii="Times New Roman CYR" w:hAnsi="Times New Roman CYR"/>
          <w:i w:val="false"/>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Pr>
          <w:rFonts w:cs="Times New Roman CYR" w:ascii="Times New Roman CYR" w:hAnsi="Times New Roman CYR"/>
          <w:i w:val="false"/>
          <w:color w:val="000000"/>
          <w:sz w:val="24"/>
          <w:szCs w:val="28"/>
        </w:rPr>
        <w:t>иные случаи,</w:t>
      </w:r>
      <w:r>
        <w:rPr>
          <w:rFonts w:cs="Times New Roman CYR" w:ascii="Times New Roman CYR" w:hAnsi="Times New Roman CYR"/>
          <w:i w:val="false"/>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Normal"/>
        <w:widowControl w:val="false"/>
        <w:spacing w:lineRule="auto" w:line="240"/>
        <w:ind w:left="0" w:right="0" w:firstLine="709"/>
        <w:jc w:val="both"/>
        <w:rPr/>
      </w:pPr>
      <w:bookmarkStart w:id="181" w:name="sub_4135"/>
      <w:r>
        <w:rPr>
          <w:rFonts w:ascii="Times New Roman" w:hAnsi="Times New Roman"/>
          <w:i w:val="false"/>
          <w:sz w:val="24"/>
          <w:szCs w:val="28"/>
        </w:rPr>
        <w:t xml:space="preserve">6) </w:t>
      </w:r>
      <w:bookmarkStart w:id="182" w:name="sub_4104"/>
      <w:bookmarkEnd w:id="181"/>
      <w:r>
        <w:rPr>
          <w:rFonts w:ascii="Times New Roman" w:hAnsi="Times New Roman"/>
          <w:i w:val="false"/>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Pr>
          <w:rFonts w:ascii="Times New Roman" w:hAnsi="Times New Roman"/>
          <w:i w:val="false"/>
          <w:sz w:val="24"/>
          <w:szCs w:val="28"/>
        </w:rPr>
        <w:t xml:space="preserve"> </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t>4. Видами документации по планировке территории являются: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3" w:name="sub_4141"/>
      <w:bookmarkEnd w:id="182"/>
      <w:bookmarkEnd w:id="183"/>
      <w:r>
        <w:rPr>
          <w:rFonts w:cs="Times New Roman CYR" w:ascii="Times New Roman CYR" w:hAnsi="Times New Roman CYR"/>
          <w:i w:val="false"/>
          <w:sz w:val="24"/>
          <w:szCs w:val="28"/>
        </w:rPr>
        <w:t>1) проект планировки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4" w:name="sub_4142"/>
      <w:bookmarkStart w:id="185" w:name="sub_41411"/>
      <w:bookmarkEnd w:id="184"/>
      <w:bookmarkEnd w:id="185"/>
      <w:r>
        <w:rPr>
          <w:rFonts w:cs="Times New Roman CYR" w:ascii="Times New Roman CYR" w:hAnsi="Times New Roman CYR"/>
          <w:i w:val="false"/>
          <w:sz w:val="24"/>
          <w:szCs w:val="28"/>
        </w:rPr>
        <w:t>2) проект межевания территории.</w:t>
      </w:r>
    </w:p>
    <w:p>
      <w:pPr>
        <w:pStyle w:val="Normal"/>
        <w:widowControl w:val="false"/>
        <w:spacing w:lineRule="auto" w:line="240"/>
        <w:ind w:left="0" w:right="0" w:firstLine="709"/>
        <w:jc w:val="both"/>
        <w:rPr/>
      </w:pPr>
      <w:r>
        <w:rPr>
          <w:rFonts w:cs="Times New Roman CYR" w:ascii="Times New Roman CYR" w:hAnsi="Times New Roman CYR"/>
          <w:bCs/>
          <w:i w:val="false"/>
          <w:sz w:val="24"/>
          <w:szCs w:val="28"/>
        </w:rPr>
        <w:t>4.1.</w:t>
      </w:r>
      <w:r>
        <w:rPr>
          <w:rFonts w:cs="Times New Roman CYR" w:ascii="Times New Roman CYR" w:hAnsi="Times New Roman CYR"/>
          <w:i w:val="false"/>
          <w:sz w:val="24"/>
          <w:szCs w:val="28"/>
        </w:rPr>
        <w:t xml:space="preserve"> Проект планировки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6" w:name="sub_4201"/>
      <w:bookmarkEnd w:id="186"/>
      <w:r>
        <w:rPr>
          <w:rFonts w:cs="Times New Roman CYR" w:ascii="Times New Roman CYR" w:hAnsi="Times New Roman CYR"/>
          <w:i w:val="false"/>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7" w:name="sub_4202"/>
      <w:bookmarkStart w:id="188" w:name="sub_42011"/>
      <w:bookmarkEnd w:id="187"/>
      <w:bookmarkEnd w:id="188"/>
      <w:r>
        <w:rPr>
          <w:rFonts w:cs="Times New Roman CYR" w:ascii="Times New Roman CYR" w:hAnsi="Times New Roman CYR"/>
          <w:i w:val="false"/>
          <w:sz w:val="24"/>
          <w:szCs w:val="28"/>
        </w:rPr>
        <w:t>Проект планировки территории состоит из основной части, которая подлежит утверждению, и материалов по ее обоснованию.</w:t>
      </w:r>
    </w:p>
    <w:p>
      <w:pPr>
        <w:pStyle w:val="Normal"/>
        <w:widowControl w:val="false"/>
        <w:spacing w:lineRule="auto" w:line="240"/>
        <w:ind w:left="0" w:right="0" w:firstLine="709"/>
        <w:jc w:val="both"/>
        <w:rPr/>
      </w:pPr>
      <w:r>
        <w:rPr>
          <w:rFonts w:cs="Times New Roman CYR" w:ascii="Times New Roman CYR" w:hAnsi="Times New Roman CYR"/>
          <w:bCs/>
          <w:i w:val="false"/>
          <w:sz w:val="24"/>
          <w:szCs w:val="28"/>
        </w:rPr>
        <w:t xml:space="preserve">4.2. </w:t>
      </w:r>
      <w:r>
        <w:rPr>
          <w:rFonts w:cs="Times New Roman CYR" w:ascii="Times New Roman CYR" w:hAnsi="Times New Roman CYR"/>
          <w:i w:val="false"/>
          <w:sz w:val="24"/>
          <w:szCs w:val="28"/>
        </w:rPr>
        <w:t>Проект межевания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9" w:name="sub_4301"/>
      <w:bookmarkEnd w:id="189"/>
      <w:r>
        <w:rPr>
          <w:rFonts w:cs="Times New Roman CYR" w:ascii="Times New Roman CYR" w:hAnsi="Times New Roman CYR"/>
          <w:i w:val="false"/>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0" w:name="sub_4302"/>
      <w:bookmarkStart w:id="191" w:name="sub_43011"/>
      <w:bookmarkEnd w:id="190"/>
      <w:bookmarkEnd w:id="191"/>
      <w:r>
        <w:rPr>
          <w:rFonts w:cs="Times New Roman CYR" w:ascii="Times New Roman CYR" w:hAnsi="Times New Roman CYR"/>
          <w:i w:val="false"/>
          <w:sz w:val="24"/>
          <w:szCs w:val="28"/>
        </w:rPr>
        <w:t>5. Подготовка проекта межевания территории осуществляется для: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2" w:name="sub_4321"/>
      <w:bookmarkStart w:id="193" w:name="sub_43021"/>
      <w:bookmarkEnd w:id="192"/>
      <w:bookmarkEnd w:id="193"/>
      <w:r>
        <w:rPr>
          <w:rFonts w:cs="Times New Roman CYR" w:ascii="Times New Roman CYR" w:hAnsi="Times New Roman CYR"/>
          <w:i w:val="false"/>
          <w:sz w:val="24"/>
          <w:szCs w:val="28"/>
        </w:rPr>
        <w:t>1) определения местоположения границ образуемых и изменяемых земельных участков;</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4" w:name="sub_4322"/>
      <w:bookmarkStart w:id="195" w:name="sub_43211"/>
      <w:bookmarkEnd w:id="194"/>
      <w:bookmarkEnd w:id="195"/>
      <w:r>
        <w:rPr>
          <w:rFonts w:cs="Times New Roman CYR" w:ascii="Times New Roman CYR" w:hAnsi="Times New Roman CYR"/>
          <w:i w:val="false"/>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6" w:name="sub_4308"/>
      <w:bookmarkStart w:id="197" w:name="sub_43221"/>
      <w:bookmarkEnd w:id="196"/>
      <w:bookmarkEnd w:id="197"/>
      <w:r>
        <w:rPr>
          <w:rFonts w:cs="Times New Roman CYR" w:ascii="Times New Roman CYR" w:hAnsi="Times New Roman CYR"/>
          <w:i w:val="false"/>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8" w:name="sub_4309"/>
      <w:bookmarkStart w:id="199" w:name="sub_43081"/>
      <w:bookmarkEnd w:id="198"/>
      <w:bookmarkEnd w:id="199"/>
      <w:r>
        <w:rPr>
          <w:rFonts w:cs="Times New Roman CYR" w:ascii="Times New Roman CYR" w:hAnsi="Times New Roman CYR"/>
          <w:i w:val="false"/>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0" w:name="sub_43010"/>
      <w:bookmarkStart w:id="201" w:name="sub_43091"/>
      <w:bookmarkEnd w:id="200"/>
      <w:bookmarkEnd w:id="201"/>
      <w:r>
        <w:rPr>
          <w:rFonts w:cs="Times New Roman CYR" w:ascii="Times New Roman CYR" w:hAnsi="Times New Roman CYR"/>
          <w:i w:val="false"/>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Normal"/>
        <w:widowControl w:val="false"/>
        <w:spacing w:lineRule="auto" w:line="240"/>
        <w:ind w:left="0" w:right="0" w:firstLine="709"/>
        <w:jc w:val="both"/>
        <w:rPr/>
      </w:pPr>
      <w:bookmarkStart w:id="202" w:name="sub_430101"/>
      <w:bookmarkEnd w:id="202"/>
      <w:r>
        <w:rPr>
          <w:rFonts w:cs="Times New Roman CYR" w:ascii="Times New Roman CYR" w:hAnsi="Times New Roman CYR"/>
          <w:i w:val="false"/>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Pr>
          <w:rFonts w:cs="Times New Roman CYR" w:ascii="Times New Roman CYR" w:hAnsi="Times New Roman CYR"/>
          <w:i w:val="false"/>
          <w:color w:val="000000"/>
          <w:sz w:val="24"/>
          <w:szCs w:val="28"/>
        </w:rPr>
        <w:t>законодательством</w:t>
      </w:r>
      <w:bookmarkStart w:id="203" w:name="sub_430111"/>
      <w:bookmarkEnd w:id="203"/>
      <w:r>
        <w:rPr>
          <w:rFonts w:cs="Times New Roman CYR" w:ascii="Times New Roman CYR" w:hAnsi="Times New Roman CYR"/>
          <w:i w:val="false"/>
          <w:sz w:val="24"/>
          <w:szCs w:val="28"/>
        </w:rPr>
        <w:t xml:space="preserve"> об охране объектов культурного наследия (памятников истории и культуры) народов Российской Федерации.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pPr>
        <w:pStyle w:val="Normal"/>
        <w:widowControl w:val="false"/>
        <w:spacing w:lineRule="auto" w:line="240"/>
        <w:ind w:left="0" w:right="0" w:firstLine="709"/>
        <w:jc w:val="both"/>
        <w:rPr/>
      </w:pPr>
      <w:bookmarkStart w:id="204" w:name="sub_41421"/>
      <w:bookmarkEnd w:id="204"/>
      <w:r>
        <w:rPr>
          <w:rFonts w:cs="Times New Roman CYR" w:ascii="Times New Roman CYR" w:hAnsi="Times New Roman CYR"/>
          <w:i w:val="false"/>
          <w:sz w:val="24"/>
          <w:szCs w:val="28"/>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п.2 частью 5 настоящей</w:t>
      </w:r>
      <w:r>
        <w:rPr>
          <w:rFonts w:cs="Times New Roman CYR" w:ascii="Times New Roman CYR" w:hAnsi="Times New Roman CYR"/>
          <w:i w:val="false"/>
          <w:color w:val="000000"/>
          <w:sz w:val="24"/>
          <w:szCs w:val="28"/>
        </w:rPr>
        <w:t xml:space="preserve"> статьи.</w:t>
      </w:r>
    </w:p>
    <w:p>
      <w:pPr>
        <w:pStyle w:val="Normal"/>
        <w:widowControl w:val="false"/>
        <w:spacing w:lineRule="auto" w:line="240"/>
        <w:ind w:left="0" w:right="0" w:firstLine="709"/>
        <w:jc w:val="both"/>
        <w:rPr/>
      </w:pPr>
      <w:r>
        <w:rPr>
          <w:rFonts w:cs="Times New Roman CYR" w:ascii="Times New Roman CYR" w:hAnsi="Times New Roman CYR"/>
          <w:i w:val="false"/>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Pr>
          <w:rFonts w:cs="Times New Roman CYR" w:ascii="Times New Roman CYR" w:hAnsi="Times New Roman CYR"/>
          <w:i w:val="false"/>
          <w:color w:val="000000"/>
          <w:sz w:val="24"/>
          <w:szCs w:val="28"/>
        </w:rPr>
        <w:t xml:space="preserve">частью </w:t>
      </w:r>
      <w:r>
        <w:rPr>
          <w:rFonts w:cs="Times New Roman CYR" w:ascii="Times New Roman CYR" w:hAnsi="Times New Roman CYR"/>
          <w:i w:val="false"/>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r>
    </w:p>
    <w:p>
      <w:pPr>
        <w:pStyle w:val="ListParagraph"/>
        <w:numPr>
          <w:ilvl w:val="0"/>
          <w:numId w:val="0"/>
        </w:numPr>
        <w:spacing w:lineRule="auto" w:line="240"/>
        <w:ind w:left="0" w:right="284" w:firstLine="851"/>
        <w:jc w:val="both"/>
        <w:outlineLvl w:val="0"/>
        <w:rPr>
          <w:rFonts w:ascii="Times New Roman" w:hAnsi="Times New Roman"/>
          <w:b/>
          <w:b/>
          <w:bCs/>
          <w:sz w:val="24"/>
        </w:rPr>
      </w:pPr>
      <w:bookmarkStart w:id="205" w:name="_Toc37768126"/>
      <w:bookmarkEnd w:id="205"/>
      <w:r>
        <w:rPr>
          <w:rFonts w:ascii="Times New Roman" w:hAnsi="Times New Roman"/>
          <w:b/>
          <w:bCs/>
          <w:sz w:val="24"/>
        </w:rPr>
        <w:t>Статья 10. Особенности подготовки документации по планировке территории применительно к территории Залесовского сельсовета.</w:t>
      </w:r>
    </w:p>
    <w:p>
      <w:pPr>
        <w:pStyle w:val="Normal"/>
        <w:widowControl w:val="false"/>
        <w:spacing w:lineRule="auto" w:line="240" w:before="240" w:after="0"/>
        <w:ind w:left="0" w:right="0" w:firstLine="709"/>
        <w:jc w:val="both"/>
        <w:rPr/>
      </w:pPr>
      <w:bookmarkStart w:id="206" w:name="Par0"/>
      <w:bookmarkEnd w:id="206"/>
      <w:r>
        <w:rPr>
          <w:rFonts w:cs="Times New Roman CYR" w:ascii="Times New Roman CYR" w:hAnsi="Times New Roman CYR"/>
          <w:i w:val="false"/>
          <w:sz w:val="24"/>
        </w:rPr>
        <w:t xml:space="preserve">1. Решения о подготовке документации по планировке территории </w:t>
      </w:r>
      <w:r>
        <w:rPr>
          <w:rFonts w:ascii="Times New Roman" w:hAnsi="Times New Roman"/>
          <w:i w:val="false"/>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Pr>
          <w:rFonts w:cs="Times New Roman CYR" w:ascii="Times New Roman CYR" w:hAnsi="Times New Roman CYR"/>
          <w:i w:val="false"/>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1.1. Решения о подготовке документации по планировке территории принимаются самостоятельно:</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pPr>
        <w:pStyle w:val="Normal"/>
        <w:widowControl w:val="false"/>
        <w:spacing w:lineRule="auto" w:line="240"/>
        <w:ind w:left="0" w:right="0" w:firstLine="709"/>
        <w:jc w:val="both"/>
        <w:rPr/>
      </w:pPr>
      <w:bookmarkStart w:id="207" w:name="sub_45112"/>
      <w:bookmarkEnd w:id="207"/>
      <w:r>
        <w:rPr>
          <w:rFonts w:cs="Times New Roman CYR" w:ascii="Times New Roman CYR" w:hAnsi="Times New Roman CYR"/>
          <w:i w:val="false"/>
          <w:sz w:val="24"/>
        </w:rPr>
        <w:t xml:space="preserve">2) лицами, указанными в </w:t>
      </w:r>
      <w:r>
        <w:rPr>
          <w:rFonts w:cs="Times New Roman CYR" w:ascii="Times New Roman CYR" w:hAnsi="Times New Roman CYR"/>
          <w:i w:val="false"/>
          <w:color w:val="000000"/>
          <w:sz w:val="24"/>
        </w:rPr>
        <w:t>части 3 статьи 46.9</w:t>
      </w:r>
      <w:r>
        <w:rPr>
          <w:rFonts w:cs="Times New Roman CYR" w:ascii="Times New Roman CYR" w:hAnsi="Times New Roman CYR"/>
          <w:i w:val="false"/>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pPr>
        <w:pStyle w:val="Normal"/>
        <w:spacing w:lineRule="auto" w:line="240"/>
        <w:ind w:left="0" w:right="0" w:firstLine="540"/>
        <w:jc w:val="both"/>
        <w:rPr/>
      </w:pPr>
      <w:bookmarkStart w:id="208" w:name="sub_451121"/>
      <w:bookmarkEnd w:id="208"/>
      <w:r>
        <w:rPr>
          <w:rFonts w:cs="Times New Roman CYR" w:ascii="Times New Roman CYR" w:hAnsi="Times New Roman CYR"/>
          <w:i w:val="false"/>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Pr>
          <w:rFonts w:ascii="Times New Roman" w:hAnsi="Times New Roman"/>
          <w:i w:val="false"/>
          <w:color w:val="000000"/>
          <w:sz w:val="24"/>
        </w:rPr>
        <w:t>(за исключением случая, указанного в части 8.1 настоящей статьи)</w:t>
      </w:r>
      <w:bookmarkStart w:id="209" w:name="sub_45113"/>
      <w:bookmarkEnd w:id="209"/>
      <w:r>
        <w:rPr>
          <w:rFonts w:ascii="Verdana" w:hAnsi="Verdana"/>
          <w:i w:val="false"/>
          <w:color w:val="000000"/>
          <w:sz w:val="21"/>
          <w:szCs w:val="21"/>
        </w:rPr>
        <w:t>;</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Pr>
          <w:rFonts w:ascii="Times New Roman" w:hAnsi="Times New Roman"/>
          <w:i w:val="false"/>
          <w:color w:val="000000"/>
          <w:sz w:val="24"/>
        </w:rPr>
        <w:t>(за исключением случая, указанного в части 8.1 настоящей статьи)</w:t>
      </w:r>
      <w:r>
        <w:rPr>
          <w:rFonts w:cs="Times New Roman CYR" w:ascii="Times New Roman CYR" w:hAnsi="Times New Roman CYR"/>
          <w:i w:val="false"/>
          <w:color w:val="0000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10" w:name="sub_45114"/>
      <w:bookmarkEnd w:id="210"/>
      <w:r>
        <w:rPr>
          <w:rFonts w:cs="Times New Roman CYR" w:ascii="Times New Roman CYR" w:hAnsi="Times New Roman CYR"/>
          <w:i w:val="false"/>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1.2. В случаях, предусмотренных </w:t>
      </w:r>
      <w:r>
        <w:rPr>
          <w:rFonts w:cs="Times New Roman CYR" w:ascii="Times New Roman CYR" w:hAnsi="Times New Roman CYR"/>
          <w:i w:val="false"/>
          <w:color w:val="000000"/>
          <w:sz w:val="24"/>
        </w:rPr>
        <w:t>частью 1.1</w:t>
      </w:r>
      <w:r>
        <w:rPr>
          <w:rFonts w:cs="Times New Roman CYR" w:ascii="Times New Roman CYR" w:hAnsi="Times New Roman CYR"/>
          <w:i w:val="false"/>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2. Указанное в </w:t>
      </w:r>
      <w:hyperlink w:anchor="sub_4601">
        <w:r>
          <w:rPr>
            <w:rStyle w:val="Style9"/>
            <w:rFonts w:cs="Times New Roman CYR" w:ascii="Times New Roman CYR" w:hAnsi="Times New Roman CYR"/>
            <w:i w:val="false"/>
            <w:vanish/>
            <w:color w:val="000000"/>
            <w:sz w:val="24"/>
            <w:u w:val="none"/>
          </w:rPr>
          <w:t>части 1</w:t>
        </w:r>
      </w:hyperlink>
      <w:r>
        <w:rPr>
          <w:rFonts w:cs="Times New Roman CYR" w:ascii="Times New Roman CYR" w:hAnsi="Times New Roman CYR"/>
          <w:i w:val="false"/>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11" w:name="sub_4603"/>
      <w:bookmarkEnd w:id="211"/>
      <w:r>
        <w:rPr>
          <w:rFonts w:cs="Times New Roman CYR" w:ascii="Times New Roman CYR" w:hAnsi="Times New Roman CYR"/>
          <w:i w:val="false"/>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3.1. Заинтересованные лица, указанные в </w:t>
      </w:r>
      <w:r>
        <w:rPr>
          <w:rFonts w:cs="Times New Roman CYR" w:ascii="Times New Roman CYR" w:hAnsi="Times New Roman CYR"/>
          <w:i w:val="false"/>
          <w:color w:val="000000"/>
          <w:sz w:val="24"/>
        </w:rPr>
        <w:t>части 1.1 настоящей статьи,</w:t>
      </w:r>
      <w:r>
        <w:rPr>
          <w:rFonts w:cs="Times New Roman CYR" w:ascii="Times New Roman CYR" w:hAnsi="Times New Roman CYR"/>
          <w:i w:val="false"/>
          <w:sz w:val="24"/>
        </w:rPr>
        <w:t xml:space="preserve"> осуществляют подготовку документации по планировке территории в соответствии с требованиями, указанными в </w:t>
      </w:r>
      <w:r>
        <w:rPr>
          <w:rFonts w:cs="Times New Roman CYR" w:ascii="Times New Roman CYR" w:hAnsi="Times New Roman CYR"/>
          <w:i w:val="false"/>
          <w:color w:val="000000"/>
          <w:sz w:val="24"/>
        </w:rPr>
        <w:t>части 5 статьи 9</w:t>
      </w:r>
      <w:r>
        <w:rPr>
          <w:rFonts w:cs="Times New Roman CYR" w:ascii="Times New Roman CYR" w:hAnsi="Times New Roman CYR"/>
          <w:i w:val="false"/>
          <w:sz w:val="24"/>
        </w:rPr>
        <w:t xml:space="preserve"> настоящих Правил, и направляют ее для утверждения в орган местного самоуправления поселения.</w:t>
      </w:r>
    </w:p>
    <w:p>
      <w:pPr>
        <w:pStyle w:val="Normal"/>
        <w:spacing w:lineRule="auto" w:line="240"/>
        <w:ind w:left="0" w:right="0" w:firstLine="540"/>
        <w:jc w:val="both"/>
        <w:rPr/>
      </w:pPr>
      <w:r>
        <w:rPr>
          <w:rFonts w:cs="Times New Roman CYR" w:ascii="Times New Roman CYR" w:hAnsi="Times New Roman CYR"/>
          <w:i w:val="false"/>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w:t>
      </w:r>
      <w:r>
        <w:rPr>
          <w:rFonts w:cs="Times New Roman CYR" w:ascii="Times New Roman CYR" w:hAnsi="Times New Roman CYR"/>
          <w:i w:val="false"/>
          <w:color w:val="000000"/>
          <w:sz w:val="24"/>
        </w:rPr>
        <w:t xml:space="preserve">Правил </w:t>
      </w:r>
      <w:r>
        <w:rPr>
          <w:rFonts w:ascii="Times New Roman" w:hAnsi="Times New Roman"/>
          <w:i w:val="false"/>
          <w:color w:val="000000"/>
          <w:sz w:val="24"/>
        </w:rPr>
        <w:t>в течение двадцати рабочих дней со дня поступления такой документации</w:t>
      </w:r>
      <w:r>
        <w:rPr>
          <w:rFonts w:cs="Times New Roman CYR" w:ascii="Times New Roman CYR" w:hAnsi="Times New Roman CYR"/>
          <w:i w:val="false"/>
          <w:sz w:val="24"/>
        </w:rPr>
        <w:t xml:space="preserve">. По результатам проверки указанные органы </w:t>
      </w:r>
      <w:r>
        <w:rPr>
          <w:rFonts w:ascii="Times New Roman" w:hAnsi="Times New Roman"/>
          <w:i w:val="false"/>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bookmarkStart w:id="212" w:name="sub_4604"/>
      <w:bookmarkEnd w:id="212"/>
      <w:r>
        <w:rPr>
          <w:rFonts w:ascii="Times New Roman" w:hAnsi="Times New Roman"/>
          <w:i w:val="false"/>
          <w:color w:val="00FF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Pr>
          <w:rFonts w:cs="Times New Roman CYR" w:ascii="Times New Roman CYR" w:hAnsi="Times New Roman CYR"/>
          <w:i w:val="false"/>
          <w:color w:val="000000"/>
          <w:sz w:val="24"/>
        </w:rPr>
        <w:t>в случае, предусмотренном частью 10 статьи 9 настоящих правил, а также</w:t>
      </w:r>
      <w:r>
        <w:rPr>
          <w:rFonts w:cs="Times New Roman CYR" w:ascii="Times New Roman CYR" w:hAnsi="Times New Roman CYR"/>
          <w:i w:val="false"/>
          <w:color w:val="FF0000"/>
          <w:sz w:val="24"/>
        </w:rPr>
        <w:t xml:space="preserve"> </w:t>
      </w:r>
      <w:r>
        <w:rPr>
          <w:rFonts w:cs="Times New Roman CYR" w:ascii="Times New Roman CYR" w:hAnsi="Times New Roman CYR"/>
          <w:i w:val="false"/>
          <w:sz w:val="24"/>
        </w:rPr>
        <w:t>в случае, если проект планировки территории и проект межевания территории подготовлены в отношении:</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2) территории в границах земельного участка, предоставленного </w:t>
      </w:r>
      <w:r>
        <w:rPr>
          <w:rFonts w:ascii="Times New Roman" w:hAnsi="Times New Roman"/>
          <w:i w:val="false"/>
          <w:color w:val="000000"/>
          <w:sz w:val="24"/>
        </w:rPr>
        <w:t>садоводческому или огородническому некоммерческому товариществу для ведения садоводства или огородничества</w:t>
      </w:r>
      <w:r>
        <w:rPr>
          <w:rFonts w:cs="Times New Roman CYR" w:ascii="Times New Roman CYR" w:hAnsi="Times New Roman CYR"/>
          <w:i w:val="false"/>
          <w:color w:val="0000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13" w:name="sub_18533"/>
      <w:bookmarkEnd w:id="213"/>
      <w:r>
        <w:rPr>
          <w:rFonts w:cs="Times New Roman CYR" w:ascii="Times New Roman CYR" w:hAnsi="Times New Roman CYR"/>
          <w:i w:val="false"/>
          <w:sz w:val="24"/>
        </w:rPr>
        <w:t>3) территории для размещения линейных объектов в границах земель лесного фонда.</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r>
          <w:rPr>
            <w:rStyle w:val="Style9"/>
            <w:rFonts w:cs="Times New Roman CYR" w:ascii="Times New Roman CYR" w:hAnsi="Times New Roman CYR"/>
            <w:i w:val="false"/>
            <w:vanish/>
            <w:color w:val="000000"/>
            <w:sz w:val="24"/>
            <w:u w:val="none"/>
          </w:rPr>
          <w:t>статьей 5.1</w:t>
        </w:r>
      </w:hyperlink>
      <w:r>
        <w:rPr>
          <w:rFonts w:cs="Times New Roman CYR" w:ascii="Times New Roman CYR" w:hAnsi="Times New Roman CYR"/>
          <w:i w:val="false"/>
          <w:sz w:val="24"/>
        </w:rPr>
        <w:t xml:space="preserve"> Градостроительного Кодекса, с учетом положений настоящей статьи.</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8.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9. </w:t>
      </w:r>
      <w:r>
        <w:rPr>
          <w:rFonts w:ascii="Times New Roman" w:hAnsi="Times New Roman"/>
          <w:i w:val="false"/>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9.1. Основанием для отклонения документации по планировке территории, подготовленной лицами, указанными в </w:t>
      </w:r>
      <w:r>
        <w:rPr>
          <w:rFonts w:cs="Times New Roman CYR" w:ascii="Times New Roman CYR" w:hAnsi="Times New Roman CYR"/>
          <w:i w:val="false"/>
          <w:color w:val="000000"/>
          <w:sz w:val="24"/>
        </w:rPr>
        <w:t>части 1.1 статьи 9</w:t>
      </w:r>
      <w:r>
        <w:rPr>
          <w:rFonts w:cs="Times New Roman CYR" w:ascii="Times New Roman CYR" w:hAnsi="Times New Roman CYR"/>
          <w:i w:val="false"/>
          <w:sz w:val="24"/>
        </w:rPr>
        <w:t xml:space="preserve"> настоящих Правил, и направления ее на доработку является несоответствие такой документации требованиям, указанным в </w:t>
      </w:r>
      <w:r>
        <w:rPr>
          <w:rFonts w:cs="Times New Roman CYR" w:ascii="Times New Roman CYR" w:hAnsi="Times New Roman CYR"/>
          <w:i w:val="false"/>
          <w:color w:val="000000"/>
          <w:sz w:val="24"/>
        </w:rPr>
        <w:t>части 5 статьи</w:t>
      </w:r>
      <w:r>
        <w:rPr>
          <w:rFonts w:cs="Times New Roman CYR" w:ascii="Times New Roman CYR" w:hAnsi="Times New Roman CYR"/>
          <w:i w:val="false"/>
          <w:color w:val="106BBE"/>
          <w:sz w:val="24"/>
        </w:rPr>
        <w:t xml:space="preserve"> </w:t>
      </w:r>
      <w:r>
        <w:rPr>
          <w:rFonts w:cs="Times New Roman CYR" w:ascii="Times New Roman CYR" w:hAnsi="Times New Roman CYR"/>
          <w:i w:val="false"/>
          <w:sz w:val="24"/>
        </w:rPr>
        <w:t>13 настоящих Правил. В иных случаях отклонение представленной такими лицами документации по планировке территории не допускается.</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Залесовский сельсовет (при наличии официального сайта муниципального образования) в сети "Интернет".</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pPr>
        <w:pStyle w:val="Normal"/>
        <w:widowControl w:val="false"/>
        <w:spacing w:lineRule="auto" w:line="240"/>
        <w:ind w:left="0" w:right="0" w:firstLine="709"/>
        <w:jc w:val="both"/>
        <w:rPr/>
      </w:pPr>
      <w:r>
        <w:rPr>
          <w:rFonts w:cs="Times New Roman CYR" w:ascii="Times New Roman CYR" w:hAnsi="Times New Roman CYR"/>
          <w:i w:val="false"/>
          <w:color w:val="000000"/>
          <w:sz w:val="24"/>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Pr>
          <w:rFonts w:ascii="Times New Roman" w:hAnsi="Times New Roman"/>
          <w:bCs/>
          <w:i w:val="false"/>
          <w:sz w:val="24"/>
        </w:rPr>
        <w:t>)</w:t>
      </w:r>
    </w:p>
    <w:p>
      <w:pPr>
        <w:pStyle w:val="Normal"/>
        <w:spacing w:lineRule="auto" w:line="240"/>
        <w:ind w:left="0" w:right="0" w:hanging="0"/>
        <w:jc w:val="both"/>
        <w:rPr>
          <w:rFonts w:ascii="Times New Roman" w:hAnsi="Times New Roman"/>
          <w:bCs/>
          <w:i w:val="false"/>
          <w:i w:val="false"/>
          <w:sz w:val="24"/>
        </w:rPr>
      </w:pPr>
      <w:r>
        <w:rPr>
          <w:rFonts w:ascii="Times New Roman" w:hAnsi="Times New Roman"/>
          <w:bCs/>
          <w:i w:val="false"/>
          <w:sz w:val="24"/>
        </w:rPr>
      </w:r>
    </w:p>
    <w:p>
      <w:pPr>
        <w:pStyle w:val="Normal"/>
        <w:numPr>
          <w:ilvl w:val="0"/>
          <w:numId w:val="0"/>
        </w:numPr>
        <w:suppressAutoHyphens w:val="true"/>
        <w:spacing w:lineRule="auto" w:line="240"/>
        <w:ind w:left="0" w:right="0" w:firstLine="567"/>
        <w:jc w:val="both"/>
        <w:outlineLvl w:val="0"/>
        <w:rPr/>
      </w:pPr>
      <w:bookmarkStart w:id="214" w:name="_Toc37768127"/>
      <w:bookmarkStart w:id="215" w:name="_Toc427840779"/>
      <w:bookmarkStart w:id="216" w:name="_Toc208205269"/>
      <w:bookmarkStart w:id="217" w:name="_Toc200537081"/>
      <w:bookmarkStart w:id="218" w:name="_Toc427840961"/>
      <w:r>
        <w:rPr>
          <w:rFonts w:eastAsia="GOST Type AU" w:ascii="Times New Roman" w:hAnsi="Times New Roman"/>
          <w:b/>
          <w:i w:val="false"/>
          <w:sz w:val="24"/>
          <w:lang w:eastAsia="ar-SA"/>
        </w:rPr>
        <w:t xml:space="preserve">Глава 4. </w:t>
      </w:r>
      <w:bookmarkEnd w:id="215"/>
      <w:bookmarkEnd w:id="216"/>
      <w:bookmarkEnd w:id="217"/>
      <w:bookmarkEnd w:id="218"/>
      <w:r>
        <w:rPr>
          <w:rFonts w:eastAsia="GOST Type AU" w:ascii="Times New Roman" w:hAnsi="Times New Roman"/>
          <w:b/>
          <w:i w:val="false"/>
          <w:sz w:val="24"/>
          <w:lang w:eastAsia="ar-SA"/>
        </w:rPr>
        <w:t xml:space="preserve">Положения о проведении </w:t>
      </w:r>
      <w:r>
        <w:rPr>
          <w:rFonts w:ascii="Times New Roman" w:hAnsi="Times New Roman"/>
          <w:b/>
          <w:bCs/>
          <w:i w:val="false"/>
          <w:sz w:val="24"/>
        </w:rPr>
        <w:t>общественных обсуждений, публичных слушаний по вопросам землепользования и застройки.</w:t>
      </w:r>
      <w:bookmarkEnd w:id="214"/>
      <w:r>
        <w:rPr>
          <w:rFonts w:ascii="Times New Roman" w:hAnsi="Times New Roman"/>
          <w:b/>
          <w:bCs/>
          <w:i w:val="false"/>
          <w:sz w:val="24"/>
        </w:rPr>
        <w:t xml:space="preserve"> </w:t>
      </w:r>
    </w:p>
    <w:p>
      <w:pPr>
        <w:pStyle w:val="Normal"/>
        <w:numPr>
          <w:ilvl w:val="0"/>
          <w:numId w:val="0"/>
        </w:numPr>
        <w:suppressAutoHyphens w:val="true"/>
        <w:spacing w:lineRule="auto" w:line="240"/>
        <w:ind w:left="0" w:right="0" w:firstLine="567"/>
        <w:jc w:val="both"/>
        <w:outlineLvl w:val="0"/>
        <w:rPr>
          <w:rFonts w:ascii="Times New Roman" w:hAnsi="Times New Roman"/>
          <w:b/>
          <w:b/>
          <w:bCs/>
          <w:i w:val="false"/>
          <w:i w:val="false"/>
          <w:sz w:val="24"/>
        </w:rPr>
      </w:pPr>
      <w:r>
        <w:rPr>
          <w:rFonts w:ascii="Times New Roman" w:hAnsi="Times New Roman"/>
          <w:b/>
          <w:bCs/>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b/>
          <w:b/>
          <w:bCs/>
          <w:i w:val="false"/>
          <w:i w:val="false"/>
          <w:sz w:val="24"/>
        </w:rPr>
      </w:pPr>
      <w:bookmarkStart w:id="219" w:name="_Toc37768128"/>
      <w:bookmarkEnd w:id="219"/>
      <w:r>
        <w:rPr>
          <w:rFonts w:ascii="Times New Roman" w:hAnsi="Times New Roman"/>
          <w:b/>
          <w:bCs/>
          <w:i w:val="false"/>
          <w:sz w:val="24"/>
        </w:rPr>
        <w:t>Статья 11. Общественные обсуждения, публичные слушания по вопросам землепользования и застройки</w:t>
      </w:r>
    </w:p>
    <w:p>
      <w:pPr>
        <w:pStyle w:val="Normal"/>
        <w:numPr>
          <w:ilvl w:val="0"/>
          <w:numId w:val="0"/>
        </w:numPr>
        <w:suppressAutoHyphens w:val="true"/>
        <w:spacing w:lineRule="auto" w:line="240"/>
        <w:ind w:left="0" w:right="0" w:firstLine="567"/>
        <w:jc w:val="both"/>
        <w:outlineLvl w:val="0"/>
        <w:rPr>
          <w:rFonts w:ascii="Times New Roman CYR" w:hAnsi="Times New Roman CYR" w:cs="Times New Roman CYR"/>
          <w:i w:val="false"/>
          <w:i w:val="false"/>
          <w:sz w:val="24"/>
        </w:rPr>
      </w:pPr>
      <w:bookmarkStart w:id="220" w:name="Par5"/>
      <w:bookmarkStart w:id="221" w:name="sub_50101"/>
      <w:bookmarkEnd w:id="220"/>
      <w:bookmarkEnd w:id="221"/>
      <w:r>
        <w:rPr>
          <w:rFonts w:cs="Times New Roman CYR" w:ascii="Times New Roman CYR" w:hAnsi="Times New Roman CYR"/>
          <w:i w:val="false"/>
          <w:sz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Залесовский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22" w:name="sub_50102"/>
      <w:bookmarkStart w:id="223" w:name="sub_501011"/>
      <w:bookmarkEnd w:id="222"/>
      <w:bookmarkEnd w:id="223"/>
      <w:r>
        <w:rPr>
          <w:rFonts w:cs="Times New Roman CYR" w:ascii="Times New Roman CYR" w:hAnsi="Times New Roman CYR"/>
          <w:i w:val="false"/>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24" w:name="sub_50103"/>
      <w:bookmarkStart w:id="225" w:name="sub_501021"/>
      <w:bookmarkEnd w:id="224"/>
      <w:bookmarkEnd w:id="225"/>
      <w:r>
        <w:rPr>
          <w:rFonts w:cs="Times New Roman CYR" w:ascii="Times New Roman CYR" w:hAnsi="Times New Roman CYR"/>
          <w:i w:val="false"/>
          <w:sz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26" w:name="sub_50104"/>
      <w:bookmarkStart w:id="227" w:name="sub_501031"/>
      <w:bookmarkEnd w:id="226"/>
      <w:bookmarkEnd w:id="227"/>
      <w:r>
        <w:rPr>
          <w:rFonts w:cs="Times New Roman CYR" w:ascii="Times New Roman CYR" w:hAnsi="Times New Roman CYR"/>
          <w:i w:val="false"/>
          <w:sz w:val="24"/>
        </w:rPr>
        <w:t>4. Процедура проведения общественных обсуждений состоит из следующих этапов: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28" w:name="sub_5010411"/>
      <w:bookmarkStart w:id="229" w:name="sub_501041"/>
      <w:bookmarkEnd w:id="228"/>
      <w:bookmarkEnd w:id="229"/>
      <w:r>
        <w:rPr>
          <w:rFonts w:cs="Times New Roman CYR" w:ascii="Times New Roman CYR" w:hAnsi="Times New Roman CYR"/>
          <w:i w:val="false"/>
          <w:sz w:val="24"/>
        </w:rPr>
        <w:t>1) оповещение о начале общественных обсуждений;</w:t>
      </w:r>
    </w:p>
    <w:p>
      <w:pPr>
        <w:pStyle w:val="Normal"/>
        <w:widowControl w:val="false"/>
        <w:spacing w:lineRule="auto" w:line="240"/>
        <w:ind w:left="0" w:right="0" w:firstLine="720"/>
        <w:jc w:val="both"/>
        <w:rPr/>
      </w:pPr>
      <w:bookmarkStart w:id="230" w:name="sub_501042"/>
      <w:bookmarkStart w:id="231" w:name="sub_5010412"/>
      <w:bookmarkEnd w:id="230"/>
      <w:bookmarkEnd w:id="231"/>
      <w:r>
        <w:rPr>
          <w:rFonts w:cs="Times New Roman CYR" w:ascii="Times New Roman CYR" w:hAnsi="Times New Roman CYR"/>
          <w:i w:val="false"/>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32" w:name="sub_501043"/>
      <w:bookmarkStart w:id="233" w:name="sub_5010421"/>
      <w:bookmarkEnd w:id="232"/>
      <w:bookmarkEnd w:id="233"/>
      <w:r>
        <w:rPr>
          <w:rFonts w:cs="Times New Roman CYR" w:ascii="Times New Roman CYR" w:hAnsi="Times New Roman CYR"/>
          <w:i w:val="false"/>
          <w:sz w:val="24"/>
        </w:rPr>
        <w:t>3) проведение экспозиции или экспозиций проекта, подлежащего рассмотрению на общественных обсуждениях;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34" w:name="sub_501044"/>
      <w:bookmarkStart w:id="235" w:name="sub_5010431"/>
      <w:bookmarkEnd w:id="234"/>
      <w:bookmarkEnd w:id="235"/>
      <w:r>
        <w:rPr>
          <w:rFonts w:cs="Times New Roman CYR" w:ascii="Times New Roman CYR" w:hAnsi="Times New Roman CYR"/>
          <w:i w:val="false"/>
          <w:sz w:val="24"/>
        </w:rPr>
        <w:t>4) подготовка и оформление протокола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36" w:name="sub_501045"/>
      <w:bookmarkStart w:id="237" w:name="sub_5010441"/>
      <w:bookmarkEnd w:id="236"/>
      <w:bookmarkEnd w:id="237"/>
      <w:r>
        <w:rPr>
          <w:rFonts w:cs="Times New Roman CYR" w:ascii="Times New Roman CYR" w:hAnsi="Times New Roman CYR"/>
          <w:i w:val="false"/>
          <w:sz w:val="24"/>
        </w:rPr>
        <w:t>5) подготовка и опубликование заключения о результатах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38" w:name="sub_50105"/>
      <w:bookmarkStart w:id="239" w:name="sub_5010451"/>
      <w:bookmarkEnd w:id="238"/>
      <w:bookmarkEnd w:id="239"/>
      <w:r>
        <w:rPr>
          <w:rFonts w:cs="Times New Roman CYR" w:ascii="Times New Roman CYR" w:hAnsi="Times New Roman CYR"/>
          <w:i w:val="false"/>
          <w:sz w:val="24"/>
        </w:rPr>
        <w:t>5. Процедура проведения публичных слушаний состоит из следующих этапов: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0" w:name="sub_5010511"/>
      <w:bookmarkStart w:id="241" w:name="sub_501051"/>
      <w:bookmarkEnd w:id="240"/>
      <w:bookmarkEnd w:id="241"/>
      <w:r>
        <w:rPr>
          <w:rFonts w:cs="Times New Roman CYR" w:ascii="Times New Roman CYR" w:hAnsi="Times New Roman CYR"/>
          <w:i w:val="false"/>
          <w:sz w:val="24"/>
        </w:rPr>
        <w:t>1) оповещение о начале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2" w:name="sub_501052"/>
      <w:bookmarkStart w:id="243" w:name="sub_5010512"/>
      <w:bookmarkEnd w:id="242"/>
      <w:bookmarkEnd w:id="243"/>
      <w:r>
        <w:rPr>
          <w:rFonts w:cs="Times New Roman CYR" w:ascii="Times New Roman CYR" w:hAnsi="Times New Roman CYR"/>
          <w:i w:val="false"/>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4" w:name="sub_501053"/>
      <w:bookmarkStart w:id="245" w:name="sub_5010521"/>
      <w:bookmarkEnd w:id="244"/>
      <w:bookmarkEnd w:id="245"/>
      <w:r>
        <w:rPr>
          <w:rFonts w:cs="Times New Roman CYR" w:ascii="Times New Roman CYR" w:hAnsi="Times New Roman CYR"/>
          <w:i w:val="false"/>
          <w:sz w:val="24"/>
        </w:rPr>
        <w:t>3) проведение экспозиции или экспозиций проекта, подлежащего рассмотрению на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6" w:name="sub_501054"/>
      <w:bookmarkStart w:id="247" w:name="sub_5010531"/>
      <w:bookmarkEnd w:id="246"/>
      <w:bookmarkEnd w:id="247"/>
      <w:r>
        <w:rPr>
          <w:rFonts w:cs="Times New Roman CYR" w:ascii="Times New Roman CYR" w:hAnsi="Times New Roman CYR"/>
          <w:i w:val="false"/>
          <w:sz w:val="24"/>
        </w:rPr>
        <w:t>4) проведение собрания или собраний участников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8" w:name="sub_501055"/>
      <w:bookmarkStart w:id="249" w:name="sub_5010541"/>
      <w:bookmarkEnd w:id="248"/>
      <w:bookmarkEnd w:id="249"/>
      <w:r>
        <w:rPr>
          <w:rFonts w:cs="Times New Roman CYR" w:ascii="Times New Roman CYR" w:hAnsi="Times New Roman CYR"/>
          <w:i w:val="false"/>
          <w:sz w:val="24"/>
        </w:rPr>
        <w:t>5) подготовка и оформление протокола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0" w:name="sub_501056"/>
      <w:bookmarkStart w:id="251" w:name="sub_5010551"/>
      <w:bookmarkEnd w:id="250"/>
      <w:bookmarkEnd w:id="251"/>
      <w:r>
        <w:rPr>
          <w:rFonts w:cs="Times New Roman CYR" w:ascii="Times New Roman CYR" w:hAnsi="Times New Roman CYR"/>
          <w:i w:val="false"/>
          <w:sz w:val="24"/>
        </w:rPr>
        <w:t>6) подготовка и опубликование заключения о результатах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2" w:name="sub_50106"/>
      <w:bookmarkStart w:id="253" w:name="sub_5010561"/>
      <w:bookmarkEnd w:id="252"/>
      <w:bookmarkEnd w:id="253"/>
      <w:r>
        <w:rPr>
          <w:rFonts w:cs="Times New Roman CYR" w:ascii="Times New Roman CYR" w:hAnsi="Times New Roman CYR"/>
          <w:i w:val="false"/>
          <w:sz w:val="24"/>
        </w:rPr>
        <w:t>6. Оповещение о начале общественных обсуждений или публичных слушаний должно содержать:</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4" w:name="sub_5010611"/>
      <w:bookmarkStart w:id="255" w:name="sub_501061"/>
      <w:bookmarkEnd w:id="254"/>
      <w:bookmarkEnd w:id="255"/>
      <w:r>
        <w:rPr>
          <w:rFonts w:cs="Times New Roman CYR" w:ascii="Times New Roman CYR" w:hAnsi="Times New Roman CYR"/>
          <w:i w:val="false"/>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6" w:name="sub_501062"/>
      <w:bookmarkStart w:id="257" w:name="sub_5010612"/>
      <w:bookmarkEnd w:id="256"/>
      <w:bookmarkEnd w:id="257"/>
      <w:r>
        <w:rPr>
          <w:rFonts w:cs="Times New Roman CYR" w:ascii="Times New Roman CYR" w:hAnsi="Times New Roman CYR"/>
          <w:i w:val="false"/>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8" w:name="sub_501063"/>
      <w:bookmarkStart w:id="259" w:name="sub_5010621"/>
      <w:bookmarkEnd w:id="258"/>
      <w:bookmarkEnd w:id="259"/>
      <w:r>
        <w:rPr>
          <w:rFonts w:cs="Times New Roman CYR" w:ascii="Times New Roman CYR" w:hAnsi="Times New Roman CYR"/>
          <w:i w:val="false"/>
          <w:sz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0" w:name="sub_501064"/>
      <w:bookmarkStart w:id="261" w:name="sub_5010631"/>
      <w:bookmarkEnd w:id="260"/>
      <w:bookmarkEnd w:id="261"/>
      <w:r>
        <w:rPr>
          <w:rFonts w:cs="Times New Roman CYR" w:ascii="Times New Roman CYR" w:hAnsi="Times New Roman CYR"/>
          <w:i w:val="false"/>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2" w:name="sub_50107"/>
      <w:bookmarkStart w:id="263" w:name="sub_5010641"/>
      <w:bookmarkEnd w:id="262"/>
      <w:bookmarkEnd w:id="263"/>
      <w:r>
        <w:rPr>
          <w:rFonts w:cs="Times New Roman CYR" w:ascii="Times New Roman CYR" w:hAnsi="Times New Roman CYR"/>
          <w:i w:val="false"/>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4" w:name="sub_50108"/>
      <w:bookmarkStart w:id="265" w:name="sub_501071"/>
      <w:bookmarkEnd w:id="264"/>
      <w:bookmarkEnd w:id="265"/>
      <w:r>
        <w:rPr>
          <w:rFonts w:cs="Times New Roman CYR" w:ascii="Times New Roman CYR" w:hAnsi="Times New Roman CYR"/>
          <w:i w:val="false"/>
          <w:sz w:val="24"/>
        </w:rPr>
        <w:t>8. Оповещение о начале общественных обсуждений или публичных слушаний:</w:t>
      </w:r>
    </w:p>
    <w:p>
      <w:pPr>
        <w:pStyle w:val="Normal"/>
        <w:widowControl w:val="false"/>
        <w:spacing w:lineRule="auto" w:line="240"/>
        <w:ind w:left="0" w:right="0" w:firstLine="720"/>
        <w:jc w:val="both"/>
        <w:rPr/>
      </w:pPr>
      <w:bookmarkStart w:id="266" w:name="sub_5010811"/>
      <w:bookmarkStart w:id="267" w:name="sub_501081"/>
      <w:bookmarkEnd w:id="266"/>
      <w:bookmarkEnd w:id="267"/>
      <w:r>
        <w:rPr>
          <w:rFonts w:cs="Times New Roman CYR" w:ascii="Times New Roman CYR" w:hAnsi="Times New Roman CYR"/>
          <w:i w:val="false"/>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pPr>
        <w:pStyle w:val="Normal"/>
        <w:widowControl w:val="false"/>
        <w:spacing w:lineRule="auto" w:line="240"/>
        <w:ind w:left="0" w:right="0" w:firstLine="720"/>
        <w:jc w:val="both"/>
        <w:rPr/>
      </w:pPr>
      <w:bookmarkStart w:id="268" w:name="sub_501082"/>
      <w:bookmarkStart w:id="269" w:name="sub_5010812"/>
      <w:bookmarkEnd w:id="268"/>
      <w:bookmarkEnd w:id="269"/>
      <w:r>
        <w:rPr>
          <w:rFonts w:cs="Times New Roman CYR" w:ascii="Times New Roman CYR" w:hAnsi="Times New Roman CYR"/>
          <w:i w:val="false"/>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r>
          <w:rPr>
            <w:rStyle w:val="Style9"/>
            <w:rFonts w:cs="Times New Roman CYR" w:ascii="Times New Roman CYR" w:hAnsi="Times New Roman CYR"/>
            <w:i w:val="false"/>
            <w:vanish/>
            <w:color w:val="000000"/>
            <w:sz w:val="24"/>
            <w:u w:val="none"/>
          </w:rPr>
          <w:t>части 3</w:t>
        </w:r>
      </w:hyperlink>
      <w:r>
        <w:rPr>
          <w:rFonts w:cs="Times New Roman CYR" w:ascii="Times New Roman CYR" w:hAnsi="Times New Roman CYR"/>
          <w:i w:val="false"/>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pPr>
        <w:pStyle w:val="Normal"/>
        <w:widowControl w:val="false"/>
        <w:spacing w:lineRule="auto" w:line="240"/>
        <w:ind w:left="0" w:right="0" w:firstLine="720"/>
        <w:jc w:val="both"/>
        <w:rPr/>
      </w:pPr>
      <w:bookmarkStart w:id="270" w:name="sub_50109"/>
      <w:bookmarkStart w:id="271" w:name="sub_5010821"/>
      <w:bookmarkEnd w:id="270"/>
      <w:bookmarkEnd w:id="271"/>
      <w:r>
        <w:rPr>
          <w:rFonts w:cs="Times New Roman CYR" w:ascii="Times New Roman CYR" w:hAnsi="Times New Roman CYR"/>
          <w:i w:val="false"/>
          <w:sz w:val="24"/>
          <w:u w:val="none"/>
        </w:rPr>
        <w:t>9. В течение всего периода размещения в соответствии с</w:t>
      </w:r>
      <w:r>
        <w:rPr>
          <w:rFonts w:cs="Times New Roman CYR" w:ascii="Times New Roman CYR" w:hAnsi="Times New Roman CYR"/>
          <w:i w:val="false"/>
          <w:color w:val="000000"/>
          <w:sz w:val="24"/>
          <w:u w:val="none"/>
        </w:rPr>
        <w:t xml:space="preserve">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w:t>
      </w:r>
      <w:r>
        <w:rPr>
          <w:rFonts w:cs="Times New Roman CYR" w:ascii="Times New Roman CYR" w:hAnsi="Times New Roman CYR"/>
          <w:i w:val="false"/>
          <w:sz w:val="24"/>
          <w:u w:val="none"/>
        </w:rPr>
        <w:t>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w:t>
      </w:r>
      <w:r>
        <w:rPr>
          <w:rFonts w:cs="Times New Roman CYR" w:ascii="Times New Roman CYR" w:hAnsi="Times New Roman CYR"/>
          <w:i w:val="false"/>
          <w:sz w:val="24"/>
        </w:rPr>
        <w:t>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pPr>
      <w:bookmarkStart w:id="272" w:name="sub_501010"/>
      <w:bookmarkStart w:id="273" w:name="sub_501091"/>
      <w:bookmarkEnd w:id="272"/>
      <w:bookmarkEnd w:id="273"/>
      <w:r>
        <w:rPr>
          <w:rFonts w:cs="Times New Roman CYR" w:ascii="Times New Roman CYR" w:hAnsi="Times New Roman CYR"/>
          <w:i w:val="false"/>
          <w:sz w:val="24"/>
        </w:rPr>
        <w:t>10. В период размещения в соответствии с</w:t>
      </w:r>
      <w:r>
        <w:rPr>
          <w:rFonts w:cs="Times New Roman CYR" w:ascii="Times New Roman CYR" w:hAnsi="Times New Roman CYR"/>
          <w:i w:val="false"/>
          <w:color w:val="000000"/>
          <w:sz w:val="24"/>
        </w:rPr>
        <w:t xml:space="preserve"> </w:t>
      </w:r>
      <w:hyperlink w:anchor="sub_501042">
        <w:r>
          <w:rPr>
            <w:rStyle w:val="Style9"/>
            <w:rFonts w:cs="Times New Roman CYR" w:ascii="Times New Roman CYR" w:hAnsi="Times New Roman CYR"/>
            <w:i w:val="false"/>
            <w:vanish/>
            <w:color w:val="000000"/>
            <w:sz w:val="24"/>
            <w:u w:val="none"/>
          </w:rPr>
          <w:t>пунктом 2 части 4</w:t>
        </w:r>
      </w:hyperlink>
      <w:r>
        <w:rPr>
          <w:rFonts w:cs="Times New Roman CYR" w:ascii="Times New Roman CYR" w:hAnsi="Times New Roman CYR"/>
          <w:i w:val="false"/>
          <w:color w:val="000000"/>
          <w:sz w:val="24"/>
        </w:rPr>
        <w:t xml:space="preserve"> и </w:t>
      </w:r>
      <w:hyperlink w:anchor="sub_501052">
        <w:r>
          <w:rPr>
            <w:rStyle w:val="Style9"/>
            <w:rFonts w:cs="Times New Roman CYR" w:ascii="Times New Roman CYR" w:hAnsi="Times New Roman CYR"/>
            <w:i w:val="false"/>
            <w:vanish/>
            <w:color w:val="000000"/>
            <w:sz w:val="24"/>
            <w:u w:val="none"/>
          </w:rPr>
          <w:t>пунктом 2 части 5</w:t>
        </w:r>
      </w:hyperlink>
      <w:r>
        <w:rPr>
          <w:rFonts w:cs="Times New Roman CYR" w:ascii="Times New Roman CYR" w:hAnsi="Times New Roman CYR"/>
          <w:i w:val="false"/>
          <w:color w:val="00000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r>
          <w:rPr>
            <w:rStyle w:val="Style9"/>
            <w:rFonts w:cs="Times New Roman CYR" w:ascii="Times New Roman CYR" w:hAnsi="Times New Roman CYR"/>
            <w:i w:val="false"/>
            <w:vanish/>
            <w:color w:val="000000"/>
            <w:sz w:val="24"/>
            <w:u w:val="none"/>
          </w:rPr>
          <w:t>частью 12</w:t>
        </w:r>
      </w:hyperlink>
      <w:r>
        <w:rPr>
          <w:rFonts w:cs="Times New Roman CYR" w:ascii="Times New Roman CYR" w:hAnsi="Times New Roman CYR"/>
          <w:i w:val="false"/>
          <w:color w:val="000000"/>
          <w:sz w:val="24"/>
        </w:rPr>
        <w:t xml:space="preserve"> настоящей статьи идентификацию, имеют право вносить предложения и замечания, касающиеся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74" w:name="sub_501101"/>
      <w:bookmarkStart w:id="275" w:name="sub_5010101"/>
      <w:bookmarkEnd w:id="274"/>
      <w:bookmarkEnd w:id="275"/>
      <w:r>
        <w:rPr>
          <w:rFonts w:cs="Times New Roman CYR" w:ascii="Times New Roman CYR" w:hAnsi="Times New Roman CYR"/>
          <w:i w:val="false"/>
          <w:color w:val="000000"/>
          <w:sz w:val="24"/>
        </w:rPr>
        <w:t>1) посредством официального сайта или информационных систем (в случае проведения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76" w:name="sub_501102"/>
      <w:bookmarkStart w:id="277" w:name="sub_5011011"/>
      <w:bookmarkEnd w:id="276"/>
      <w:bookmarkEnd w:id="277"/>
      <w:r>
        <w:rPr>
          <w:rFonts w:cs="Times New Roman CYR" w:ascii="Times New Roman CYR" w:hAnsi="Times New Roman CYR"/>
          <w:i w:val="false"/>
          <w:color w:val="00000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78" w:name="sub_501103"/>
      <w:bookmarkStart w:id="279" w:name="sub_5011021"/>
      <w:bookmarkEnd w:id="278"/>
      <w:bookmarkEnd w:id="279"/>
      <w:r>
        <w:rPr>
          <w:rFonts w:cs="Times New Roman CYR" w:ascii="Times New Roman CYR" w:hAnsi="Times New Roman CYR"/>
          <w:i w:val="false"/>
          <w:color w:val="000000"/>
          <w:sz w:val="24"/>
        </w:rPr>
        <w:t>3) в письменной форме в адрес организатора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80" w:name="sub_501104"/>
      <w:bookmarkStart w:id="281" w:name="sub_5011031"/>
      <w:bookmarkEnd w:id="280"/>
      <w:bookmarkEnd w:id="281"/>
      <w:r>
        <w:rPr>
          <w:rFonts w:cs="Times New Roman CYR" w:ascii="Times New Roman CYR" w:hAnsi="Times New Roman CYR"/>
          <w:i w:val="false"/>
          <w:color w:val="00000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pPr>
      <w:bookmarkStart w:id="282" w:name="sub_5010111"/>
      <w:bookmarkStart w:id="283" w:name="sub_5011041"/>
      <w:bookmarkEnd w:id="282"/>
      <w:bookmarkEnd w:id="283"/>
      <w:r>
        <w:rPr>
          <w:rFonts w:cs="Times New Roman CYR" w:ascii="Times New Roman CYR" w:hAnsi="Times New Roman CYR"/>
          <w:i w:val="false"/>
          <w:color w:val="000000"/>
          <w:sz w:val="24"/>
        </w:rPr>
        <w:t xml:space="preserve">11. Предложения и замечания, внесенные в соответствии с </w:t>
      </w:r>
      <w:hyperlink r:id="rId10">
        <w:r>
          <w:rPr>
            <w:rStyle w:val="Style9"/>
            <w:rFonts w:cs="Times New Roman CYR" w:ascii="Times New Roman CYR" w:hAnsi="Times New Roman CYR"/>
            <w:i w:val="false"/>
            <w:vanish/>
            <w:color w:val="000000"/>
            <w:sz w:val="24"/>
            <w:u w:val="none"/>
          </w:rPr>
          <w:t>частью 10</w:t>
        </w:r>
      </w:hyperlink>
      <w:r>
        <w:rPr>
          <w:rFonts w:cs="Times New Roman CYR" w:ascii="Times New Roman CYR" w:hAnsi="Times New Roman CYR"/>
          <w:i w:val="false"/>
          <w:color w:val="00000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r>
          <w:rPr>
            <w:rStyle w:val="Style9"/>
            <w:rFonts w:cs="Times New Roman CYR" w:ascii="Times New Roman CYR" w:hAnsi="Times New Roman CYR"/>
            <w:i w:val="false"/>
            <w:vanish/>
            <w:color w:val="000000"/>
            <w:sz w:val="24"/>
            <w:u w:val="none"/>
          </w:rPr>
          <w:t>частью 15</w:t>
        </w:r>
      </w:hyperlink>
      <w:r>
        <w:rPr>
          <w:rFonts w:cs="Times New Roman CYR" w:ascii="Times New Roman CYR" w:hAnsi="Times New Roman CYR"/>
          <w:i w:val="false"/>
          <w:color w:val="000000"/>
          <w:sz w:val="24"/>
        </w:rPr>
        <w:t xml:space="preserve"> настоящей статьи.</w:t>
      </w:r>
    </w:p>
    <w:p>
      <w:pPr>
        <w:pStyle w:val="Normal"/>
        <w:widowControl w:val="false"/>
        <w:spacing w:lineRule="auto" w:line="240"/>
        <w:ind w:left="0" w:right="0" w:firstLine="720"/>
        <w:jc w:val="both"/>
        <w:rPr/>
      </w:pPr>
      <w:bookmarkStart w:id="284" w:name="sub_501012"/>
      <w:bookmarkStart w:id="285" w:name="sub_5010112"/>
      <w:bookmarkEnd w:id="284"/>
      <w:bookmarkEnd w:id="285"/>
      <w:r>
        <w:rPr>
          <w:rFonts w:cs="Times New Roman CYR" w:ascii="Times New Roman CYR" w:hAnsi="Times New Roman CYR"/>
          <w:i w:val="false"/>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Normal"/>
        <w:widowControl w:val="false"/>
        <w:spacing w:lineRule="auto" w:line="240"/>
        <w:ind w:left="0" w:right="0" w:firstLine="720"/>
        <w:jc w:val="both"/>
        <w:rPr/>
      </w:pPr>
      <w:bookmarkStart w:id="286" w:name="sub_501013"/>
      <w:bookmarkStart w:id="287" w:name="sub_5010121"/>
      <w:bookmarkEnd w:id="286"/>
      <w:bookmarkEnd w:id="287"/>
      <w:r>
        <w:rPr>
          <w:rFonts w:cs="Times New Roman CYR" w:ascii="Times New Roman CYR" w:hAnsi="Times New Roman CYR"/>
          <w:i w:val="false"/>
          <w:sz w:val="24"/>
        </w:rPr>
        <w:t>13. Не требуется представление указанных в</w:t>
      </w:r>
      <w:r>
        <w:rPr>
          <w:rFonts w:cs="Times New Roman CYR" w:ascii="Times New Roman CYR" w:hAnsi="Times New Roman CYR"/>
          <w:i w:val="false"/>
          <w:color w:val="000000"/>
          <w:sz w:val="24"/>
        </w:rPr>
        <w:t xml:space="preserve"> </w:t>
      </w:r>
      <w:hyperlink w:anchor="sub_501012">
        <w:r>
          <w:rPr>
            <w:rStyle w:val="Style9"/>
            <w:rFonts w:cs="Times New Roman CYR" w:ascii="Times New Roman CYR" w:hAnsi="Times New Roman CYR"/>
            <w:i w:val="false"/>
            <w:vanish/>
            <w:color w:val="000000"/>
            <w:sz w:val="24"/>
            <w:u w:val="none"/>
          </w:rPr>
          <w:t>части 12</w:t>
        </w:r>
      </w:hyperlink>
      <w:r>
        <w:rPr>
          <w:rFonts w:cs="Times New Roman CYR" w:ascii="Times New Roman CYR" w:hAnsi="Times New Roman CYR"/>
          <w:i w:val="false"/>
          <w:color w:val="00000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pPr>
        <w:pStyle w:val="Normal"/>
        <w:widowControl w:val="false"/>
        <w:spacing w:lineRule="auto" w:line="240"/>
        <w:ind w:left="0" w:right="0" w:firstLine="720"/>
        <w:jc w:val="both"/>
        <w:rPr/>
      </w:pPr>
      <w:bookmarkStart w:id="288" w:name="sub_501014"/>
      <w:bookmarkStart w:id="289" w:name="sub_5010131"/>
      <w:bookmarkEnd w:id="288"/>
      <w:bookmarkEnd w:id="289"/>
      <w:r>
        <w:rPr>
          <w:rFonts w:cs="Times New Roman CYR" w:ascii="Times New Roman CYR" w:hAnsi="Times New Roman CYR"/>
          <w:i w:val="false"/>
          <w:color w:val="00000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11">
        <w:r>
          <w:rPr>
            <w:rStyle w:val="Style9"/>
            <w:rFonts w:cs="Times New Roman CYR" w:ascii="Times New Roman CYR" w:hAnsi="Times New Roman CYR"/>
            <w:i w:val="false"/>
            <w:vanish/>
            <w:color w:val="000000"/>
            <w:sz w:val="24"/>
            <w:u w:val="none"/>
          </w:rPr>
          <w:t>Федеральным законом</w:t>
        </w:r>
      </w:hyperlink>
      <w:r>
        <w:rPr>
          <w:rFonts w:cs="Times New Roman CYR" w:ascii="Times New Roman CYR" w:hAnsi="Times New Roman CYR"/>
          <w:i w:val="false"/>
          <w:color w:val="000000"/>
          <w:sz w:val="24"/>
        </w:rPr>
        <w:t xml:space="preserve"> от 27 июля 2006 года N 152-ФЗ "О персональных данных".</w:t>
      </w:r>
    </w:p>
    <w:p>
      <w:pPr>
        <w:pStyle w:val="Normal"/>
        <w:widowControl w:val="false"/>
        <w:spacing w:lineRule="auto" w:line="240"/>
        <w:ind w:left="0" w:right="0" w:firstLine="720"/>
        <w:jc w:val="both"/>
        <w:rPr/>
      </w:pPr>
      <w:bookmarkStart w:id="290" w:name="sub_501015"/>
      <w:bookmarkStart w:id="291" w:name="sub_5010141"/>
      <w:bookmarkEnd w:id="290"/>
      <w:bookmarkEnd w:id="291"/>
      <w:r>
        <w:rPr>
          <w:rFonts w:cs="Times New Roman CYR" w:ascii="Times New Roman CYR" w:hAnsi="Times New Roman CYR"/>
          <w:i w:val="false"/>
          <w:color w:val="000000"/>
          <w:sz w:val="24"/>
        </w:rPr>
        <w:t xml:space="preserve">15. Предложения и замечания, внесенные в соответствии с </w:t>
      </w:r>
      <w:hyperlink w:anchor="sub_501010">
        <w:r>
          <w:rPr>
            <w:rStyle w:val="Style9"/>
            <w:rFonts w:cs="Times New Roman CYR" w:ascii="Times New Roman CYR" w:hAnsi="Times New Roman CYR"/>
            <w:i w:val="false"/>
            <w:vanish/>
            <w:color w:val="000000"/>
            <w:sz w:val="24"/>
            <w:u w:val="none"/>
          </w:rPr>
          <w:t>частью 10</w:t>
        </w:r>
      </w:hyperlink>
      <w:r>
        <w:rPr>
          <w:rFonts w:cs="Times New Roman CYR" w:ascii="Times New Roman CYR" w:hAnsi="Times New Roman CYR"/>
          <w:i w:val="false"/>
          <w:color w:val="00000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92" w:name="sub_501016"/>
      <w:bookmarkStart w:id="293" w:name="sub_5010151"/>
      <w:bookmarkEnd w:id="292"/>
      <w:bookmarkEnd w:id="293"/>
      <w:r>
        <w:rPr>
          <w:rFonts w:cs="Times New Roman CYR" w:ascii="Times New Roman CYR" w:hAnsi="Times New Roman CYR"/>
          <w:i w:val="false"/>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94" w:name="sub_501017"/>
      <w:bookmarkStart w:id="295" w:name="sub_5010161"/>
      <w:bookmarkEnd w:id="294"/>
      <w:bookmarkEnd w:id="295"/>
      <w:r>
        <w:rPr>
          <w:rFonts w:cs="Times New Roman CYR" w:ascii="Times New Roman CYR" w:hAnsi="Times New Roman CYR"/>
          <w:i w:val="false"/>
          <w:sz w:val="24"/>
        </w:rPr>
        <w:t>17. Официальный сайт и (или) информационные системы должны обеспечивать возможность:</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96" w:name="sub_501171"/>
      <w:bookmarkStart w:id="297" w:name="sub_5010171"/>
      <w:bookmarkEnd w:id="296"/>
      <w:bookmarkEnd w:id="297"/>
      <w:r>
        <w:rPr>
          <w:rFonts w:cs="Times New Roman CYR" w:ascii="Times New Roman CYR" w:hAnsi="Times New Roman CYR"/>
          <w:i w:val="false"/>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98" w:name="sub_501172"/>
      <w:bookmarkStart w:id="299" w:name="sub_5011711"/>
      <w:bookmarkEnd w:id="298"/>
      <w:bookmarkEnd w:id="299"/>
      <w:r>
        <w:rPr>
          <w:rFonts w:cs="Times New Roman CYR" w:ascii="Times New Roman CYR" w:hAnsi="Times New Roman CYR"/>
          <w:i w:val="false"/>
          <w:sz w:val="24"/>
        </w:rPr>
        <w:t>2) представления информации о результатах общественных обсуждений, количестве участников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00" w:name="sub_501018"/>
      <w:bookmarkStart w:id="301" w:name="sub_5011721"/>
      <w:bookmarkEnd w:id="300"/>
      <w:bookmarkEnd w:id="301"/>
      <w:r>
        <w:rPr>
          <w:rFonts w:cs="Times New Roman CYR" w:ascii="Times New Roman CYR" w:hAnsi="Times New Roman CYR"/>
          <w:i w:val="false"/>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02" w:name="sub_501181"/>
      <w:bookmarkStart w:id="303" w:name="sub_5010181"/>
      <w:bookmarkEnd w:id="302"/>
      <w:bookmarkEnd w:id="303"/>
      <w:r>
        <w:rPr>
          <w:rFonts w:cs="Times New Roman CYR" w:ascii="Times New Roman CYR" w:hAnsi="Times New Roman CYR"/>
          <w:i w:val="false"/>
          <w:sz w:val="24"/>
        </w:rPr>
        <w:t>1) дата оформления протокола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04" w:name="sub_501182"/>
      <w:bookmarkStart w:id="305" w:name="sub_5011811"/>
      <w:bookmarkEnd w:id="304"/>
      <w:bookmarkEnd w:id="305"/>
      <w:r>
        <w:rPr>
          <w:rFonts w:cs="Times New Roman CYR" w:ascii="Times New Roman CYR" w:hAnsi="Times New Roman CYR"/>
          <w:i w:val="false"/>
          <w:sz w:val="24"/>
        </w:rPr>
        <w:t>2) информация об организаторе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06" w:name="sub_501183"/>
      <w:bookmarkStart w:id="307" w:name="sub_5011821"/>
      <w:bookmarkEnd w:id="306"/>
      <w:bookmarkEnd w:id="307"/>
      <w:r>
        <w:rPr>
          <w:rFonts w:cs="Times New Roman CYR" w:ascii="Times New Roman CYR" w:hAnsi="Times New Roman CYR"/>
          <w:i w:val="false"/>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08" w:name="sub_501184"/>
      <w:bookmarkStart w:id="309" w:name="sub_5011831"/>
      <w:bookmarkEnd w:id="308"/>
      <w:bookmarkEnd w:id="309"/>
      <w:r>
        <w:rPr>
          <w:rFonts w:cs="Times New Roman CYR" w:ascii="Times New Roman CYR" w:hAnsi="Times New Roman CYR"/>
          <w:i w:val="false"/>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Normal"/>
        <w:widowControl w:val="false"/>
        <w:spacing w:lineRule="auto" w:line="240"/>
        <w:ind w:left="0" w:right="0" w:firstLine="720"/>
        <w:jc w:val="both"/>
        <w:rPr/>
      </w:pPr>
      <w:bookmarkStart w:id="310" w:name="sub_501185"/>
      <w:bookmarkStart w:id="311" w:name="sub_5011841"/>
      <w:bookmarkEnd w:id="310"/>
      <w:bookmarkEnd w:id="311"/>
      <w:r>
        <w:rPr>
          <w:rFonts w:cs="Times New Roman CYR" w:ascii="Times New Roman CYR" w:hAnsi="Times New Roman CYR"/>
          <w:i w:val="false"/>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2" w:name="sub_501019"/>
      <w:bookmarkStart w:id="313" w:name="sub_5011851"/>
      <w:bookmarkEnd w:id="312"/>
      <w:bookmarkEnd w:id="313"/>
      <w:r>
        <w:rPr>
          <w:rFonts w:cs="Times New Roman CYR" w:ascii="Times New Roman CYR" w:hAnsi="Times New Roman CYR"/>
          <w:i w:val="false"/>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4" w:name="sub_501020"/>
      <w:bookmarkStart w:id="315" w:name="sub_5010191"/>
      <w:bookmarkEnd w:id="314"/>
      <w:bookmarkEnd w:id="315"/>
      <w:r>
        <w:rPr>
          <w:rFonts w:cs="Times New Roman CYR" w:ascii="Times New Roman CYR" w:hAnsi="Times New Roman CYR"/>
          <w:i w:val="false"/>
          <w:sz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6" w:name="sub_5010211"/>
      <w:bookmarkStart w:id="317" w:name="sub_5010201"/>
      <w:bookmarkEnd w:id="316"/>
      <w:bookmarkEnd w:id="317"/>
      <w:r>
        <w:rPr>
          <w:rFonts w:cs="Times New Roman CYR" w:ascii="Times New Roman CYR" w:hAnsi="Times New Roman CYR"/>
          <w:i w:val="false"/>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8" w:name="sub_501022"/>
      <w:bookmarkStart w:id="319" w:name="sub_5010212"/>
      <w:bookmarkEnd w:id="318"/>
      <w:bookmarkEnd w:id="319"/>
      <w:r>
        <w:rPr>
          <w:rFonts w:cs="Times New Roman CYR" w:ascii="Times New Roman CYR" w:hAnsi="Times New Roman CYR"/>
          <w:i w:val="false"/>
          <w:sz w:val="24"/>
        </w:rPr>
        <w:t>22. В заключении о результатах общественных обсуждений или публичных слушаний должны быть указаны:</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0" w:name="sub_501221"/>
      <w:bookmarkStart w:id="321" w:name="sub_5010221"/>
      <w:bookmarkEnd w:id="320"/>
      <w:bookmarkEnd w:id="321"/>
      <w:r>
        <w:rPr>
          <w:rFonts w:cs="Times New Roman CYR" w:ascii="Times New Roman CYR" w:hAnsi="Times New Roman CYR"/>
          <w:i w:val="false"/>
          <w:sz w:val="24"/>
        </w:rPr>
        <w:t>1) дата оформления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2" w:name="sub_501222"/>
      <w:bookmarkStart w:id="323" w:name="sub_5012211"/>
      <w:bookmarkEnd w:id="322"/>
      <w:bookmarkEnd w:id="323"/>
      <w:r>
        <w:rPr>
          <w:rFonts w:cs="Times New Roman CYR" w:ascii="Times New Roman CYR" w:hAnsi="Times New Roman CYR"/>
          <w:i w:val="false"/>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4" w:name="sub_501223"/>
      <w:bookmarkStart w:id="325" w:name="sub_5012221"/>
      <w:bookmarkEnd w:id="324"/>
      <w:bookmarkEnd w:id="325"/>
      <w:r>
        <w:rPr>
          <w:rFonts w:cs="Times New Roman CYR" w:ascii="Times New Roman CYR" w:hAnsi="Times New Roman CYR"/>
          <w:i w:val="false"/>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6" w:name="sub_501224"/>
      <w:bookmarkStart w:id="327" w:name="sub_5012231"/>
      <w:bookmarkEnd w:id="326"/>
      <w:bookmarkEnd w:id="327"/>
      <w:r>
        <w:rPr>
          <w:rFonts w:cs="Times New Roman CYR" w:ascii="Times New Roman CYR" w:hAnsi="Times New Roman CYR"/>
          <w:i w:val="false"/>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8" w:name="sub_501225"/>
      <w:bookmarkStart w:id="329" w:name="sub_5012241"/>
      <w:bookmarkEnd w:id="328"/>
      <w:bookmarkEnd w:id="329"/>
      <w:r>
        <w:rPr>
          <w:rFonts w:cs="Times New Roman CYR" w:ascii="Times New Roman CYR" w:hAnsi="Times New Roman CYR"/>
          <w:i w:val="false"/>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0" w:name="sub_501023"/>
      <w:bookmarkStart w:id="331" w:name="sub_5012251"/>
      <w:bookmarkEnd w:id="330"/>
      <w:bookmarkEnd w:id="331"/>
      <w:r>
        <w:rPr>
          <w:rFonts w:cs="Times New Roman CYR" w:ascii="Times New Roman CYR" w:hAnsi="Times New Roman CYR"/>
          <w:i w:val="false"/>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2" w:name="sub_501024"/>
      <w:bookmarkStart w:id="333" w:name="sub_5010231"/>
      <w:bookmarkEnd w:id="332"/>
      <w:bookmarkEnd w:id="333"/>
      <w:r>
        <w:rPr>
          <w:rFonts w:cs="Times New Roman CYR" w:ascii="Times New Roman CYR" w:hAnsi="Times New Roman CYR"/>
          <w:i w:val="false"/>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4" w:name="sub_501241"/>
      <w:bookmarkStart w:id="335" w:name="sub_5010241"/>
      <w:bookmarkEnd w:id="334"/>
      <w:bookmarkEnd w:id="335"/>
      <w:r>
        <w:rPr>
          <w:rFonts w:cs="Times New Roman CYR" w:ascii="Times New Roman CYR" w:hAnsi="Times New Roman CYR"/>
          <w:i w:val="false"/>
          <w:sz w:val="24"/>
        </w:rPr>
        <w:t>1) порядок организации и проведения общественных обсуждений или публичных слушаний по проектам;</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6" w:name="sub_501242"/>
      <w:bookmarkStart w:id="337" w:name="sub_5012411"/>
      <w:bookmarkEnd w:id="336"/>
      <w:bookmarkEnd w:id="337"/>
      <w:r>
        <w:rPr>
          <w:rFonts w:cs="Times New Roman CYR" w:ascii="Times New Roman CYR" w:hAnsi="Times New Roman CYR"/>
          <w:i w:val="false"/>
          <w:sz w:val="24"/>
        </w:rPr>
        <w:t>2) организатор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8" w:name="sub_501243"/>
      <w:bookmarkStart w:id="339" w:name="sub_5012421"/>
      <w:bookmarkEnd w:id="338"/>
      <w:bookmarkEnd w:id="339"/>
      <w:r>
        <w:rPr>
          <w:rFonts w:cs="Times New Roman CYR" w:ascii="Times New Roman CYR" w:hAnsi="Times New Roman CYR"/>
          <w:i w:val="false"/>
          <w:sz w:val="24"/>
        </w:rPr>
        <w:t>3) срок проведения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0" w:name="sub_501244"/>
      <w:bookmarkStart w:id="341" w:name="sub_5012431"/>
      <w:bookmarkEnd w:id="340"/>
      <w:bookmarkEnd w:id="341"/>
      <w:r>
        <w:rPr>
          <w:rFonts w:cs="Times New Roman CYR" w:ascii="Times New Roman CYR" w:hAnsi="Times New Roman CYR"/>
          <w:i w:val="false"/>
          <w:sz w:val="24"/>
        </w:rPr>
        <w:t>4) официальный сайт и (или) информационные системы;</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2" w:name="sub_501245"/>
      <w:bookmarkStart w:id="343" w:name="sub_5012441"/>
      <w:bookmarkEnd w:id="342"/>
      <w:bookmarkEnd w:id="343"/>
      <w:r>
        <w:rPr>
          <w:rFonts w:cs="Times New Roman CYR" w:ascii="Times New Roman CYR" w:hAnsi="Times New Roman CYR"/>
          <w:i w:val="false"/>
          <w:sz w:val="24"/>
        </w:rPr>
        <w:t>5) требования к информационным стендам, на которых размещаются оповещения о начале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4" w:name="sub_501246"/>
      <w:bookmarkStart w:id="345" w:name="sub_5012451"/>
      <w:bookmarkEnd w:id="344"/>
      <w:bookmarkEnd w:id="345"/>
      <w:r>
        <w:rPr>
          <w:rFonts w:cs="Times New Roman CYR" w:ascii="Times New Roman CYR" w:hAnsi="Times New Roman CYR"/>
          <w:i w:val="false"/>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6" w:name="sub_5012461"/>
      <w:bookmarkEnd w:id="346"/>
      <w:r>
        <w:rPr>
          <w:rFonts w:cs="Times New Roman CYR" w:ascii="Times New Roman CYR" w:hAnsi="Times New Roman CYR"/>
          <w:i w:val="false"/>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r>
        <w:rPr>
          <w:rFonts w:cs="Times New Roman CYR" w:ascii="Times New Roman CYR" w:hAnsi="Times New Roman CYR"/>
          <w:i w:val="false"/>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r>
        <w:rPr>
          <w:rFonts w:cs="Times New Roman CYR" w:ascii="Times New Roman CYR" w:hAnsi="Times New Roman CYR"/>
          <w:i w:val="false"/>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347" w:name="_Toc37768129"/>
      <w:bookmarkStart w:id="348" w:name="_Toc465786392"/>
      <w:bookmarkStart w:id="349" w:name="_Toc427840963"/>
      <w:bookmarkStart w:id="350" w:name="_Toc427840781"/>
      <w:bookmarkStart w:id="351" w:name="_Toc208205271"/>
      <w:bookmarkStart w:id="352" w:name="_Toc200537084"/>
      <w:r>
        <w:rPr>
          <w:rFonts w:ascii="Times New Roman" w:hAnsi="Times New Roman"/>
          <w:b/>
          <w:bCs/>
          <w:i w:val="false"/>
          <w:iCs/>
          <w:sz w:val="24"/>
        </w:rPr>
        <w:t xml:space="preserve">Статья 12. </w:t>
      </w:r>
      <w:bookmarkEnd w:id="352"/>
      <w:r>
        <w:rPr>
          <w:rFonts w:ascii="Times New Roman" w:hAnsi="Times New Roman"/>
          <w:b/>
          <w:bCs/>
          <w:i w:val="false"/>
          <w:iCs/>
          <w:sz w:val="24"/>
        </w:rPr>
        <w:t xml:space="preserve">Порядок реализации инвестиционных проектов на территории </w:t>
      </w:r>
      <w:bookmarkEnd w:id="349"/>
      <w:bookmarkEnd w:id="350"/>
      <w:bookmarkEnd w:id="351"/>
      <w:r>
        <w:rPr>
          <w:rFonts w:ascii="Times New Roman" w:hAnsi="Times New Roman"/>
          <w:b/>
          <w:i w:val="false"/>
          <w:sz w:val="24"/>
        </w:rPr>
        <w:t>Залесовского</w:t>
      </w:r>
      <w:r>
        <w:rPr>
          <w:rFonts w:ascii="Times New Roman" w:hAnsi="Times New Roman"/>
          <w:b/>
          <w:bCs/>
          <w:i w:val="false"/>
          <w:iCs/>
          <w:sz w:val="24"/>
        </w:rPr>
        <w:t xml:space="preserve"> сельс</w:t>
      </w:r>
      <w:bookmarkEnd w:id="347"/>
      <w:bookmarkEnd w:id="348"/>
      <w:r>
        <w:rPr>
          <w:rFonts w:ascii="Times New Roman" w:hAnsi="Times New Roman"/>
          <w:b/>
          <w:bCs/>
          <w:i w:val="false"/>
          <w:iCs/>
          <w:sz w:val="24"/>
        </w:rPr>
        <w:t>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i w:val="false"/>
          <w:sz w:val="24"/>
        </w:rPr>
        <w:t>1. Порядок реализации инвестиционных проектов на территории Залесовского сельсовета</w:t>
      </w:r>
      <w:bookmarkStart w:id="353" w:name="_Toc130098619"/>
      <w:bookmarkEnd w:id="353"/>
      <w:r>
        <w:rPr>
          <w:rFonts w:ascii="Times New Roman" w:hAnsi="Times New Roman"/>
          <w:i w:val="false"/>
          <w:sz w:val="24"/>
        </w:rPr>
        <w:t xml:space="preserve">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p>
      <w:pPr>
        <w:pStyle w:val="Normal"/>
        <w:suppressAutoHyphens w:val="true"/>
        <w:spacing w:lineRule="auto" w:line="240"/>
        <w:ind w:left="0" w:right="0" w:firstLine="567"/>
        <w:jc w:val="both"/>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both"/>
        <w:outlineLvl w:val="0"/>
        <w:rPr/>
      </w:pPr>
      <w:bookmarkStart w:id="354" w:name="_Toc465786393"/>
      <w:bookmarkStart w:id="355" w:name="_Toc427840972"/>
      <w:bookmarkStart w:id="356" w:name="_Toc427840790"/>
      <w:bookmarkStart w:id="357" w:name="_Toc208205280"/>
      <w:bookmarkStart w:id="358" w:name="_Toc200537109"/>
      <w:bookmarkStart w:id="359" w:name="_Toc180470355"/>
      <w:bookmarkStart w:id="360" w:name="_Toc37768130"/>
      <w:r>
        <w:rPr>
          <w:rFonts w:eastAsia="GOST Type AU" w:ascii="Times New Roman" w:hAnsi="Times New Roman"/>
          <w:b/>
          <w:i w:val="false"/>
          <w:sz w:val="24"/>
          <w:lang w:eastAsia="ar-SA"/>
        </w:rPr>
        <w:t xml:space="preserve">Глава 5. </w:t>
      </w:r>
      <w:bookmarkEnd w:id="354"/>
      <w:bookmarkEnd w:id="355"/>
      <w:bookmarkEnd w:id="356"/>
      <w:bookmarkEnd w:id="357"/>
      <w:bookmarkEnd w:id="358"/>
      <w:bookmarkEnd w:id="359"/>
      <w:bookmarkEnd w:id="360"/>
      <w:r>
        <w:rPr>
          <w:rFonts w:eastAsia="GOST Type AU" w:ascii="Times New Roman" w:hAnsi="Times New Roman"/>
          <w:b/>
          <w:i w:val="false"/>
          <w:sz w:val="24"/>
          <w:lang w:eastAsia="ar-SA"/>
        </w:rPr>
        <w:t>Положения о внесении изменений в правила землепользования и застройки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61" w:name="_Toc180470356"/>
      <w:bookmarkStart w:id="362" w:name="_Toc37768131"/>
      <w:bookmarkStart w:id="363" w:name="_Toc465786394"/>
      <w:bookmarkStart w:id="364" w:name="_Toc427840973"/>
      <w:bookmarkStart w:id="365" w:name="_Toc427840791"/>
      <w:bookmarkStart w:id="366" w:name="_Toc208205281"/>
      <w:bookmarkStart w:id="367" w:name="_Toc200537110"/>
      <w:bookmarkEnd w:id="361"/>
      <w:bookmarkEnd w:id="362"/>
      <w:bookmarkEnd w:id="363"/>
      <w:bookmarkEnd w:id="364"/>
      <w:bookmarkEnd w:id="365"/>
      <w:bookmarkEnd w:id="366"/>
      <w:bookmarkEnd w:id="367"/>
      <w:r>
        <w:rPr>
          <w:rFonts w:ascii="Times New Roman" w:hAnsi="Times New Roman"/>
          <w:b/>
          <w:bCs/>
          <w:i w:val="false"/>
          <w:iCs/>
          <w:sz w:val="24"/>
        </w:rPr>
        <w:t>Статья 13. Порядок внесения изменений в Правила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Решение о подготовке проекта изменений в настоящие Правила принимаются главой Администрации сельсовета. Основаниями для рассмотрения главой Администрации сельсовета вопроса о внесении изменений в Правила является: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 несоответствие настоящих Правил схемам территориального планирования, а также Генеральному плану Залесовского сельсовета, возникших в результате внесения в схемы территориального планирования или Генеральный план изменений; </w:t>
      </w:r>
    </w:p>
    <w:p>
      <w:pPr>
        <w:pStyle w:val="Normal"/>
        <w:spacing w:lineRule="auto" w:line="240"/>
        <w:ind w:left="0" w:right="0" w:firstLine="540"/>
        <w:jc w:val="both"/>
        <w:rPr/>
      </w:pPr>
      <w:r>
        <w:rPr>
          <w:rFonts w:ascii="Times New Roman" w:hAnsi="Times New Roman"/>
          <w:i w:val="false"/>
          <w:sz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поступление предложений об изменении границ территориальных зон, изменении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Предложения о внесении изменений в настоящие Правила направляются в комиссию:</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Normal"/>
        <w:spacing w:lineRule="auto" w:line="240"/>
        <w:ind w:left="0" w:right="0" w:firstLine="540"/>
        <w:jc w:val="both"/>
        <w:rPr/>
      </w:pPr>
      <w:r>
        <w:rPr>
          <w:rFonts w:ascii="Times New Roman" w:hAnsi="Times New Roman"/>
          <w:i w:val="false"/>
          <w:sz w:val="24"/>
        </w:rPr>
        <w:t>4. В случае, если правилами землепользования и застройки не обеспечена в соответствии</w:t>
      </w:r>
      <w:r>
        <w:rPr>
          <w:rFonts w:ascii="Times New Roman" w:hAnsi="Times New Roman"/>
          <w:i w:val="false"/>
          <w:color w:val="000000"/>
          <w:sz w:val="24"/>
          <w:u w:val="none"/>
        </w:rPr>
        <w:t xml:space="preserve"> с частью 3.1 статьи 31  </w:t>
      </w:r>
      <w:r>
        <w:rPr>
          <w:rFonts w:ascii="Times New Roman" w:hAnsi="Times New Roman"/>
          <w:i w:val="false"/>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pPr>
        <w:pStyle w:val="Normal"/>
        <w:spacing w:lineRule="auto" w:line="240"/>
        <w:ind w:left="0" w:right="0" w:firstLine="567"/>
        <w:jc w:val="both"/>
        <w:rPr/>
      </w:pPr>
      <w:r>
        <w:rPr>
          <w:rFonts w:ascii="Times New Roman" w:hAnsi="Times New Roman"/>
          <w:i w:val="false"/>
          <w:sz w:val="24"/>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pPr>
        <w:pStyle w:val="Normal"/>
        <w:spacing w:lineRule="auto" w:line="240"/>
        <w:ind w:left="0" w:right="0" w:firstLine="540"/>
        <w:jc w:val="both"/>
        <w:rPr/>
      </w:pPr>
      <w:r>
        <w:rPr>
          <w:rFonts w:ascii="Times New Roman" w:hAnsi="Times New Roman"/>
          <w:i w:val="false"/>
          <w:sz w:val="24"/>
        </w:rPr>
        <w:t xml:space="preserve">11. Глава Залесовского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w:t>
      </w:r>
      <w:r>
        <w:rPr>
          <w:rFonts w:ascii="Times New Roman" w:hAnsi="Times New Roman"/>
          <w:i w:val="false"/>
          <w:color w:val="000000"/>
          <w:sz w:val="24"/>
        </w:rPr>
        <w:t>в</w:t>
      </w:r>
      <w:hyperlink r:id="rId12">
        <w:r>
          <w:rPr>
            <w:rStyle w:val="Style9"/>
            <w:rFonts w:ascii="Times New Roman" w:hAnsi="Times New Roman"/>
            <w:i w:val="false"/>
            <w:vanish/>
            <w:color w:val="000000"/>
            <w:sz w:val="24"/>
            <w:u w:val="none"/>
          </w:rPr>
          <w:t xml:space="preserve"> части 2</w:t>
        </w:r>
      </w:hyperlink>
      <w:r>
        <w:rPr>
          <w:rFonts w:ascii="Times New Roman" w:hAnsi="Times New Roman"/>
          <w:i w:val="false"/>
          <w:color w:val="000000"/>
          <w:sz w:val="24"/>
        </w:rPr>
        <w:t xml:space="preserve"> </w:t>
      </w:r>
      <w:r>
        <w:rPr>
          <w:rFonts w:ascii="Times New Roman" w:hAnsi="Times New Roman"/>
          <w:i w:val="false"/>
          <w:sz w:val="24"/>
        </w:rPr>
        <w:t>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13. Изменения в настоящие Правила вступают в силу со дня их официального опубликования.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368" w:name="_Toc465786395"/>
      <w:bookmarkStart w:id="369" w:name="_Toc37768132"/>
      <w:bookmarkEnd w:id="368"/>
      <w:bookmarkEnd w:id="369"/>
      <w:r>
        <w:rPr>
          <w:rFonts w:eastAsia="GOST Type AU" w:ascii="Times New Roman" w:hAnsi="Times New Roman"/>
          <w:b/>
          <w:i w:val="false"/>
          <w:sz w:val="24"/>
          <w:lang w:eastAsia="ar-SA"/>
        </w:rPr>
        <w:t>Глава 6. Регулирование иных вопросов землепользования и застройки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70" w:name="_Toc37768133"/>
      <w:bookmarkEnd w:id="370"/>
      <w:r>
        <w:rPr>
          <w:rFonts w:ascii="Times New Roman" w:hAnsi="Times New Roman"/>
          <w:b/>
          <w:bCs/>
          <w:i w:val="false"/>
          <w:iCs/>
          <w:sz w:val="24"/>
        </w:rPr>
        <w:t>Статья 14. Ответственность за нарушение Правил</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Гражданская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Административная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нарушение порядка выдачи разрешений на строительство влечет наложение административного штрафа на должностных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Дисциплинарная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Уголовная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bookmarkStart w:id="371" w:name="_Toc208205282"/>
      <w:bookmarkStart w:id="372" w:name="_Toc37768134"/>
      <w:bookmarkStart w:id="373" w:name="_Toc427840974"/>
      <w:bookmarkStart w:id="374" w:name="_Toc427840792"/>
      <w:bookmarkEnd w:id="371"/>
      <w:bookmarkEnd w:id="372"/>
      <w:bookmarkEnd w:id="373"/>
      <w:bookmarkEnd w:id="374"/>
      <w:r>
        <w:rPr>
          <w:rFonts w:eastAsia="GOST Type AU" w:ascii="Times New Roman" w:hAnsi="Times New Roman"/>
          <w:b/>
          <w:i w:val="false"/>
          <w:sz w:val="24"/>
          <w:lang w:eastAsia="ar-SA"/>
        </w:rPr>
        <w:t>Раздел II. Карты градостроительного зонирования</w:t>
      </w:r>
    </w:p>
    <w:p>
      <w:pPr>
        <w:pStyle w:val="Normal"/>
        <w:spacing w:lineRule="auto" w:line="240"/>
        <w:ind w:left="0" w:right="0" w:hanging="0"/>
        <w:rPr>
          <w:rFonts w:ascii="Times New Roman" w:hAnsi="Times New Roman"/>
          <w:b/>
          <w:b/>
          <w:i w:val="false"/>
          <w:i w:val="false"/>
          <w:sz w:val="24"/>
        </w:rPr>
      </w:pPr>
      <w:r>
        <w:rPr>
          <w:rFonts w:ascii="Times New Roman" w:hAnsi="Times New Roman"/>
          <w:b/>
          <w:i w:val="false"/>
          <w:sz w:val="24"/>
        </w:rPr>
      </w:r>
    </w:p>
    <w:p>
      <w:pPr>
        <w:sectPr>
          <w:type w:val="nextPage"/>
          <w:pgSz w:w="11906" w:h="16838"/>
          <w:pgMar w:left="1701" w:right="851" w:header="0" w:top="1134" w:footer="0" w:bottom="1134" w:gutter="0"/>
          <w:pgNumType w:fmt="decimal"/>
          <w:formProt w:val="false"/>
          <w:textDirection w:val="lrTb"/>
          <w:docGrid w:type="default" w:linePitch="381" w:charSpace="4294952959"/>
        </w:sectPr>
      </w:pPr>
    </w:p>
    <w:p>
      <w:pPr>
        <w:pStyle w:val="Normal"/>
        <w:spacing w:lineRule="auto" w:line="240"/>
        <w:ind w:left="0" w:right="0" w:hanging="0"/>
        <w:rPr/>
      </w:pPr>
      <w:r>
        <w:rPr/>
        <w:drawing>
          <wp:inline distT="0" distB="0" distL="0" distR="0">
            <wp:extent cx="5855335" cy="8204835"/>
            <wp:effectExtent l="0" t="0" r="0" b="0"/>
            <wp:docPr id="1" name="Рисунок 3" descr="D:\с\Кулик\В разработке\ГП\ВИ в ГП и ПЗиЗ по ПАО\Красногв р-он\ВИ в ПЗиЗ\ПЗиЗ Залесовский на запись 3 экз\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D:\с\Кулик\В разработке\ГП\ВИ в ГП и ПЗиЗ по ПАО\Красногв р-он\ВИ в ПЗиЗ\ПЗиЗ Залесовский на запись 3 экз\Карта градзон и ЗСУИТ.jpg"/>
                    <pic:cNvPicPr>
                      <a:picLocks noChangeAspect="1" noChangeArrowheads="1"/>
                    </pic:cNvPicPr>
                  </pic:nvPicPr>
                  <pic:blipFill>
                    <a:blip r:embed="rId13"/>
                    <a:stretch>
                      <a:fillRect/>
                    </a:stretch>
                  </pic:blipFill>
                  <pic:spPr bwMode="auto">
                    <a:xfrm>
                      <a:off x="0" y="0"/>
                      <a:ext cx="5855335" cy="8204835"/>
                    </a:xfrm>
                    <a:prstGeom prst="rect">
                      <a:avLst/>
                    </a:prstGeom>
                  </pic:spPr>
                </pic:pic>
              </a:graphicData>
            </a:graphic>
          </wp:inline>
        </w:drawing>
      </w:r>
    </w:p>
    <w:p>
      <w:pPr>
        <w:sectPr>
          <w:type w:val="continuous"/>
          <w:pgSz w:w="11906" w:h="16838"/>
          <w:pgMar w:left="1701" w:right="851" w:header="0" w:top="1134" w:footer="0" w:bottom="1134" w:gutter="0"/>
          <w:formProt w:val="false"/>
          <w:textDirection w:val="lrTb"/>
          <w:docGrid w:type="default" w:linePitch="381" w:charSpace="4294952959"/>
        </w:sectPr>
      </w:pPr>
    </w:p>
    <w:p>
      <w:pPr>
        <w:pStyle w:val="Normal"/>
        <w:spacing w:lineRule="auto" w:line="240"/>
        <w:ind w:left="0" w:right="0" w:hanging="0"/>
        <w:rPr>
          <w:rFonts w:ascii="Times New Roman" w:hAnsi="Times New Roman"/>
          <w:b/>
          <w:b/>
          <w:i w:val="false"/>
          <w:i w:val="false"/>
          <w:sz w:val="24"/>
        </w:rPr>
      </w:pPr>
      <w:r>
        <w:rPr>
          <w:rFonts w:ascii="Times New Roman" w:hAnsi="Times New Roman"/>
          <w:b/>
          <w:i w:val="false"/>
          <w:sz w:val="24"/>
        </w:rPr>
      </w:r>
    </w:p>
    <w:p>
      <w:pPr>
        <w:sectPr>
          <w:type w:val="continuous"/>
          <w:pgSz w:w="11906" w:h="16838"/>
          <w:pgMar w:left="1701" w:right="851" w:header="0" w:top="1134" w:footer="0" w:bottom="1134" w:gutter="0"/>
          <w:formProt w:val="false"/>
          <w:textDirection w:val="lrTb"/>
          <w:docGrid w:type="default" w:linePitch="381" w:charSpace="4294952959"/>
        </w:sectPr>
      </w:pPr>
    </w:p>
    <w:p>
      <w:pPr>
        <w:pStyle w:val="1"/>
        <w:ind w:left="284" w:right="284" w:firstLine="567"/>
        <w:jc w:val="center"/>
        <w:rPr/>
      </w:pPr>
      <w:bookmarkStart w:id="375" w:name="_Toc427840795"/>
      <w:bookmarkStart w:id="376" w:name="_Toc37768135"/>
      <w:bookmarkStart w:id="377" w:name="_Toc427840977"/>
      <w:r>
        <w:rPr>
          <w:rFonts w:ascii="Times New Roman" w:hAnsi="Times New Roman"/>
          <w:sz w:val="24"/>
          <w:szCs w:val="24"/>
        </w:rPr>
        <w:t>Раздел III. Градост</w:t>
      </w:r>
      <w:bookmarkStart w:id="378" w:name="_Toc26250275"/>
      <w:bookmarkEnd w:id="375"/>
      <w:bookmarkEnd w:id="376"/>
      <w:bookmarkEnd w:id="377"/>
      <w:r>
        <w:rPr>
          <w:rFonts w:ascii="Times New Roman" w:hAnsi="Times New Roman"/>
          <w:sz w:val="24"/>
          <w:szCs w:val="24"/>
        </w:rPr>
        <w:t>роительные регламенты</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1. Состав территориальных зон определен в соответствии с пунктами 1-15 ст. 35 Градостроительного Кодекса Российской Федерации.</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4. Градостроительные регламенты устанавливаются с учетом:</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1) фактического использования земельных участков и объектов капитального строительства в границах территориальной зоны;</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3) функциональных зон и характеристик их планируемого развития, определенных документами территориального планирования района;</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4) видов территориальных зон;</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5) требований охраны объектов культурного наследия, а также особо охраняемых природных территорий, иных природных объектов.</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6. Юридическая основа регламентов изложена в статье 36 Главы 4 Градостроительного Кодекса РФ.</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379" w:name="_Toc37768136"/>
      <w:bookmarkStart w:id="380" w:name="_Toc427840967"/>
      <w:bookmarkStart w:id="381" w:name="_Toc427840785"/>
      <w:bookmarkStart w:id="382" w:name="_Toc208205275"/>
      <w:bookmarkEnd w:id="378"/>
      <w:bookmarkEnd w:id="379"/>
      <w:bookmarkEnd w:id="380"/>
      <w:bookmarkEnd w:id="381"/>
      <w:bookmarkEnd w:id="382"/>
      <w:r>
        <w:rPr>
          <w:rFonts w:eastAsia="GOST Type AU" w:ascii="Times New Roman" w:hAnsi="Times New Roman"/>
          <w:b/>
          <w:i w:val="false"/>
          <w:sz w:val="24"/>
          <w:lang w:eastAsia="ar-SA"/>
        </w:rPr>
        <w:t>Глава 7. Установление территориальных зон и применение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83" w:name="_Toc154737462"/>
      <w:bookmarkStart w:id="384" w:name="_Toc37768137"/>
      <w:bookmarkStart w:id="385" w:name="_Toc427840968"/>
      <w:bookmarkStart w:id="386" w:name="_Toc427840786"/>
      <w:bookmarkStart w:id="387" w:name="_Toc208205276"/>
      <w:bookmarkStart w:id="388" w:name="_Toc180470341"/>
      <w:bookmarkStart w:id="389" w:name="_Toc171497400"/>
      <w:bookmarkEnd w:id="383"/>
      <w:bookmarkEnd w:id="384"/>
      <w:bookmarkEnd w:id="385"/>
      <w:bookmarkEnd w:id="386"/>
      <w:bookmarkEnd w:id="387"/>
      <w:bookmarkEnd w:id="388"/>
      <w:bookmarkEnd w:id="389"/>
      <w:r>
        <w:rPr>
          <w:rFonts w:ascii="Times New Roman" w:hAnsi="Times New Roman"/>
          <w:b/>
          <w:bCs/>
          <w:i w:val="false"/>
          <w:iCs/>
          <w:sz w:val="24"/>
        </w:rPr>
        <w:t>Статья 15. Порядок установления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1. Состав территориальных зон определен в соответствии с Градостроительным Кодексом Российской Федерации, ст. 35, п. 1-15.</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Границы территориальных зон установлены с учётом: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функциональных зон и параметров их планируемого развития, определенных Генеральным планом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территориальных зон, определенных Градостроительным кодексом 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сложившейся планировки территории и существующего землепользования;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исключения возможности причинения вреда объектам капитального строительства, расположенным на смежных земельных участках.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Границы территориальных зон могут устанавливаться по:</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линиям магистралей, улиц, проездов, разделяющим транспортные потоки противоположных направлений;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красным линиям;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границам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естественным границам природных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иным границам.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90" w:name="_Toc154737463"/>
      <w:bookmarkStart w:id="391" w:name="_Toc37768138"/>
      <w:bookmarkStart w:id="392" w:name="_Toc427840969"/>
      <w:bookmarkStart w:id="393" w:name="_Toc427840787"/>
      <w:bookmarkStart w:id="394" w:name="_Toc208205277"/>
      <w:bookmarkStart w:id="395" w:name="_Toc180470342"/>
      <w:bookmarkStart w:id="396" w:name="_Toc171497401"/>
      <w:bookmarkEnd w:id="390"/>
      <w:bookmarkEnd w:id="391"/>
      <w:bookmarkEnd w:id="392"/>
      <w:bookmarkEnd w:id="393"/>
      <w:bookmarkEnd w:id="394"/>
      <w:bookmarkEnd w:id="395"/>
      <w:bookmarkEnd w:id="396"/>
      <w:r>
        <w:rPr>
          <w:rFonts w:ascii="Times New Roman" w:hAnsi="Times New Roman"/>
          <w:b/>
          <w:bCs/>
          <w:i w:val="false"/>
          <w:iCs/>
          <w:sz w:val="24"/>
        </w:rPr>
        <w:t>Статья 16. Виды и состав территориальных зон, выделенных на карте градостроительного зонирования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На карте градостроительного зонирования Залесовского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pPr>
        <w:pStyle w:val="Normal"/>
        <w:spacing w:lineRule="auto" w:line="240"/>
        <w:ind w:left="0" w:right="0" w:hanging="0"/>
        <w:jc w:val="both"/>
        <w:rPr>
          <w:rFonts w:ascii="Times New Roman" w:hAnsi="Times New Roman"/>
          <w:i w:val="false"/>
          <w:i w:val="false"/>
          <w:color w:val="FF0000"/>
          <w:sz w:val="24"/>
        </w:rPr>
      </w:pPr>
      <w:r>
        <w:rPr>
          <w:rFonts w:ascii="Times New Roman" w:hAnsi="Times New Roman"/>
          <w:i w:val="false"/>
          <w:color w:val="FF0000"/>
          <w:sz w:val="24"/>
        </w:rPr>
      </w:r>
    </w:p>
    <w:tbl>
      <w:tblPr>
        <w:tblW w:w="9360" w:type="dxa"/>
        <w:jc w:val="left"/>
        <w:tblInd w:w="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Pr>
      <w:tblGrid>
        <w:gridCol w:w="1447"/>
        <w:gridCol w:w="7912"/>
      </w:tblGrid>
      <w:tr>
        <w:trPr>
          <w:cantSplit w:val="true"/>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Кодовое</w:t>
            </w:r>
          </w:p>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обозначение</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bookmarkStart w:id="397" w:name="_Toc37767942"/>
            <w:bookmarkStart w:id="398" w:name="_Toc37768139"/>
            <w:bookmarkEnd w:id="397"/>
            <w:bookmarkEnd w:id="398"/>
            <w:r>
              <w:rPr>
                <w:rFonts w:ascii="Times New Roman" w:hAnsi="Times New Roman"/>
                <w:sz w:val="20"/>
                <w:szCs w:val="20"/>
              </w:rPr>
              <w:t>Наименование зоны</w:t>
            </w:r>
          </w:p>
        </w:tc>
      </w:tr>
      <w:tr>
        <w:trPr>
          <w:cantSplit w:val="true"/>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center"/>
              <w:rPr>
                <w:rFonts w:ascii="Times New Roman" w:hAnsi="Times New Roman"/>
                <w:sz w:val="20"/>
                <w:szCs w:val="20"/>
              </w:rPr>
            </w:pPr>
            <w:bookmarkStart w:id="399" w:name="_Toc37767943"/>
            <w:bookmarkStart w:id="400" w:name="_Toc37768140"/>
            <w:bookmarkEnd w:id="399"/>
            <w:bookmarkEnd w:id="400"/>
            <w:r>
              <w:rPr>
                <w:rFonts w:ascii="Times New Roman" w:hAnsi="Times New Roman"/>
                <w:sz w:val="20"/>
                <w:szCs w:val="20"/>
              </w:rPr>
              <w:t>Жилые зоны</w:t>
            </w:r>
          </w:p>
        </w:tc>
      </w:tr>
      <w:tr>
        <w:trPr>
          <w:trHeight w:val="206" w:hRule="atLeast"/>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Ж-1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застройки индивидуальными, блокированными жилыми домами</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Общественно-деловые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О-1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делового, общественного и коммерческого назначения</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Производственные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П-3</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pPr>
            <w:r>
              <w:rPr>
                <w:rFonts w:ascii="Times New Roman" w:hAnsi="Times New Roman"/>
                <w:i w:val="false"/>
                <w:sz w:val="20"/>
                <w:szCs w:val="20"/>
              </w:rPr>
              <w:t xml:space="preserve">Зона производственно-коммунальных объектов </w:t>
            </w:r>
            <w:r>
              <w:rPr>
                <w:rFonts w:ascii="Times New Roman" w:hAnsi="Times New Roman"/>
                <w:i w:val="false"/>
                <w:sz w:val="20"/>
                <w:szCs w:val="20"/>
                <w:lang w:val="en-US"/>
              </w:rPr>
              <w:t>III</w:t>
            </w:r>
            <w:r>
              <w:rPr>
                <w:rFonts w:ascii="Times New Roman" w:hAnsi="Times New Roman"/>
                <w:i w:val="false"/>
                <w:sz w:val="20"/>
                <w:szCs w:val="20"/>
              </w:rPr>
              <w:t xml:space="preserve"> класса вредности</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П-4</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pPr>
            <w:r>
              <w:rPr>
                <w:rFonts w:ascii="Times New Roman" w:hAnsi="Times New Roman"/>
                <w:i w:val="false"/>
                <w:sz w:val="20"/>
                <w:szCs w:val="20"/>
              </w:rPr>
              <w:t xml:space="preserve">Зона производственно-коммунальных объектов  </w:t>
            </w:r>
            <w:r>
              <w:rPr>
                <w:rFonts w:ascii="Times New Roman" w:hAnsi="Times New Roman"/>
                <w:i w:val="false"/>
                <w:sz w:val="20"/>
                <w:szCs w:val="20"/>
                <w:lang w:val="en-US"/>
              </w:rPr>
              <w:t>IV</w:t>
            </w:r>
            <w:r>
              <w:rPr>
                <w:rFonts w:ascii="Times New Roman" w:hAnsi="Times New Roman"/>
                <w:i w:val="false"/>
                <w:sz w:val="20"/>
                <w:szCs w:val="20"/>
              </w:rPr>
              <w:t xml:space="preserve"> классов вредности</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ПР-1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зеленых насаждений, выполняющих санитарно-защитные функции</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Зона инженерной и транспортной инфраструктур</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И-1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инженерной  инфраструктуры</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Зоны сельскохозяйственного использования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СХ-2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Зона  пастбищ и сенокосов</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Рекреационные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Р-1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Рекреационная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Р-2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Лесного фонда</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Зоны специального назначения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СО-1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Зона полигонов ТБО, свалок</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СО-2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Зона водозаборных, иных технических сооружений</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vAlign w:val="cente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СО-3</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8" w:type="dxa"/>
            </w:tcMar>
          </w:tcPr>
          <w:p>
            <w:pPr>
              <w:pStyle w:val="137"/>
              <w:bidi w:val="0"/>
              <w:spacing w:lineRule="auto" w:line="240" w:before="0" w:after="0"/>
              <w:ind w:left="0" w:right="0" w:hanging="0"/>
              <w:jc w:val="left"/>
              <w:rPr>
                <w:rFonts w:ascii="Times New Roman" w:hAnsi="Times New Roman"/>
                <w:sz w:val="20"/>
                <w:szCs w:val="20"/>
              </w:rPr>
            </w:pPr>
            <w:r>
              <w:rPr>
                <w:rFonts w:ascii="Times New Roman" w:hAnsi="Times New Roman"/>
                <w:sz w:val="20"/>
                <w:szCs w:val="20"/>
              </w:rPr>
              <w:t>Зона кладбищ</w:t>
            </w:r>
          </w:p>
        </w:tc>
      </w:tr>
    </w:tbl>
    <w:p>
      <w:pPr>
        <w:pStyle w:val="224"/>
        <w:spacing w:before="0" w:after="0"/>
        <w:ind w:left="0" w:right="282" w:hanging="0"/>
        <w:jc w:val="right"/>
        <w:rPr>
          <w:iCs/>
          <w:sz w:val="20"/>
          <w:lang w:eastAsia="ar-SA"/>
        </w:rPr>
      </w:pPr>
      <w:r>
        <w:rPr>
          <w:iCs/>
          <w:sz w:val="20"/>
          <w:lang w:eastAsia="ar-SA"/>
        </w:rPr>
        <w:t>Таблица 1</w:t>
      </w:r>
    </w:p>
    <w:p>
      <w:pPr>
        <w:pStyle w:val="Normal"/>
        <w:spacing w:lineRule="auto" w:line="240"/>
        <w:ind w:left="0" w:right="0" w:hanging="0"/>
        <w:jc w:val="both"/>
        <w:rPr>
          <w:rFonts w:ascii="Times New Roman" w:hAnsi="Times New Roman"/>
          <w:i w:val="false"/>
          <w:i w:val="false"/>
          <w:color w:val="FF0000"/>
          <w:sz w:val="24"/>
        </w:rPr>
      </w:pPr>
      <w:r>
        <w:rPr>
          <w:rFonts w:ascii="Times New Roman" w:hAnsi="Times New Roman"/>
          <w:i w:val="false"/>
          <w:color w:val="FF0000"/>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01" w:name="_Toc154737465"/>
      <w:bookmarkStart w:id="402" w:name="_Toc37768141"/>
      <w:bookmarkStart w:id="403" w:name="_Toc427840970"/>
      <w:bookmarkStart w:id="404" w:name="_Toc427840788"/>
      <w:bookmarkStart w:id="405" w:name="_Toc208205278"/>
      <w:bookmarkStart w:id="406" w:name="_Toc180470345"/>
      <w:bookmarkStart w:id="407" w:name="_Toc171497404"/>
      <w:bookmarkEnd w:id="401"/>
      <w:bookmarkEnd w:id="402"/>
      <w:bookmarkEnd w:id="403"/>
      <w:bookmarkEnd w:id="404"/>
      <w:bookmarkEnd w:id="405"/>
      <w:bookmarkEnd w:id="406"/>
      <w:bookmarkEnd w:id="407"/>
      <w:r>
        <w:rPr>
          <w:rFonts w:ascii="Times New Roman" w:hAnsi="Times New Roman"/>
          <w:b/>
          <w:bCs/>
          <w:i w:val="false"/>
          <w:iCs/>
          <w:sz w:val="24"/>
        </w:rPr>
        <w:t>Статья 17. Градостроительный регламент</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Градостроительные регламенты устанавливаются с учётом: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фактического использования земельных участков и объектов капитального строительства в границах территориальной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функциональных зон и характеристик их планируемого развития, определенных Генеральным планом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видов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требований охраны объектов культурного наследия, а также особо охраняемых природных территорий, иных природных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pPr>
        <w:pStyle w:val="Normal"/>
        <w:spacing w:lineRule="auto" w:line="240"/>
        <w:ind w:left="0" w:right="0" w:firstLine="567"/>
        <w:jc w:val="both"/>
        <w:rPr/>
      </w:pPr>
      <w:r>
        <w:rPr>
          <w:rFonts w:ascii="Times New Roman" w:hAnsi="Times New Roman"/>
          <w:i w:val="false"/>
          <w:sz w:val="24"/>
        </w:rPr>
        <w:t xml:space="preserve">4. </w:t>
      </w:r>
      <w:r>
        <w:rPr>
          <w:rFonts w:ascii="Times New Roman" w:hAnsi="Times New Roman"/>
          <w:i w:val="false"/>
          <w:sz w:val="24"/>
          <w:lang w:eastAsia="ar-SA"/>
        </w:rPr>
        <w:t>Действие градостроительных регламентов не распространяется на земельные участки:</w:t>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в границах территорий общего пользования;</w:t>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предназначенные для размещения линейных объектов и (или) занятые линейными объектами;</w:t>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предоставленные для добычи полезных ископаемых.</w:t>
      </w:r>
    </w:p>
    <w:p>
      <w:pPr>
        <w:pStyle w:val="Normal"/>
        <w:tabs>
          <w:tab w:val="left" w:pos="4005" w:leader="none"/>
        </w:tabs>
        <w:suppressAutoHyphens w:val="true"/>
        <w:overflowPunct w:val="fals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pPr>
        <w:pStyle w:val="Normal"/>
        <w:spacing w:lineRule="auto" w:line="240"/>
        <w:ind w:left="0" w:right="0" w:firstLine="567"/>
        <w:jc w:val="both"/>
        <w:rPr/>
      </w:pPr>
      <w:r>
        <w:rPr>
          <w:rFonts w:ascii="Times New Roman" w:hAnsi="Times New Roman"/>
          <w:i w:val="false"/>
          <w:sz w:val="24"/>
        </w:rPr>
        <w:t xml:space="preserve">6. </w:t>
      </w:r>
      <w:r>
        <w:rPr>
          <w:rFonts w:ascii="Times New Roman" w:hAnsi="Times New Roman"/>
          <w:i w:val="false"/>
          <w:sz w:val="24"/>
          <w:lang w:eastAsia="ar-SA"/>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Залесовский сельсовет Красногвардейского района Оренбургской области в соответствии с федеральными законами.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08" w:name="_Toc154737466"/>
      <w:bookmarkStart w:id="409" w:name="_Toc37768142"/>
      <w:bookmarkStart w:id="410" w:name="_Toc465786403"/>
      <w:bookmarkStart w:id="411" w:name="_Toc427840971"/>
      <w:bookmarkStart w:id="412" w:name="_Toc427840789"/>
      <w:bookmarkStart w:id="413" w:name="_Toc208205279"/>
      <w:bookmarkStart w:id="414" w:name="_Toc180470346"/>
      <w:bookmarkStart w:id="415" w:name="_Toc171497405"/>
      <w:bookmarkEnd w:id="408"/>
      <w:bookmarkEnd w:id="409"/>
      <w:bookmarkEnd w:id="410"/>
      <w:bookmarkEnd w:id="411"/>
      <w:bookmarkEnd w:id="412"/>
      <w:bookmarkEnd w:id="413"/>
      <w:bookmarkEnd w:id="414"/>
      <w:bookmarkEnd w:id="415"/>
      <w:r>
        <w:rPr>
          <w:rFonts w:ascii="Times New Roman" w:hAnsi="Times New Roman"/>
          <w:b/>
          <w:bCs/>
          <w:i w:val="false"/>
          <w:iCs/>
          <w:sz w:val="24"/>
        </w:rPr>
        <w:t>Статья 18. Виды разрешённого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Разрешённое использование земельных участков и объектов капитального строительства может быть следующих видов: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основные виды разрешённого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условно разрешённые виды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416" w:name="_Toc37768143"/>
      <w:bookmarkEnd w:id="416"/>
      <w:r>
        <w:rPr>
          <w:rFonts w:eastAsia="GOST Type AU" w:ascii="Times New Roman" w:hAnsi="Times New Roman"/>
          <w:b/>
          <w:i w:val="false"/>
          <w:sz w:val="24"/>
          <w:lang w:eastAsia="ar-SA"/>
        </w:rPr>
        <w:t>Глава 8. Градостроительные регламенты</w:t>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both"/>
        <w:outlineLvl w:val="0"/>
        <w:rPr/>
      </w:pPr>
      <w:bookmarkStart w:id="417" w:name="_Toc465786405"/>
      <w:bookmarkStart w:id="418" w:name="_Toc37768144"/>
      <w:bookmarkStart w:id="419" w:name="_Toc427840798"/>
      <w:bookmarkStart w:id="420" w:name="_Toc427840980"/>
      <w:bookmarkEnd w:id="419"/>
      <w:bookmarkEnd w:id="420"/>
      <w:r>
        <w:rPr>
          <w:rFonts w:ascii="Times New Roman" w:hAnsi="Times New Roman"/>
          <w:b/>
          <w:i w:val="false"/>
          <w:sz w:val="24"/>
        </w:rPr>
        <w:t>Статья 19. Зоны с особыми условиями использования территорий</w:t>
      </w:r>
      <w:bookmarkEnd w:id="417"/>
      <w:bookmarkEnd w:id="418"/>
      <w:r>
        <w:rPr>
          <w:rFonts w:ascii="Times New Roman" w:hAnsi="Times New Roman"/>
          <w:b/>
          <w:i w:val="false"/>
          <w:sz w:val="24"/>
        </w:rPr>
        <w:t>.</w:t>
      </w:r>
    </w:p>
    <w:p>
      <w:pPr>
        <w:pStyle w:val="Normal"/>
        <w:spacing w:lineRule="auto" w:line="240"/>
        <w:ind w:left="0" w:right="0" w:firstLine="539"/>
        <w:jc w:val="both"/>
        <w:rPr/>
      </w:pPr>
      <w:r>
        <w:rPr>
          <w:rFonts w:ascii="Times New Roman" w:hAnsi="Times New Roman"/>
          <w:i w:val="false"/>
          <w:color w:val="333333"/>
          <w:sz w:val="24"/>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Залесовского сельсовета устанавливаются следующие зоны с особыми условиями использования территории:</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Санитарно-защитные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Normal"/>
        <w:spacing w:lineRule="auto" w:line="240"/>
        <w:ind w:left="0" w:right="0" w:firstLine="567"/>
        <w:jc w:val="both"/>
        <w:rPr>
          <w:rFonts w:ascii="Times New Roman" w:hAnsi="Times New Roman"/>
          <w:i w:val="false"/>
          <w:i w:val="false"/>
          <w:sz w:val="24"/>
          <w:u w:val="none"/>
        </w:rPr>
      </w:pPr>
      <w:r>
        <w:rPr>
          <w:rFonts w:ascii="Times New Roman" w:hAnsi="Times New Roman"/>
          <w:i w:val="false"/>
          <w:sz w:val="24"/>
          <w:u w:val="none"/>
        </w:rPr>
        <w:t>Санитарно-защитные зоны от сельскохозяйственных и производственно-коммунальных предприятий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первого класса - 1000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второго класса - 500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третьего класса - 300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четвертого класса - 100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пятого класса - 50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u w:val="none"/>
        </w:rPr>
      </w:pPr>
      <w:r>
        <w:rPr>
          <w:rFonts w:ascii="Times New Roman" w:hAnsi="Times New Roman"/>
          <w:i w:val="false"/>
          <w:sz w:val="24"/>
          <w:u w:val="none"/>
        </w:rPr>
        <w:t>Санитарно-защитные зоны от объектов инженерной инфраструктуры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трансформаторной подстанции – 20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газорегуляторного пункта –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газораспределительной станции –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канализационных очистных сооружений – 100, 150,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локальных очистных сооружений – 20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ливневых очистных сооружений – 50 м;</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Санитарные разрывы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Характеристика и режим использования аналогичен режиму для санитарно-защитных зон.</w:t>
      </w:r>
    </w:p>
    <w:p>
      <w:pPr>
        <w:pStyle w:val="Normal"/>
        <w:spacing w:lineRule="auto" w:line="240"/>
        <w:ind w:left="0" w:right="0" w:firstLine="567"/>
        <w:jc w:val="both"/>
        <w:rPr>
          <w:rFonts w:ascii="Times New Roman" w:hAnsi="Times New Roman"/>
          <w:i w:val="false"/>
          <w:i w:val="false"/>
          <w:sz w:val="24"/>
          <w:u w:val="none"/>
        </w:rPr>
      </w:pPr>
      <w:r>
        <w:rPr>
          <w:rFonts w:ascii="Times New Roman" w:hAnsi="Times New Roman"/>
          <w:i w:val="false"/>
          <w:sz w:val="24"/>
          <w:u w:val="none"/>
        </w:rPr>
        <w:t>Санитарные разрывы от автомагистралей.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Величина санитарного разрыва от бровки земляного полотна автомобильных дорог до застройки необходимо принимать не менее для дорог:</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I, II, III категорий до жилой застройки - 100 м, до садоводческих, огороднических, дачных объединений - 50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IV категории до жилой застройки - 50 м, до садоводческих огороднических, дачных объединений - 25 м.</w:t>
      </w:r>
    </w:p>
    <w:p>
      <w:pPr>
        <w:pStyle w:val="Normal"/>
        <w:spacing w:lineRule="auto" w:line="240"/>
        <w:ind w:left="0" w:right="0" w:firstLine="567"/>
        <w:jc w:val="both"/>
        <w:rPr>
          <w:rFonts w:ascii="Times New Roman" w:hAnsi="Times New Roman"/>
          <w:i w:val="false"/>
          <w:i w:val="false"/>
          <w:sz w:val="24"/>
          <w:u w:val="none"/>
        </w:rPr>
      </w:pPr>
      <w:r>
        <w:rPr>
          <w:rFonts w:ascii="Times New Roman" w:hAnsi="Times New Roman"/>
          <w:i w:val="false"/>
          <w:sz w:val="24"/>
          <w:u w:val="none"/>
        </w:rPr>
        <w:t>Санитарные разрывы от сооружений для хранения легкового транспорта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СанПиН 2.2.1/2.1.1.1200-03, на территории располагаются санитарные разрывы от стоянок легкового транспорта.</w:t>
      </w:r>
    </w:p>
    <w:p>
      <w:pPr>
        <w:pStyle w:val="Normal"/>
        <w:spacing w:lineRule="auto" w:line="240"/>
        <w:ind w:left="0" w:right="284" w:hanging="0"/>
        <w:jc w:val="both"/>
        <w:rPr>
          <w:rFonts w:ascii="Times New Roman" w:hAnsi="Times New Roman"/>
          <w:i w:val="false"/>
          <w:i w:val="false"/>
          <w:sz w:val="24"/>
        </w:rPr>
      </w:pPr>
      <w:r>
        <w:rPr>
          <w:rFonts w:ascii="Times New Roman" w:hAnsi="Times New Roman"/>
          <w:i w:val="false"/>
          <w:sz w:val="24"/>
        </w:rPr>
      </w:r>
    </w:p>
    <w:p>
      <w:pPr>
        <w:pStyle w:val="224"/>
        <w:spacing w:before="0" w:after="0"/>
        <w:ind w:left="0" w:right="282" w:hanging="0"/>
        <w:jc w:val="right"/>
        <w:rPr>
          <w:iCs/>
          <w:sz w:val="20"/>
          <w:lang w:eastAsia="ar-SA"/>
        </w:rPr>
      </w:pPr>
      <w:r>
        <w:rPr>
          <w:iCs/>
          <w:sz w:val="20"/>
          <w:lang w:eastAsia="ar-SA"/>
        </w:rPr>
        <w:t>Таблица 2</w:t>
      </w:r>
    </w:p>
    <w:p>
      <w:pPr>
        <w:pStyle w:val="Normal"/>
        <w:spacing w:lineRule="auto" w:line="240"/>
        <w:ind w:left="0" w:right="284" w:hanging="0"/>
        <w:jc w:val="center"/>
        <w:rPr>
          <w:rFonts w:ascii="Times New Roman" w:hAnsi="Times New Roman"/>
          <w:i w:val="false"/>
          <w:i w:val="false"/>
          <w:sz w:val="24"/>
        </w:rPr>
      </w:pPr>
      <w:r>
        <w:rPr>
          <w:rFonts w:ascii="Times New Roman" w:hAnsi="Times New Roman"/>
          <w:i w:val="false"/>
          <w:sz w:val="24"/>
        </w:rPr>
        <w:t>Разрыв от сооружений для хранения легкового автотранспорта до объектов застройки</w:t>
      </w:r>
    </w:p>
    <w:tbl>
      <w:tblPr>
        <w:tblW w:w="9360" w:type="dxa"/>
        <w:jc w:val="left"/>
        <w:tblInd w:w="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3226"/>
        <w:gridCol w:w="1142"/>
        <w:gridCol w:w="1080"/>
        <w:gridCol w:w="1296"/>
        <w:gridCol w:w="1248"/>
        <w:gridCol w:w="1367"/>
      </w:tblGrid>
      <w:tr>
        <w:trPr/>
        <w:tc>
          <w:tcPr>
            <w:tcW w:w="32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Объекты, до которых исчисляется разрыв</w:t>
            </w:r>
          </w:p>
        </w:tc>
        <w:tc>
          <w:tcPr>
            <w:tcW w:w="6133"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Расстояние, м</w:t>
            </w:r>
          </w:p>
        </w:tc>
      </w:tr>
      <w:tr>
        <w:trPr/>
        <w:tc>
          <w:tcPr>
            <w:tcW w:w="32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rPr/>
            </w:pPr>
            <w:r>
              <w:rPr/>
            </w:r>
          </w:p>
        </w:tc>
        <w:tc>
          <w:tcPr>
            <w:tcW w:w="6133"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Открытые автостоянки и паркинги вместимостью, машино-мест</w:t>
            </w:r>
          </w:p>
        </w:tc>
      </w:tr>
      <w:tr>
        <w:trPr/>
        <w:tc>
          <w:tcPr>
            <w:tcW w:w="32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rPr/>
            </w:pPr>
            <w:r>
              <w:rPr/>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 и менее</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11-50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51-100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101-300</w:t>
            </w:r>
          </w:p>
        </w:tc>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свыше 300</w:t>
            </w:r>
          </w:p>
        </w:tc>
      </w:tr>
      <w:tr>
        <w:trPr/>
        <w:tc>
          <w:tcPr>
            <w:tcW w:w="3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Фасады жилых домов и торцы с окнами</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15</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35</w:t>
            </w:r>
          </w:p>
        </w:tc>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r>
      <w:tr>
        <w:trPr/>
        <w:tc>
          <w:tcPr>
            <w:tcW w:w="3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Торцы жилых домов без окон</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15</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35</w:t>
            </w:r>
          </w:p>
        </w:tc>
      </w:tr>
      <w:tr>
        <w:trPr/>
        <w:tc>
          <w:tcPr>
            <w:tcW w:w="3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Территории школ, детских учреждений, ПТУ, техникумов, площадок для отдыха, игр и спорта, детских</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r>
      <w:tr>
        <w:trPr/>
        <w:tc>
          <w:tcPr>
            <w:tcW w:w="3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r>
    </w:tbl>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Водоохранные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В границах водоохранных зон запрещаются: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1) использование сточных вод в целях регулирования плодородия почв;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осуществление авиационных мер по борьбе с вредными организмами;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размещение специализированных хранилищ пестицидов и агрохимикатов, применение пестицидов и агрохимикатов;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сброс сточных, в том числе дренажных, вод;</w:t>
      </w:r>
    </w:p>
    <w:p>
      <w:pPr>
        <w:pStyle w:val="Normal"/>
        <w:spacing w:lineRule="auto" w:line="240"/>
        <w:ind w:left="0" w:right="0" w:firstLine="567"/>
        <w:jc w:val="both"/>
        <w:rPr/>
      </w:pPr>
      <w:r>
        <w:rPr>
          <w:rFonts w:ascii="Times New Roman" w:hAnsi="Times New Roman"/>
          <w:i w:val="false"/>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rFonts w:ascii="Times New Roman" w:hAnsi="Times New Roman"/>
          <w:i w:val="false"/>
          <w:sz w:val="24"/>
          <w:lang w:val="en-US"/>
        </w:rPr>
        <w:t>N</w:t>
      </w:r>
      <w:r>
        <w:rPr>
          <w:rFonts w:ascii="Times New Roman" w:hAnsi="Times New Roman"/>
          <w:i w:val="false"/>
          <w:sz w:val="24"/>
        </w:rPr>
        <w:t xml:space="preserve"> 2395-1 "О недрах").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прибрежных защитных полос наряду с вышеперечисленными ограничениями запрещаются: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распашка земель;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размещение отвалов размываемых грунтов;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выпас сельскохозяйственных животных, организация для них летних лагерей, ванн.</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Зоны санитарной охраны источников водоснабжения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Требуется разработка и утверждение проектов зон ЗСО для всех источников водоснабжения.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Подземный водозабор</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первом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посадка высокоствольных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все виды строительства, не имеющие непосредственного отношения к эксплуатации, реконструкции и расширению водопроводных сооружений;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прокладка трубопроводов различного назначения;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жилых и хозяйственно-бытовых зданий;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проживание людей;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применение удобрений и ядохимикатов.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 втором и третьем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закачка отработанных вод в подземные горизонты, подземного складирования твердых отходов и разработки недр земли,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 втором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 применение удобрений и ядохимикатов;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рубка леса главного 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Водопроводные сооружения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Граница первого пояса ЗСО водопроводных сооружений принимается на расстоянии: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стен запасных и регулирующих ёмкостей, фильтров и контактных осветлителей - не менее 30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водонапорных башен - не менее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остальных помещений (отстойники, реагентное хозяйство, склад хлора, насосные станции и др.) - не менее 15м.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Ширину санитарно-защитной полосы следует принимать по обе стороны от крайних линий водопровода: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при отсутствии грунтовых вод не менее 10 м при диаметре водоводов до 1 000 мм и не менее 20 м при диаметре водоводов более 1 000 мм;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при наличии грунтовых вод - не менее 50 м вне зависимости от диаметра водоводов.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 xml:space="preserve">Охранные зоны </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Охранные зоны трубопроводов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Для газораспределительных сетей устанавливаются следующие 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Охранные зоны объектов электросетевого хозяйства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Охранные зоны устанавливаются: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2 – для ВЛ напряжением до 1 кВ;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 для ВЛ напряжением от 1 до 20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15 – для ВЛ напряжением 35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20 – для ВЛ напряжением 110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Охранные зоны линий и сооружений связи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Устанавливаются охранные зоны с особыми условиями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Создаются просеки в лесных массивах и зеленых насаждениях: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вдоль трассы кабеля связи – шириной не менее 6 метров (по 3 метра с каждой стороны от кабеля связи).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Охранная зона тепловой сети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Охранная зона устанавливается вдоль трассы прокладки тепловой сети и должна составлять не менее 6 метров.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Охранные зоны геодезических пунктов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u w:val="none"/>
        </w:rPr>
      </w:pPr>
      <w:r>
        <w:rPr>
          <w:rFonts w:ascii="Times New Roman" w:hAnsi="Times New Roman"/>
          <w:b/>
          <w:bCs/>
          <w:i w:val="false"/>
          <w:sz w:val="24"/>
          <w:u w:val="none"/>
        </w:rPr>
        <w:t>Охранные зоны объектов государственной наблюдательной сети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b/>
          <w:bCs/>
          <w:i w:val="false"/>
          <w:sz w:val="24"/>
          <w:u w:val="none"/>
        </w:rPr>
        <w:t>Охранные зоны особо охраняемых природных территорий</w:t>
      </w:r>
      <w:r>
        <w:rPr>
          <w:rFonts w:ascii="Times New Roman" w:hAnsi="Times New Roman"/>
          <w:i w:val="false"/>
          <w:sz w:val="24"/>
          <w:u w:val="none"/>
        </w:rPr>
        <w:t xml:space="preserve"> (за исключением лечебно-оздоровительных местностей и курортов)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настоящее время охранных зон для ООПТ на территории поселения не разработано.</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Придорожная полоса автомобильных дорог</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pPr>
        <w:pStyle w:val="Normal"/>
        <w:spacing w:lineRule="auto" w:line="240"/>
        <w:ind w:left="0" w:right="0" w:firstLine="567"/>
        <w:jc w:val="both"/>
        <w:rPr>
          <w:rFonts w:ascii="Times New Roman" w:hAnsi="Times New Roman"/>
          <w:i w:val="false"/>
          <w:i w:val="false"/>
          <w:sz w:val="24"/>
          <w:u w:val="none"/>
        </w:rPr>
      </w:pPr>
      <w:r>
        <w:rPr>
          <w:rFonts w:ascii="Times New Roman" w:hAnsi="Times New Roman"/>
          <w:i w:val="false"/>
          <w:sz w:val="24"/>
          <w:u w:val="none"/>
        </w:rPr>
        <w:t xml:space="preserve">Зона ограничения до жилой застройки.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hd w:val="clear" w:fill="FFFFFF"/>
        <w:bidi w:val="0"/>
        <w:spacing w:lineRule="auto" w:line="240"/>
        <w:ind w:left="0" w:right="283" w:firstLine="709"/>
        <w:jc w:val="left"/>
        <w:rPr>
          <w:rFonts w:ascii="Times New Roman" w:hAnsi="Times New Roman"/>
          <w:b/>
          <w:b/>
          <w:i w:val="false"/>
          <w:i w:val="false"/>
          <w:sz w:val="24"/>
        </w:rPr>
      </w:pPr>
      <w:bookmarkStart w:id="421" w:name="_Toc427840801"/>
      <w:bookmarkStart w:id="422" w:name="_Toc4278409801"/>
      <w:bookmarkStart w:id="423" w:name="_Toc4278407981"/>
      <w:bookmarkStart w:id="424" w:name="_Toc427840978"/>
      <w:bookmarkStart w:id="425" w:name="_Toc427840796"/>
      <w:bookmarkStart w:id="426" w:name="_Toc465786406"/>
      <w:bookmarkStart w:id="427" w:name="_Toc427840983"/>
      <w:bookmarkEnd w:id="421"/>
      <w:bookmarkEnd w:id="422"/>
      <w:bookmarkEnd w:id="423"/>
      <w:bookmarkEnd w:id="424"/>
      <w:bookmarkEnd w:id="425"/>
      <w:bookmarkEnd w:id="426"/>
      <w:bookmarkEnd w:id="427"/>
      <w:r>
        <w:rPr>
          <w:rFonts w:ascii="Times New Roman" w:hAnsi="Times New Roman"/>
          <w:b/>
          <w:i w:val="false"/>
          <w:sz w:val="24"/>
        </w:rPr>
        <w:t xml:space="preserve">Статья 20. Градостроительные регламенты. </w:t>
      </w:r>
    </w:p>
    <w:p>
      <w:pPr>
        <w:pStyle w:val="Normal"/>
        <w:shd w:val="clear" w:fill="FFFFFF"/>
        <w:spacing w:lineRule="auto" w:line="240"/>
        <w:ind w:left="0" w:right="284" w:firstLine="851"/>
        <w:jc w:val="center"/>
        <w:rPr>
          <w:rFonts w:ascii="Times New Roman" w:hAnsi="Times New Roman"/>
          <w:b/>
          <w:b/>
          <w:i w:val="false"/>
          <w:i w:val="false"/>
          <w:color w:val="FF0000"/>
          <w:sz w:val="24"/>
        </w:rPr>
      </w:pPr>
      <w:r>
        <w:rPr>
          <w:rFonts w:ascii="Times New Roman" w:hAnsi="Times New Roman"/>
          <w:b/>
          <w:i w:val="false"/>
          <w:color w:val="FF0000"/>
          <w:sz w:val="24"/>
        </w:rPr>
      </w:r>
    </w:p>
    <w:p>
      <w:pPr>
        <w:pStyle w:val="Normal"/>
        <w:shd w:val="clear" w:fill="FFFFFF"/>
        <w:spacing w:lineRule="auto" w:line="240"/>
        <w:ind w:left="0" w:right="284" w:hanging="0"/>
        <w:jc w:val="center"/>
        <w:rPr>
          <w:rFonts w:ascii="Times New Roman" w:hAnsi="Times New Roman"/>
          <w:b/>
          <w:b/>
          <w:bCs/>
          <w:i w:val="false"/>
          <w:i w:val="false"/>
          <w:sz w:val="24"/>
        </w:rPr>
      </w:pPr>
      <w:r>
        <w:rPr>
          <w:rFonts w:ascii="Times New Roman" w:hAnsi="Times New Roman"/>
          <w:b/>
          <w:bCs/>
          <w:i w:val="false"/>
          <w:sz w:val="24"/>
        </w:rPr>
        <w:t>ЖИЛАЯ ЗОНА</w:t>
      </w:r>
    </w:p>
    <w:p>
      <w:pPr>
        <w:pStyle w:val="Normal"/>
        <w:shd w:val="clear" w:fill="FFFFFF"/>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r>
    </w:p>
    <w:p>
      <w:pPr>
        <w:pStyle w:val="Normal"/>
        <w:bidi w:val="0"/>
        <w:spacing w:lineRule="auto" w:line="240"/>
        <w:ind w:left="0" w:right="283" w:firstLine="709"/>
        <w:jc w:val="both"/>
        <w:rPr>
          <w:rFonts w:ascii="Times New Roman" w:hAnsi="Times New Roman"/>
          <w:b/>
          <w:b/>
          <w:bCs/>
          <w:i w:val="false"/>
          <w:i w:val="false"/>
          <w:iCs w:val="false"/>
          <w:sz w:val="24"/>
          <w:szCs w:val="24"/>
        </w:rPr>
      </w:pPr>
      <w:r>
        <w:rPr>
          <w:rFonts w:ascii="Times New Roman" w:hAnsi="Times New Roman"/>
          <w:b/>
          <w:bCs/>
          <w:i w:val="false"/>
          <w:iCs w:val="false"/>
          <w:sz w:val="24"/>
          <w:szCs w:val="24"/>
        </w:rPr>
        <w:t>Ж-1 Зона застройки индивидуальными, блокированными жилыми домами</w:t>
      </w:r>
    </w:p>
    <w:p>
      <w:pPr>
        <w:pStyle w:val="Normal"/>
        <w:bidi w:val="0"/>
        <w:spacing w:lineRule="auto" w:line="240"/>
        <w:ind w:left="0" w:right="283" w:firstLine="709"/>
        <w:jc w:val="both"/>
        <w:rPr/>
      </w:pPr>
      <w:r>
        <w:rPr>
          <w:rFonts w:ascii="Times New Roman" w:hAnsi="Times New Roman"/>
          <w:bCs/>
          <w:i w:val="false"/>
          <w:iCs w:val="false"/>
          <w:sz w:val="24"/>
          <w:szCs w:val="24"/>
        </w:rPr>
        <w:t>Зона застройки индивидуальными, блокированными и малоэтажными жилыми домами</w:t>
      </w:r>
      <w:r>
        <w:rPr>
          <w:rFonts w:ascii="Times New Roman" w:hAnsi="Times New Roman"/>
          <w:i w:val="false"/>
          <w:iCs w:val="false"/>
          <w:sz w:val="24"/>
          <w:szCs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p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pPr>
        <w:pStyle w:val="Normal"/>
        <w:bidi w:val="0"/>
        <w:spacing w:lineRule="auto" w:line="240"/>
        <w:ind w:left="0" w:right="283" w:firstLine="709"/>
        <w:jc w:val="both"/>
        <w:rPr/>
      </w:pPr>
      <w:r>
        <w:rPr>
          <w:rFonts w:ascii="Times New Roman" w:hAnsi="Times New Roman"/>
          <w:i w:val="false"/>
          <w:iCs w:val="false"/>
          <w:sz w:val="24"/>
          <w:szCs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pPr>
        <w:sectPr>
          <w:type w:val="nextPage"/>
          <w:pgSz w:w="11906" w:h="16838"/>
          <w:pgMar w:left="1701" w:right="851" w:header="0" w:top="1134" w:footer="0" w:bottom="1134" w:gutter="0"/>
          <w:pgNumType w:fmt="decimal"/>
          <w:formProt w:val="false"/>
          <w:titlePg/>
          <w:textDirection w:val="lrTb"/>
          <w:docGrid w:type="default" w:linePitch="360" w:charSpace="4294952959"/>
        </w:sectPr>
        <w:pStyle w:val="Normal"/>
        <w:bidi w:val="0"/>
        <w:spacing w:lineRule="auto" w:line="240"/>
        <w:ind w:left="0" w:right="283" w:firstLine="709"/>
        <w:jc w:val="both"/>
        <w:rPr>
          <w:rFonts w:ascii="Times New Roman" w:hAnsi="Times New Roman"/>
          <w:i w:val="false"/>
          <w:i w:val="false"/>
          <w:iCs w:val="false"/>
          <w:sz w:val="24"/>
          <w:szCs w:val="24"/>
        </w:rPr>
      </w:pPr>
      <w:r>
        <w:rPr>
          <w:rFonts w:ascii="Times New Roman" w:hAnsi="Times New Roman"/>
          <w:i w:val="false"/>
          <w:iCs w:val="false"/>
          <w:sz w:val="24"/>
          <w:szCs w:val="24"/>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Залесовского сельсовета.</w:t>
      </w:r>
    </w:p>
    <w:p>
      <w:pPr>
        <w:pStyle w:val="Normal"/>
        <w:bidi w:val="0"/>
        <w:spacing w:lineRule="auto" w:line="240"/>
        <w:ind w:left="0" w:right="283" w:hanging="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pPr>
        <w:pStyle w:val="Normal"/>
        <w:bidi w:val="0"/>
        <w:spacing w:lineRule="auto" w:line="240"/>
        <w:ind w:left="0" w:right="283" w:hanging="0"/>
        <w:jc w:val="center"/>
        <w:rPr>
          <w:rFonts w:ascii="Times New Roman" w:hAnsi="Times New Roman"/>
          <w:b/>
          <w:b/>
          <w:i w:val="false"/>
          <w:i w:val="false"/>
          <w:sz w:val="24"/>
        </w:rPr>
      </w:pPr>
      <w:r>
        <w:rPr>
          <w:rFonts w:ascii="Times New Roman" w:hAnsi="Times New Roman"/>
          <w:b/>
          <w:i w:val="false"/>
          <w:sz w:val="24"/>
        </w:rPr>
      </w:r>
    </w:p>
    <w:tbl>
      <w:tblPr>
        <w:tblW w:w="14628" w:type="dxa"/>
        <w:jc w:val="left"/>
        <w:tblInd w:w="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8" w:type="dxa"/>
          <w:bottom w:w="0" w:type="dxa"/>
          <w:right w:w="108" w:type="dxa"/>
        </w:tblCellMar>
      </w:tblPr>
      <w:tblGrid>
        <w:gridCol w:w="516"/>
        <w:gridCol w:w="1739"/>
        <w:gridCol w:w="636"/>
        <w:gridCol w:w="5329"/>
        <w:gridCol w:w="628"/>
        <w:gridCol w:w="1"/>
        <w:gridCol w:w="5778"/>
      </w:tblGrid>
      <w:tr>
        <w:trPr>
          <w:tblHeader w:val="true"/>
          <w:trHeight w:val="529"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п/п</w:t>
            </w:r>
          </w:p>
        </w:tc>
        <w:tc>
          <w:tcPr>
            <w:tcW w:w="237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Spacing"/>
              <w:jc w:val="left"/>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left"/>
              <w:rPr>
                <w:rFonts w:ascii="Times New Roman" w:hAnsi="Times New Roman"/>
                <w:sz w:val="18"/>
                <w:szCs w:val="18"/>
              </w:rPr>
            </w:pPr>
            <w:r>
              <w:rPr>
                <w:rFonts w:ascii="Times New Roman" w:hAnsi="Times New Roman"/>
                <w:sz w:val="18"/>
                <w:szCs w:val="18"/>
              </w:rPr>
              <w:t>по Классификатору</w:t>
            </w:r>
          </w:p>
        </w:tc>
        <w:tc>
          <w:tcPr>
            <w:tcW w:w="595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Spacing"/>
              <w:jc w:val="left"/>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7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Spacing"/>
              <w:jc w:val="left"/>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left"/>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left"/>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left"/>
              <w:rPr>
                <w:rFonts w:ascii="Times New Roman" w:hAnsi="Times New Roman"/>
                <w:sz w:val="18"/>
                <w:szCs w:val="18"/>
              </w:rPr>
            </w:pPr>
            <w:r>
              <w:rPr>
                <w:rFonts w:ascii="Times New Roman" w:hAnsi="Times New Roman"/>
                <w:sz w:val="18"/>
                <w:szCs w:val="18"/>
              </w:rPr>
              <w:t>строительства</w:t>
            </w:r>
          </w:p>
        </w:tc>
      </w:tr>
      <w:tr>
        <w:trPr>
          <w:tblHeader w:val="true"/>
          <w:trHeight w:val="113"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rPr/>
            </w:pPr>
            <w:r>
              <w:rPr/>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ind w:left="0" w:right="0" w:hanging="0"/>
              <w:jc w:val="left"/>
              <w:rPr>
                <w:rFonts w:ascii="Times New Roman" w:hAnsi="Times New Roman"/>
                <w:i w:val="false"/>
                <w:i w:val="false"/>
                <w:sz w:val="18"/>
                <w:szCs w:val="18"/>
              </w:rPr>
            </w:pPr>
            <w:r>
              <w:rPr>
                <w:rFonts w:ascii="Times New Roman" w:hAnsi="Times New Roman"/>
                <w:i w:val="false"/>
                <w:sz w:val="18"/>
                <w:szCs w:val="18"/>
              </w:rPr>
              <w:t>Наименование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ind w:left="0" w:right="0" w:hanging="0"/>
              <w:jc w:val="left"/>
              <w:rPr>
                <w:rFonts w:ascii="Times New Roman" w:hAnsi="Times New Roman"/>
                <w:i w:val="false"/>
                <w:i w:val="false"/>
                <w:sz w:val="18"/>
                <w:szCs w:val="18"/>
              </w:rPr>
            </w:pPr>
            <w:r>
              <w:rPr>
                <w:rFonts w:ascii="Times New Roman" w:hAnsi="Times New Roman"/>
                <w:i w:val="false"/>
                <w:sz w:val="18"/>
                <w:szCs w:val="18"/>
              </w:rPr>
              <w:t>Код</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ind w:left="0" w:right="0" w:hanging="0"/>
              <w:jc w:val="left"/>
              <w:rPr>
                <w:rFonts w:ascii="Times New Roman" w:hAnsi="Times New Roman"/>
                <w:i w:val="false"/>
                <w:i w:val="false"/>
                <w:sz w:val="18"/>
                <w:szCs w:val="18"/>
              </w:rPr>
            </w:pPr>
            <w:r>
              <w:rPr>
                <w:rFonts w:ascii="Times New Roman" w:hAnsi="Times New Roman"/>
                <w:i w:val="false"/>
                <w:sz w:val="18"/>
                <w:szCs w:val="18"/>
              </w:rPr>
              <w:t>Наименование</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ind w:left="0" w:right="0" w:hanging="0"/>
              <w:jc w:val="left"/>
              <w:rPr>
                <w:rFonts w:ascii="Times New Roman" w:hAnsi="Times New Roman"/>
                <w:i w:val="false"/>
                <w:i w:val="false"/>
                <w:sz w:val="18"/>
                <w:szCs w:val="18"/>
              </w:rPr>
            </w:pPr>
            <w:r>
              <w:rPr>
                <w:rFonts w:ascii="Times New Roman" w:hAnsi="Times New Roman"/>
                <w:i w:val="false"/>
                <w:sz w:val="18"/>
                <w:szCs w:val="18"/>
              </w:rPr>
              <w:t>Код</w:t>
            </w:r>
          </w:p>
        </w:tc>
        <w:tc>
          <w:tcPr>
            <w:tcW w:w="577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8" w:type="dxa"/>
            </w:tcMar>
          </w:tcPr>
          <w:p>
            <w:pPr>
              <w:pStyle w:val="Normal"/>
              <w:rPr/>
            </w:pPr>
            <w:r>
              <w:rPr/>
            </w:r>
          </w:p>
        </w:tc>
      </w:tr>
      <w:tr>
        <w:trPr>
          <w:trHeight w:val="286" w:hRule="atLeast"/>
        </w:trPr>
        <w:tc>
          <w:tcPr>
            <w:tcW w:w="14627"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Iauiue"/>
              <w:jc w:val="center"/>
              <w:rPr>
                <w:b/>
                <w:b/>
              </w:rPr>
            </w:pPr>
            <w:r>
              <w:rPr>
                <w:b/>
              </w:rPr>
              <w:t>ЖИЛЫЕ ЗОНЫ</w:t>
            </w:r>
          </w:p>
        </w:tc>
      </w:tr>
      <w:tr>
        <w:trPr>
          <w:trHeight w:val="286" w:hRule="atLeast"/>
        </w:trPr>
        <w:tc>
          <w:tcPr>
            <w:tcW w:w="14627"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Iauiue"/>
              <w:jc w:val="left"/>
              <w:rPr>
                <w:b/>
                <w:b/>
              </w:rPr>
            </w:pPr>
            <w:r>
              <w:rPr>
                <w:b/>
              </w:rPr>
              <w:t>ОСНОВНЫЕ ВИДЫ РАЗРЕШЁННОГО ИСПОЛЬЗОВАНИЯ ЗОНЫ «Ж-1»</w:t>
            </w:r>
          </w:p>
        </w:tc>
      </w:tr>
      <w:tr>
        <w:trPr>
          <w:trHeight w:val="39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выращивание сельскохозяйственных культур;</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2.1</w:t>
            </w:r>
          </w:p>
        </w:tc>
        <w:tc>
          <w:tcPr>
            <w:tcW w:w="577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помещений окно в окно.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pPr>
              <w:pStyle w:val="NoSpacing"/>
              <w:bidi w:val="0"/>
              <w:spacing w:lineRule="auto" w:line="240"/>
              <w:ind w:left="0" w:right="0" w:hanging="0"/>
              <w:jc w:val="left"/>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в  новой  застройке: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не  менее 5м для  улиц;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не менее  3 м  до проездов</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265 расстояние  до  границы  соседнего  земельного  участка  должно  быть  не менее: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от жилого дома– 3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от стволов деревьев: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высокорослых– 4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среднерослых– 2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от кустарника– 1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кустарником высотой не менее 2 м.</w:t>
            </w:r>
          </w:p>
          <w:p>
            <w:pPr>
              <w:pStyle w:val="Iauiue"/>
              <w:bidi w:val="0"/>
              <w:spacing w:lineRule="auto" w:line="240"/>
              <w:ind w:left="0" w:right="0" w:hanging="0"/>
              <w:jc w:val="left"/>
              <w:rPr>
                <w:sz w:val="18"/>
                <w:szCs w:val="18"/>
              </w:rPr>
            </w:pPr>
            <w:r>
              <w:rPr>
                <w:sz w:val="18"/>
                <w:szCs w:val="18"/>
              </w:rPr>
              <w:t xml:space="preserve">3.  Предельное  количество  этажей  или  предельная  высота  зданий, строений, сооружений: </w:t>
            </w:r>
          </w:p>
          <w:p>
            <w:pPr>
              <w:pStyle w:val="Iauiue"/>
              <w:bidi w:val="0"/>
              <w:spacing w:lineRule="auto" w:line="240"/>
              <w:ind w:left="0" w:right="0" w:hanging="0"/>
              <w:jc w:val="left"/>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pPr>
              <w:pStyle w:val="Iauiue"/>
              <w:bidi w:val="0"/>
              <w:spacing w:lineRule="auto" w:line="240"/>
              <w:ind w:left="0" w:right="0" w:hanging="0"/>
              <w:jc w:val="left"/>
              <w:rPr>
                <w:sz w:val="18"/>
                <w:szCs w:val="18"/>
              </w:rPr>
            </w:pPr>
            <w:r>
              <w:rPr>
                <w:sz w:val="18"/>
                <w:szCs w:val="18"/>
              </w:rPr>
              <w:t xml:space="preserve">4. Максимальный процент застройки в границах земельного участка: </w:t>
            </w:r>
          </w:p>
          <w:p>
            <w:pPr>
              <w:pStyle w:val="Iauiue"/>
              <w:bidi w:val="0"/>
              <w:spacing w:lineRule="auto" w:line="240"/>
              <w:ind w:left="0" w:right="0" w:hanging="0"/>
              <w:jc w:val="left"/>
              <w:rPr>
                <w:sz w:val="18"/>
                <w:szCs w:val="18"/>
              </w:rPr>
            </w:pPr>
            <w:r>
              <w:rPr>
                <w:sz w:val="18"/>
                <w:szCs w:val="18"/>
              </w:rPr>
              <w:t>4.1  Максимальный  процент  застройки  земельного  приусадебного</w:t>
            </w:r>
          </w:p>
          <w:p>
            <w:pPr>
              <w:pStyle w:val="Iauiue"/>
              <w:bidi w:val="0"/>
              <w:spacing w:lineRule="auto" w:line="240"/>
              <w:ind w:left="0" w:right="0" w:hanging="0"/>
              <w:jc w:val="left"/>
              <w:rPr>
                <w:sz w:val="18"/>
                <w:szCs w:val="18"/>
              </w:rPr>
            </w:pPr>
            <w:r>
              <w:rPr>
                <w:sz w:val="18"/>
                <w:szCs w:val="18"/>
              </w:rPr>
              <w:t xml:space="preserve">(приквартирного) участка – 60%.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5. Минимальное расстояние: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от окон жилых помещений: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pPr>
              <w:pStyle w:val="Iauiue"/>
              <w:bidi w:val="0"/>
              <w:spacing w:lineRule="auto" w:line="240"/>
              <w:ind w:left="0" w:right="0" w:hanging="0"/>
              <w:jc w:val="left"/>
              <w:rPr>
                <w:sz w:val="18"/>
                <w:szCs w:val="18"/>
              </w:rPr>
            </w:pPr>
            <w:r>
              <w:rPr>
                <w:sz w:val="18"/>
                <w:szCs w:val="18"/>
              </w:rPr>
              <w:t>- от погреба до компостного устройства – 12 м.</w:t>
            </w:r>
          </w:p>
          <w:p>
            <w:pPr>
              <w:pStyle w:val="Iauiue"/>
              <w:bidi w:val="0"/>
              <w:spacing w:lineRule="auto" w:line="240"/>
              <w:ind w:left="0" w:right="0" w:hanging="0"/>
              <w:jc w:val="left"/>
              <w:rPr>
                <w:sz w:val="18"/>
                <w:szCs w:val="18"/>
              </w:rPr>
            </w:pPr>
            <w:r>
              <w:rPr>
                <w:sz w:val="18"/>
                <w:szCs w:val="18"/>
              </w:rPr>
              <w:t>6. Максимальная  высота  ограждения  земельного  участка не  более 2,0 метров.</w:t>
            </w:r>
          </w:p>
        </w:tc>
      </w:tr>
      <w:tr>
        <w:trPr>
          <w:trHeight w:val="39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мансардный);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2.1.1</w:t>
            </w:r>
          </w:p>
        </w:tc>
        <w:tc>
          <w:tcPr>
            <w:tcW w:w="577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center"/>
              <w:rPr>
                <w:rFonts w:ascii="Times New Roman" w:hAnsi="Times New Roman"/>
                <w:sz w:val="18"/>
                <w:szCs w:val="18"/>
              </w:rPr>
            </w:pPr>
            <w:r>
              <w:rPr>
                <w:rFonts w:ascii="Times New Roman" w:hAnsi="Times New Roman"/>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Блокированная жилая застройка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обустройство спортивных и детских площадок, площадок для отдыха</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2.3</w:t>
            </w:r>
          </w:p>
        </w:tc>
        <w:tc>
          <w:tcPr>
            <w:tcW w:w="577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Iauiue"/>
              <w:bidi w:val="0"/>
              <w:spacing w:lineRule="auto" w:line="240"/>
              <w:ind w:left="0" w:right="0" w:hanging="0"/>
              <w:jc w:val="left"/>
              <w:rPr>
                <w:sz w:val="18"/>
                <w:szCs w:val="18"/>
              </w:rPr>
            </w:pPr>
            <w:r>
              <w:rPr>
                <w:sz w:val="18"/>
                <w:szCs w:val="18"/>
              </w:rPr>
            </w:r>
          </w:p>
        </w:tc>
      </w:tr>
      <w:tr>
        <w:trPr>
          <w:trHeight w:val="115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center"/>
              <w:rPr>
                <w:rFonts w:ascii="Times New Roman" w:hAnsi="Times New Roman"/>
                <w:sz w:val="18"/>
                <w:szCs w:val="18"/>
              </w:rPr>
            </w:pPr>
            <w:r>
              <w:rPr>
                <w:rFonts w:ascii="Times New Roman" w:hAnsi="Times New Roman"/>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2.2</w:t>
            </w:r>
          </w:p>
        </w:tc>
        <w:tc>
          <w:tcPr>
            <w:tcW w:w="577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center"/>
              <w:rPr>
                <w:rFonts w:ascii="Times New Roman" w:hAnsi="Times New Roman"/>
                <w:sz w:val="18"/>
                <w:szCs w:val="18"/>
              </w:rPr>
            </w:pPr>
            <w:r>
              <w:rPr>
                <w:rFonts w:ascii="Times New Roman" w:hAnsi="Times New Roman"/>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Обслуживание жилой застройки;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Дошкольное, начальное и  среднее  общее  образование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ConsPlusNormal"/>
              <w:bidi w:val="0"/>
              <w:spacing w:lineRule="auto" w:line="240"/>
              <w:ind w:left="0" w:right="0" w:hanging="0"/>
              <w:jc w:val="left"/>
              <w:rPr/>
            </w:pPr>
            <w:r>
              <w:rPr>
                <w:rFonts w:cs="Times New Roman" w:ascii="Times New Roman" w:hAnsi="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r>
                <w:rPr>
                  <w:rStyle w:val="Style9"/>
                  <w:rFonts w:cs="Times New Roman" w:ascii="Times New Roman" w:hAnsi="Times New Roman"/>
                  <w:vanish/>
                  <w:color w:val="0000FF"/>
                  <w:sz w:val="18"/>
                  <w:szCs w:val="18"/>
                </w:rPr>
                <w:t>кодами 3.1</w:t>
              </w:r>
            </w:hyperlink>
            <w:r>
              <w:rPr>
                <w:rFonts w:cs="Times New Roman" w:ascii="Times New Roman" w:hAnsi="Times New Roman"/>
                <w:sz w:val="18"/>
                <w:szCs w:val="18"/>
              </w:rPr>
              <w:t xml:space="preserve">, </w:t>
            </w:r>
            <w:hyperlink w:anchor="P184">
              <w:r>
                <w:rPr>
                  <w:rStyle w:val="Style9"/>
                  <w:rFonts w:cs="Times New Roman" w:ascii="Times New Roman" w:hAnsi="Times New Roman"/>
                  <w:vanish/>
                  <w:color w:val="0000FF"/>
                  <w:sz w:val="18"/>
                  <w:szCs w:val="18"/>
                </w:rPr>
                <w:t>3.2</w:t>
              </w:r>
            </w:hyperlink>
            <w:r>
              <w:rPr>
                <w:rFonts w:cs="Times New Roman" w:ascii="Times New Roman" w:hAnsi="Times New Roman"/>
                <w:sz w:val="18"/>
                <w:szCs w:val="18"/>
              </w:rPr>
              <w:t xml:space="preserve">, </w:t>
            </w:r>
            <w:hyperlink w:anchor="P189">
              <w:r>
                <w:rPr>
                  <w:rStyle w:val="Style9"/>
                  <w:rFonts w:cs="Times New Roman" w:ascii="Times New Roman" w:hAnsi="Times New Roman"/>
                  <w:vanish/>
                  <w:color w:val="0000FF"/>
                  <w:sz w:val="18"/>
                  <w:szCs w:val="18"/>
                </w:rPr>
                <w:t>3.3</w:t>
              </w:r>
            </w:hyperlink>
            <w:r>
              <w:rPr>
                <w:rFonts w:cs="Times New Roman" w:ascii="Times New Roman" w:hAnsi="Times New Roman"/>
                <w:sz w:val="18"/>
                <w:szCs w:val="18"/>
              </w:rPr>
              <w:t xml:space="preserve">, </w:t>
            </w:r>
            <w:hyperlink w:anchor="P193">
              <w:r>
                <w:rPr>
                  <w:rStyle w:val="Style9"/>
                  <w:rFonts w:cs="Times New Roman" w:ascii="Times New Roman" w:hAnsi="Times New Roman"/>
                  <w:vanish/>
                  <w:color w:val="0000FF"/>
                  <w:sz w:val="18"/>
                  <w:szCs w:val="18"/>
                </w:rPr>
                <w:t>3.4</w:t>
              </w:r>
            </w:hyperlink>
            <w:r>
              <w:rPr>
                <w:rFonts w:cs="Times New Roman" w:ascii="Times New Roman" w:hAnsi="Times New Roman"/>
                <w:sz w:val="18"/>
                <w:szCs w:val="18"/>
              </w:rPr>
              <w:t xml:space="preserve">, </w:t>
            </w:r>
            <w:hyperlink w:anchor="P197">
              <w:r>
                <w:rPr>
                  <w:rStyle w:val="Style9"/>
                  <w:rFonts w:cs="Times New Roman" w:ascii="Times New Roman" w:hAnsi="Times New Roman"/>
                  <w:vanish/>
                  <w:color w:val="0000FF"/>
                  <w:sz w:val="18"/>
                  <w:szCs w:val="18"/>
                </w:rPr>
                <w:t>3.4.1</w:t>
              </w:r>
            </w:hyperlink>
            <w:r>
              <w:rPr>
                <w:rFonts w:cs="Times New Roman" w:ascii="Times New Roman" w:hAnsi="Times New Roman"/>
                <w:sz w:val="18"/>
                <w:szCs w:val="18"/>
              </w:rPr>
              <w:t xml:space="preserve">, </w:t>
            </w:r>
            <w:hyperlink w:anchor="P210">
              <w:r>
                <w:rPr>
                  <w:rStyle w:val="Style9"/>
                  <w:rFonts w:cs="Times New Roman" w:ascii="Times New Roman" w:hAnsi="Times New Roman"/>
                  <w:vanish/>
                  <w:color w:val="0000FF"/>
                  <w:sz w:val="18"/>
                  <w:szCs w:val="18"/>
                </w:rPr>
                <w:t>3.5.1</w:t>
              </w:r>
            </w:hyperlink>
            <w:r>
              <w:rPr>
                <w:rFonts w:cs="Times New Roman" w:ascii="Times New Roman" w:hAnsi="Times New Roman"/>
                <w:sz w:val="18"/>
                <w:szCs w:val="18"/>
              </w:rPr>
              <w:t xml:space="preserve">, </w:t>
            </w:r>
            <w:hyperlink w:anchor="P218">
              <w:r>
                <w:rPr>
                  <w:rStyle w:val="Style9"/>
                  <w:rFonts w:cs="Times New Roman" w:ascii="Times New Roman" w:hAnsi="Times New Roman"/>
                  <w:vanish/>
                  <w:color w:val="0000FF"/>
                  <w:sz w:val="18"/>
                  <w:szCs w:val="18"/>
                </w:rPr>
                <w:t>3.6</w:t>
              </w:r>
            </w:hyperlink>
            <w:r>
              <w:rPr>
                <w:rFonts w:cs="Times New Roman" w:ascii="Times New Roman" w:hAnsi="Times New Roman"/>
                <w:sz w:val="18"/>
                <w:szCs w:val="18"/>
              </w:rPr>
              <w:t xml:space="preserve">, </w:t>
            </w:r>
            <w:hyperlink w:anchor="P224">
              <w:r>
                <w:rPr>
                  <w:rStyle w:val="Style9"/>
                  <w:rFonts w:cs="Times New Roman" w:ascii="Times New Roman" w:hAnsi="Times New Roman"/>
                  <w:vanish/>
                  <w:color w:val="0000FF"/>
                  <w:sz w:val="18"/>
                  <w:szCs w:val="18"/>
                </w:rPr>
                <w:t>3.7</w:t>
              </w:r>
            </w:hyperlink>
            <w:r>
              <w:rPr>
                <w:rFonts w:cs="Times New Roman" w:ascii="Times New Roman" w:hAnsi="Times New Roman"/>
                <w:sz w:val="18"/>
                <w:szCs w:val="18"/>
              </w:rPr>
              <w:t xml:space="preserve">, </w:t>
            </w:r>
            <w:hyperlink w:anchor="P245">
              <w:r>
                <w:rPr>
                  <w:rStyle w:val="Style9"/>
                  <w:rFonts w:cs="Times New Roman" w:ascii="Times New Roman" w:hAnsi="Times New Roman"/>
                  <w:vanish/>
                  <w:color w:val="0000FF"/>
                  <w:sz w:val="18"/>
                  <w:szCs w:val="18"/>
                </w:rPr>
                <w:t>3.10.1</w:t>
              </w:r>
            </w:hyperlink>
            <w:r>
              <w:rPr>
                <w:rFonts w:cs="Times New Roman" w:ascii="Times New Roman" w:hAnsi="Times New Roman"/>
                <w:sz w:val="18"/>
                <w:szCs w:val="18"/>
              </w:rPr>
              <w:t xml:space="preserve">, </w:t>
            </w:r>
            <w:hyperlink w:anchor="P260">
              <w:r>
                <w:rPr>
                  <w:rStyle w:val="Style9"/>
                  <w:rFonts w:cs="Times New Roman" w:ascii="Times New Roman" w:hAnsi="Times New Roman"/>
                  <w:vanish/>
                  <w:color w:val="0000FF"/>
                  <w:sz w:val="18"/>
                  <w:szCs w:val="18"/>
                </w:rPr>
                <w:t>4.1</w:t>
              </w:r>
            </w:hyperlink>
            <w:r>
              <w:rPr>
                <w:rFonts w:cs="Times New Roman" w:ascii="Times New Roman" w:hAnsi="Times New Roman"/>
                <w:sz w:val="18"/>
                <w:szCs w:val="18"/>
              </w:rPr>
              <w:t xml:space="preserve">, </w:t>
            </w:r>
            <w:hyperlink w:anchor="P269">
              <w:r>
                <w:rPr>
                  <w:rStyle w:val="Style9"/>
                  <w:rFonts w:cs="Times New Roman" w:ascii="Times New Roman" w:hAnsi="Times New Roman"/>
                  <w:vanish/>
                  <w:color w:val="0000FF"/>
                  <w:sz w:val="18"/>
                  <w:szCs w:val="18"/>
                </w:rPr>
                <w:t>4.3</w:t>
              </w:r>
            </w:hyperlink>
            <w:r>
              <w:rPr>
                <w:rFonts w:cs="Times New Roman" w:ascii="Times New Roman" w:hAnsi="Times New Roman"/>
                <w:sz w:val="18"/>
                <w:szCs w:val="18"/>
              </w:rPr>
              <w:t xml:space="preserve">, </w:t>
            </w:r>
            <w:hyperlink w:anchor="P274">
              <w:r>
                <w:rPr>
                  <w:rStyle w:val="Style9"/>
                  <w:rFonts w:cs="Times New Roman" w:ascii="Times New Roman" w:hAnsi="Times New Roman"/>
                  <w:vanish/>
                  <w:color w:val="0000FF"/>
                  <w:sz w:val="18"/>
                  <w:szCs w:val="18"/>
                </w:rPr>
                <w:t>4.4</w:t>
              </w:r>
            </w:hyperlink>
            <w:r>
              <w:rPr>
                <w:rFonts w:cs="Times New Roman" w:ascii="Times New Roman" w:hAnsi="Times New Roman"/>
                <w:sz w:val="18"/>
                <w:szCs w:val="18"/>
              </w:rPr>
              <w:t xml:space="preserve">, </w:t>
            </w:r>
            <w:hyperlink w:anchor="P280">
              <w:r>
                <w:rPr>
                  <w:rStyle w:val="Style9"/>
                  <w:rFonts w:cs="Times New Roman" w:ascii="Times New Roman" w:hAnsi="Times New Roman"/>
                  <w:vanish/>
                  <w:color w:val="0000FF"/>
                  <w:sz w:val="18"/>
                  <w:szCs w:val="18"/>
                </w:rPr>
                <w:t>4.6</w:t>
              </w:r>
            </w:hyperlink>
            <w:r>
              <w:rPr>
                <w:rFonts w:cs="Times New Roman" w:ascii="Times New Roman" w:hAnsi="Times New Roman"/>
                <w:color w:val="4F81BD"/>
                <w:sz w:val="18"/>
                <w:szCs w:val="18"/>
              </w:rPr>
              <w:t>, 5.1.2, 5.1.3,</w:t>
            </w:r>
            <w:r>
              <w:rPr>
                <w:rFonts w:cs="Times New Roman" w:ascii="Times New Roman" w:hAnsi="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pPr>
              <w:pStyle w:val="ConsPlusNormal"/>
              <w:bidi w:val="0"/>
              <w:spacing w:lineRule="auto" w:line="240"/>
              <w:ind w:left="0" w:right="0" w:hanging="0"/>
              <w:jc w:val="left"/>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ind w:left="0" w:right="-31" w:hanging="0"/>
              <w:jc w:val="left"/>
              <w:rPr>
                <w:sz w:val="18"/>
                <w:szCs w:val="18"/>
              </w:rPr>
            </w:pPr>
            <w:r>
              <w:rPr>
                <w:sz w:val="18"/>
                <w:szCs w:val="18"/>
              </w:rPr>
              <w:t>2.7</w:t>
            </w:r>
          </w:p>
          <w:p>
            <w:pPr>
              <w:pStyle w:val="Iauiue"/>
              <w:ind w:left="0" w:right="-31" w:hanging="0"/>
              <w:jc w:val="left"/>
              <w:rPr>
                <w:sz w:val="18"/>
                <w:szCs w:val="18"/>
              </w:rPr>
            </w:pPr>
            <w:r>
              <w:rPr>
                <w:sz w:val="18"/>
                <w:szCs w:val="18"/>
              </w:rPr>
              <w:t>3.5.1</w:t>
            </w:r>
          </w:p>
          <w:p>
            <w:pPr>
              <w:pStyle w:val="Iauiue"/>
              <w:ind w:left="284" w:right="-31" w:hanging="0"/>
              <w:jc w:val="left"/>
              <w:rPr/>
            </w:pPr>
            <w:r>
              <w:rPr/>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w:t>
            </w:r>
          </w:p>
          <w:p>
            <w:pPr>
              <w:pStyle w:val="NoSpacing"/>
              <w:bidi w:val="0"/>
              <w:spacing w:lineRule="auto" w:line="240"/>
              <w:ind w:left="0" w:right="0" w:hanging="0"/>
              <w:jc w:val="left"/>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pPr>
              <w:pStyle w:val="NoSpacing"/>
              <w:bidi w:val="0"/>
              <w:spacing w:lineRule="auto" w:line="240"/>
              <w:ind w:left="0" w:right="0" w:hanging="0"/>
              <w:jc w:val="left"/>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3. Предельное количество этажей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3.1  Максимальное количество этажей– 3.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5. Процент озеленения</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6.</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Среднее и  высшее  профессиональное  образование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3.5.2</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7.</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3.4.1</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и  предельные</w:t>
            </w:r>
          </w:p>
          <w:p>
            <w:pPr>
              <w:pStyle w:val="Iauiue"/>
              <w:bidi w:val="0"/>
              <w:spacing w:lineRule="auto" w:line="240"/>
              <w:ind w:left="0" w:right="0" w:hanging="0"/>
              <w:jc w:val="left"/>
              <w:rPr>
                <w:sz w:val="18"/>
                <w:szCs w:val="18"/>
              </w:rPr>
            </w:pPr>
            <w:r>
              <w:rPr>
                <w:sz w:val="18"/>
                <w:szCs w:val="18"/>
              </w:rPr>
              <w:t>параметры объектов капитального строительства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pPr>
              <w:pStyle w:val="Iauiue"/>
              <w:bidi w:val="0"/>
              <w:spacing w:lineRule="auto" w:line="240"/>
              <w:ind w:left="0" w:right="0" w:hanging="0"/>
              <w:jc w:val="left"/>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rHeight w:val="114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8.</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Земельные участки (территории) общего пользования</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Земельные участки общего пользования.</w:t>
            </w:r>
          </w:p>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12.0</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1. Площадь  озелененной  территории  микрорайона (квартала)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pPr>
              <w:pStyle w:val="NoSpacing"/>
              <w:bidi w:val="0"/>
              <w:spacing w:lineRule="auto" w:line="240"/>
              <w:ind w:left="0" w:right="0" w:hanging="0"/>
              <w:jc w:val="left"/>
              <w:rPr>
                <w:rFonts w:ascii="Times New Roman" w:hAnsi="Times New Roman"/>
                <w:color w:val="FF0000"/>
                <w:sz w:val="18"/>
                <w:szCs w:val="18"/>
              </w:rPr>
            </w:pPr>
            <w:r>
              <w:rPr>
                <w:rFonts w:ascii="Times New Roman" w:hAnsi="Times New Roman"/>
                <w:color w:val="FF0000"/>
                <w:sz w:val="18"/>
                <w:szCs w:val="18"/>
              </w:rPr>
            </w:r>
          </w:p>
        </w:tc>
      </w:tr>
      <w:tr>
        <w:trPr>
          <w:trHeight w:val="114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9.</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7.2</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84" w:hRule="atLeast"/>
        </w:trPr>
        <w:tc>
          <w:tcPr>
            <w:tcW w:w="14627"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239"/>
              <w:bidi w:val="0"/>
              <w:spacing w:lineRule="auto" w:line="240"/>
              <w:ind w:left="0" w:right="0" w:hanging="0"/>
              <w:jc w:val="left"/>
              <w:rPr>
                <w:sz w:val="20"/>
                <w:lang w:val="ru-RU"/>
              </w:rPr>
            </w:pPr>
            <w:r>
              <w:rPr>
                <w:sz w:val="20"/>
                <w:lang w:val="ru-RU"/>
              </w:rPr>
              <w:t>ВСПОМОГАТЕЛЬНЫЕ ВИДЫ РАЗРЕШЁННОГО ИСПОЛЬЗОВАНИЯ ЗОНЫ «Ж-1»</w:t>
            </w:r>
          </w:p>
        </w:tc>
      </w:tr>
      <w:tr>
        <w:trPr>
          <w:trHeight w:val="40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Коммунальное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3.1</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80%. </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5.1</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0" w:right="0" w:hanging="0"/>
              <w:jc w:val="left"/>
              <w:rPr>
                <w:sz w:val="18"/>
                <w:szCs w:val="18"/>
              </w:rPr>
            </w:pPr>
            <w:r>
              <w:rPr>
                <w:sz w:val="18"/>
                <w:szCs w:val="18"/>
              </w:rPr>
              <w:t xml:space="preserve">1.1 Размеры   земельных  участков принимают </w:t>
            </w:r>
          </w:p>
          <w:p>
            <w:pPr>
              <w:pStyle w:val="Iauiue"/>
              <w:bidi w:val="0"/>
              <w:spacing w:lineRule="auto" w:line="240"/>
              <w:ind w:left="0" w:right="0" w:hanging="0"/>
              <w:jc w:val="left"/>
              <w:rPr>
                <w:sz w:val="18"/>
                <w:szCs w:val="18"/>
              </w:rPr>
            </w:pPr>
            <w:r>
              <w:rPr>
                <w:sz w:val="18"/>
                <w:szCs w:val="18"/>
              </w:rPr>
              <w:t>минимальный /максимальный:</w:t>
            </w:r>
          </w:p>
          <w:p>
            <w:pPr>
              <w:pStyle w:val="Iauiue"/>
              <w:bidi w:val="0"/>
              <w:spacing w:lineRule="auto" w:line="240"/>
              <w:ind w:left="0" w:right="0" w:hanging="0"/>
              <w:jc w:val="left"/>
              <w:rPr>
                <w:sz w:val="18"/>
                <w:szCs w:val="18"/>
              </w:rPr>
            </w:pPr>
            <w:r>
              <w:rPr>
                <w:sz w:val="18"/>
                <w:szCs w:val="18"/>
              </w:rPr>
              <w:t>- для  плоскостных спортивных сооружений  0,7 / 0,9га на  объект</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Хранение автотранспорта </w:t>
            </w:r>
          </w:p>
          <w:p>
            <w:pPr>
              <w:pStyle w:val="NoSpacing"/>
              <w:bidi w:val="0"/>
              <w:spacing w:lineRule="auto" w:line="240"/>
              <w:ind w:left="0" w:right="0" w:hanging="0"/>
              <w:jc w:val="left"/>
              <w:rPr>
                <w:rFonts w:ascii="Times New Roman" w:hAnsi="Times New Roman"/>
              </w:rPr>
            </w:pPr>
            <w:r>
              <w:rPr>
                <w:rFonts w:ascii="Times New Roman" w:hAnsi="Times New Roman"/>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pPr>
              <w:pStyle w:val="NoSpacing"/>
              <w:bidi w:val="0"/>
              <w:spacing w:lineRule="auto" w:line="240"/>
              <w:ind w:left="0" w:right="0" w:hanging="0"/>
              <w:jc w:val="left"/>
              <w:rPr>
                <w:rFonts w:ascii="Times New Roman" w:hAnsi="Times New Roman"/>
              </w:rPr>
            </w:pPr>
            <w:r>
              <w:rPr>
                <w:rFonts w:ascii="Times New Roman" w:hAnsi="Times New Roman"/>
              </w:rPr>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2.7.1</w:t>
            </w:r>
          </w:p>
        </w:tc>
        <w:tc>
          <w:tcPr>
            <w:tcW w:w="577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Служебные гаражи</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4.9</w:t>
            </w:r>
          </w:p>
        </w:tc>
        <w:tc>
          <w:tcPr>
            <w:tcW w:w="577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7.2</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14627"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NoSpacing"/>
              <w:bidi w:val="0"/>
              <w:spacing w:lineRule="auto" w:line="240"/>
              <w:ind w:left="0" w:right="0" w:hanging="0"/>
              <w:jc w:val="left"/>
              <w:rPr>
                <w:rFonts w:ascii="Times New Roman" w:hAnsi="Times New Roman"/>
                <w:b/>
                <w:b/>
                <w:sz w:val="20"/>
                <w:szCs w:val="20"/>
              </w:rPr>
            </w:pPr>
            <w:r>
              <w:rPr>
                <w:rFonts w:ascii="Times New Roman" w:hAnsi="Times New Roman"/>
                <w:b/>
                <w:sz w:val="20"/>
                <w:szCs w:val="20"/>
              </w:rPr>
              <w:t>УСЛОВНО РАЗРЕШЕННЫЕ ВИДЫ РАЗРЕШЁННОГО ИСПОЛЬЗОВАНИЯ ЗОНЫ «Ж-1»</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Рынки</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ConsPlusNormal"/>
              <w:bidi w:val="0"/>
              <w:spacing w:lineRule="auto" w:line="240"/>
              <w:ind w:left="0" w:right="0" w:hanging="0"/>
              <w:jc w:val="left"/>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pPr>
              <w:pStyle w:val="ConsPlusNormal"/>
              <w:bidi w:val="0"/>
              <w:spacing w:lineRule="auto" w:line="240"/>
              <w:ind w:left="0" w:right="0" w:hanging="0"/>
              <w:jc w:val="left"/>
              <w:rPr>
                <w:rFonts w:ascii="Times New Roman" w:hAnsi="Times New Roman" w:cs="Times New Roman"/>
                <w:sz w:val="18"/>
                <w:szCs w:val="18"/>
              </w:rPr>
            </w:pPr>
            <w:r>
              <w:rPr>
                <w:rFonts w:cs="Times New Roman" w:ascii="Times New Roman" w:hAnsi="Times New Roman"/>
                <w:sz w:val="18"/>
                <w:szCs w:val="18"/>
              </w:rPr>
              <w:t xml:space="preserve"> </w:t>
            </w:r>
            <w:r>
              <w:rPr>
                <w:rFonts w:cs="Times New Roman" w:ascii="Times New Roman" w:hAnsi="Times New Roman"/>
                <w:sz w:val="18"/>
                <w:szCs w:val="18"/>
              </w:rPr>
              <w:t>более 200 кв. 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ind w:left="113" w:right="0" w:hanging="0"/>
              <w:jc w:val="left"/>
              <w:rPr>
                <w:rFonts w:ascii="Times New Roman" w:hAnsi="Times New Roman"/>
                <w:sz w:val="18"/>
                <w:szCs w:val="18"/>
              </w:rPr>
            </w:pPr>
            <w:r>
              <w:rPr>
                <w:rFonts w:ascii="Times New Roman" w:hAnsi="Times New Roman"/>
                <w:sz w:val="18"/>
                <w:szCs w:val="18"/>
              </w:rPr>
              <w:t>4.3</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ind w:left="0"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Магазины.</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ConsPlusNormal"/>
              <w:bidi w:val="0"/>
              <w:spacing w:lineRule="auto" w:line="240"/>
              <w:ind w:left="0" w:right="0" w:hanging="0"/>
              <w:jc w:val="left"/>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4.4.</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ind w:left="0"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8.3</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0" w:right="0" w:hanging="0"/>
              <w:jc w:val="left"/>
              <w:rPr>
                <w:sz w:val="18"/>
                <w:szCs w:val="18"/>
              </w:rPr>
            </w:pPr>
            <w:r>
              <w:rPr>
                <w:sz w:val="18"/>
                <w:szCs w:val="18"/>
              </w:rPr>
              <w:t>1.1 Размеры   земельных  участков принимают  минимальный / максимальный:</w:t>
            </w:r>
          </w:p>
          <w:p>
            <w:pPr>
              <w:pStyle w:val="Iauiue"/>
              <w:bidi w:val="0"/>
              <w:spacing w:lineRule="auto" w:line="240"/>
              <w:ind w:left="0" w:right="0" w:hanging="0"/>
              <w:jc w:val="left"/>
              <w:rPr/>
            </w:pPr>
            <w:r>
              <w:rPr>
                <w:sz w:val="18"/>
                <w:szCs w:val="18"/>
              </w:rPr>
              <w:t>-  0,3 / 0,5 га  на  один объект.</w:t>
            </w:r>
            <w:r>
              <w:rPr>
                <w:color w:val="FF0000"/>
                <w:sz w:val="18"/>
                <w:szCs w:val="18"/>
              </w:rPr>
              <w:t xml:space="preserve"> </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996"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Бытовое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3.3</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284" w:right="-31" w:hanging="0"/>
              <w:jc w:val="left"/>
              <w:rPr>
                <w:rFonts w:ascii="Times New Roman" w:hAnsi="Times New Roman"/>
                <w:sz w:val="18"/>
                <w:szCs w:val="18"/>
              </w:rPr>
            </w:pPr>
            <w:r>
              <w:rPr>
                <w:rFonts w:ascii="Times New Roman" w:hAnsi="Times New Roman"/>
                <w:sz w:val="18"/>
                <w:szCs w:val="18"/>
              </w:rPr>
              <w:t>Социальное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3.2</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6.</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3.6</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vAlign w:val="center"/>
          </w:tcPr>
          <w:p>
            <w:pPr>
              <w:pStyle w:val="Iauiu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7.</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284" w:right="-31" w:hanging="0"/>
              <w:jc w:val="left"/>
              <w:rPr>
                <w:rFonts w:ascii="Times New Roman" w:hAnsi="Times New Roman"/>
                <w:sz w:val="18"/>
                <w:szCs w:val="18"/>
              </w:rPr>
            </w:pPr>
            <w:r>
              <w:rPr>
                <w:rFonts w:ascii="Times New Roman" w:hAnsi="Times New Roman"/>
                <w:sz w:val="18"/>
                <w:szCs w:val="18"/>
              </w:rPr>
              <w:t>Общественное  питание.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4.6</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0" w:right="0" w:hanging="0"/>
              <w:jc w:val="left"/>
              <w:rPr>
                <w:sz w:val="18"/>
                <w:szCs w:val="18"/>
              </w:rPr>
            </w:pPr>
            <w:r>
              <w:rPr>
                <w:sz w:val="18"/>
                <w:szCs w:val="18"/>
              </w:rPr>
              <w:t>1.Размеры участков принимают  минимальный / максимальный:</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при числе мест, га на 100 мест: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до 50 – 0,2/0,25;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от 50 до 150 – 0,15/0,2;</w:t>
            </w:r>
          </w:p>
          <w:p>
            <w:pPr>
              <w:pStyle w:val="Iauiue"/>
              <w:bidi w:val="0"/>
              <w:spacing w:lineRule="auto" w:line="240"/>
              <w:ind w:left="0" w:right="0" w:hanging="0"/>
              <w:jc w:val="left"/>
              <w:rPr>
                <w:sz w:val="18"/>
                <w:szCs w:val="18"/>
              </w:rPr>
            </w:pPr>
            <w:r>
              <w:rPr>
                <w:sz w:val="18"/>
                <w:szCs w:val="18"/>
              </w:rPr>
              <w:t>свыше 150 – 0,1/-</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8.</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Амбулаторное  ветеринарное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3.10.1</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bidi w:val="0"/>
              <w:spacing w:lineRule="auto" w:line="240"/>
              <w:ind w:left="0"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9.</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Склады</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ind w:left="0" w:right="-31" w:hanging="0"/>
              <w:jc w:val="left"/>
              <w:rPr>
                <w:rFonts w:ascii="Times New Roman" w:hAnsi="Times New Roman"/>
                <w:sz w:val="18"/>
                <w:szCs w:val="18"/>
              </w:rPr>
            </w:pPr>
            <w:r>
              <w:rPr>
                <w:rFonts w:ascii="Times New Roman" w:hAnsi="Times New Roman"/>
                <w:sz w:val="18"/>
                <w:szCs w:val="18"/>
              </w:rPr>
              <w:t>6.9</w:t>
            </w:r>
          </w:p>
          <w:p>
            <w:pPr>
              <w:pStyle w:val="NoSpacing"/>
              <w:ind w:left="284" w:right="-31" w:hanging="0"/>
              <w:jc w:val="left"/>
              <w:rPr>
                <w:rFonts w:ascii="Times New Roman" w:hAnsi="Times New Roman"/>
                <w:sz w:val="18"/>
                <w:szCs w:val="18"/>
              </w:rPr>
            </w:pPr>
            <w:r>
              <w:rPr>
                <w:rFonts w:ascii="Times New Roman" w:hAnsi="Times New Roman"/>
                <w:sz w:val="18"/>
                <w:szCs w:val="18"/>
              </w:rPr>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Iauiue"/>
              <w:suppressAutoHyphens w:val="false"/>
              <w:bidi w:val="0"/>
              <w:spacing w:lineRule="auto" w:line="240"/>
              <w:ind w:left="0"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3. Максимальное количество этажей – 2. </w:t>
            </w:r>
          </w:p>
          <w:p>
            <w:pPr>
              <w:pStyle w:val="Iauiue"/>
              <w:bidi w:val="0"/>
              <w:spacing w:lineRule="auto" w:line="240"/>
              <w:ind w:left="0" w:right="0" w:hanging="0"/>
              <w:jc w:val="left"/>
              <w:rPr>
                <w:sz w:val="18"/>
                <w:szCs w:val="18"/>
              </w:rPr>
            </w:pPr>
            <w:r>
              <w:rPr>
                <w:sz w:val="18"/>
                <w:szCs w:val="18"/>
              </w:rPr>
              <w:t>4. Максимальный коэффициент застройки земельного участка 75%.</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10.</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rmal"/>
              <w:ind w:left="0" w:right="-31" w:hanging="0"/>
              <w:jc w:val="left"/>
              <w:rPr>
                <w:rFonts w:ascii="Times New Roman" w:hAnsi="Times New Roman"/>
                <w:i w:val="false"/>
                <w:i w:val="false"/>
                <w:sz w:val="18"/>
                <w:szCs w:val="18"/>
              </w:rPr>
            </w:pPr>
            <w:r>
              <w:rPr>
                <w:rFonts w:ascii="Times New Roman" w:hAnsi="Times New Roman"/>
                <w:i w:val="false"/>
                <w:sz w:val="18"/>
                <w:szCs w:val="18"/>
              </w:rPr>
              <w:t>3.8</w:t>
            </w:r>
          </w:p>
        </w:tc>
        <w:tc>
          <w:tcPr>
            <w:tcW w:w="57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8" w:type="dxa"/>
            </w:tcMar>
          </w:tcPr>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0" w:right="0" w:hanging="0"/>
              <w:jc w:val="left"/>
              <w:rPr>
                <w:sz w:val="18"/>
                <w:szCs w:val="18"/>
              </w:rPr>
            </w:pPr>
            <w:r>
              <w:rPr>
                <w:sz w:val="18"/>
                <w:szCs w:val="18"/>
              </w:rPr>
              <w:t>1.1 Размеры   земельных  участков принимают  минимальный / максимальный:</w:t>
            </w:r>
          </w:p>
          <w:p>
            <w:pPr>
              <w:pStyle w:val="NoSpacing"/>
              <w:bidi w:val="0"/>
              <w:spacing w:lineRule="auto" w:line="240"/>
              <w:ind w:left="0" w:right="0" w:hanging="0"/>
              <w:jc w:val="left"/>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bidi w:val="0"/>
              <w:spacing w:lineRule="auto" w:line="240"/>
              <w:ind w:left="0"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0"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0"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0"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bl>
    <w:p>
      <w:pPr>
        <w:pStyle w:val="Iauiue"/>
        <w:ind w:left="284" w:right="-31" w:hanging="0"/>
        <w:jc w:val="center"/>
        <w:rPr>
          <w:rFonts w:ascii="Times New Roman" w:hAnsi="Times New Roman"/>
          <w:b/>
          <w:b/>
          <w:i w:val="false"/>
          <w:i w:val="false"/>
          <w:sz w:val="24"/>
        </w:rPr>
      </w:pPr>
      <w:r>
        <w:rPr>
          <w:b/>
          <w:i w:val="false"/>
          <w:sz w:val="24"/>
        </w:rPr>
      </w:r>
    </w:p>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bidi w:val="0"/>
        <w:ind w:left="0" w:right="0"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pacing w:lineRule="auto" w:line="240"/>
        <w:ind w:left="0" w:right="284" w:hanging="0"/>
        <w:jc w:val="center"/>
        <w:rPr>
          <w:rFonts w:ascii="Times New Roman" w:hAnsi="Times New Roman"/>
          <w:b/>
          <w:b/>
          <w:bCs/>
          <w:i w:val="false"/>
          <w:i w:val="false"/>
          <w:sz w:val="24"/>
        </w:rPr>
      </w:pPr>
      <w:r>
        <w:rPr>
          <w:rFonts w:ascii="Times New Roman" w:hAnsi="Times New Roman"/>
          <w:b/>
          <w:bCs/>
          <w:i w:val="false"/>
          <w:sz w:val="24"/>
        </w:rPr>
        <w:t xml:space="preserve">Общественно-деловые зоны. </w:t>
      </w:r>
    </w:p>
    <w:p>
      <w:pPr>
        <w:pStyle w:val="Normal"/>
        <w:spacing w:lineRule="auto" w:line="240"/>
        <w:ind w:left="0" w:right="284" w:firstLine="851"/>
        <w:jc w:val="center"/>
        <w:rPr>
          <w:rFonts w:ascii="Times New Roman" w:hAnsi="Times New Roman"/>
          <w:b/>
          <w:b/>
          <w:bCs/>
          <w:i w:val="false"/>
          <w:i w:val="false"/>
          <w:szCs w:val="28"/>
        </w:rPr>
      </w:pPr>
      <w:r>
        <w:rPr>
          <w:rFonts w:ascii="Times New Roman" w:hAnsi="Times New Roman"/>
          <w:b/>
          <w:bCs/>
          <w:i w:val="false"/>
          <w:szCs w:val="28"/>
        </w:rPr>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По градостроительному зонированию Залесовского сельсовета в состав  общественно-деловых зон включаются: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Зона делового, общественного и коммерческого назначения – «О-1»;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Зона дошкольных и учебно-образовательных учреждений - «О-2»;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3) Зона учреждений здравоохранения - «О-3».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По Классификатору (приказ Минэкономразвития России от 1 сентября 2014  г.) 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с кодами 3.1 – 3.10.2. </w:t>
      </w:r>
    </w:p>
    <w:p>
      <w:pPr>
        <w:pStyle w:val="Normal"/>
        <w:spacing w:lineRule="auto" w:line="240"/>
        <w:ind w:left="0" w:right="284" w:firstLine="851"/>
        <w:jc w:val="both"/>
        <w:rPr>
          <w:rFonts w:ascii="Times New Roman" w:hAnsi="Times New Roman"/>
          <w:b/>
          <w:b/>
          <w:bCs/>
          <w:i w:val="false"/>
          <w:i w:val="false"/>
          <w:szCs w:val="28"/>
        </w:rPr>
      </w:pPr>
      <w:r>
        <w:rPr>
          <w:rFonts w:ascii="Times New Roman" w:hAnsi="Times New Roman"/>
          <w:b/>
          <w:bCs/>
          <w:i w:val="false"/>
          <w:szCs w:val="28"/>
        </w:rPr>
      </w:r>
    </w:p>
    <w:p>
      <w:pPr>
        <w:pStyle w:val="Normal"/>
        <w:spacing w:lineRule="auto" w:line="240"/>
        <w:ind w:left="0" w:right="284" w:firstLine="851"/>
        <w:jc w:val="both"/>
        <w:rPr>
          <w:rFonts w:ascii="Times New Roman" w:hAnsi="Times New Roman"/>
          <w:b/>
          <w:b/>
          <w:bCs/>
          <w:i w:val="false"/>
          <w:i w:val="false"/>
          <w:sz w:val="24"/>
        </w:rPr>
      </w:pPr>
      <w:r>
        <w:rPr>
          <w:rFonts w:ascii="Times New Roman" w:hAnsi="Times New Roman"/>
          <w:b/>
          <w:bCs/>
          <w:i w:val="false"/>
          <w:sz w:val="24"/>
        </w:rPr>
        <w:t>О-1 Зона делового, общественного и коммерческого назначения</w:t>
      </w:r>
    </w:p>
    <w:p>
      <w:pPr>
        <w:pStyle w:val="Normal"/>
        <w:spacing w:lineRule="auto" w:line="240"/>
        <w:ind w:left="0" w:right="284" w:firstLine="851"/>
        <w:jc w:val="both"/>
        <w:rPr>
          <w:rFonts w:ascii="Times New Roman" w:hAnsi="Times New Roman"/>
          <w:b/>
          <w:b/>
          <w:bCs/>
          <w:i w:val="false"/>
          <w:i w:val="false"/>
          <w:sz w:val="24"/>
        </w:rPr>
      </w:pPr>
      <w:r>
        <w:rPr>
          <w:rFonts w:ascii="Times New Roman" w:hAnsi="Times New Roman"/>
          <w:b/>
          <w:bCs/>
          <w:i w:val="false"/>
          <w:sz w:val="24"/>
        </w:rPr>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В общественно-деловой зоне в зависимости от ее размеров и планировочной </w:t>
      </w:r>
    </w:p>
    <w:p>
      <w:pPr>
        <w:pStyle w:val="Normal"/>
        <w:spacing w:lineRule="auto" w:line="240"/>
        <w:ind w:left="0" w:right="284" w:hanging="0"/>
        <w:jc w:val="both"/>
        <w:rPr>
          <w:rFonts w:ascii="Times New Roman" w:hAnsi="Times New Roman"/>
          <w:bCs/>
          <w:i w:val="false"/>
          <w:i w:val="false"/>
          <w:sz w:val="24"/>
        </w:rPr>
      </w:pPr>
      <w:r>
        <w:rPr>
          <w:rFonts w:ascii="Times New Roman" w:hAnsi="Times New Roman"/>
          <w:bCs/>
          <w:i w:val="false"/>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4. Земельные участки (территории) общего пользования. </w:t>
      </w:r>
    </w:p>
    <w:p>
      <w:pPr>
        <w:sectPr>
          <w:type w:val="nextPage"/>
          <w:pgSz w:w="11906" w:h="16838"/>
          <w:pgMar w:left="1701" w:right="851" w:header="0" w:top="1134" w:footer="0" w:bottom="1134" w:gutter="0"/>
          <w:pgNumType w:fmt="decimal"/>
          <w:formProt w:val="false"/>
          <w:textDirection w:val="lrTb"/>
          <w:docGrid w:type="default" w:linePitch="360" w:charSpace="4294952959"/>
        </w:sect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pPr>
        <w:pStyle w:val="Normal"/>
        <w:pageBreakBefore w:val="false"/>
        <w:bidi w:val="0"/>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p>
      <w:pPr>
        <w:pStyle w:val="Normal"/>
        <w:bidi w:val="0"/>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tbl>
      <w:tblPr>
        <w:tblW w:w="14628" w:type="dxa"/>
        <w:jc w:val="left"/>
        <w:tblInd w:w="-58"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0" w:type="dxa"/>
        </w:tblCellMar>
      </w:tblPr>
      <w:tblGrid>
        <w:gridCol w:w="443"/>
        <w:gridCol w:w="2400"/>
        <w:gridCol w:w="683"/>
        <w:gridCol w:w="4852"/>
        <w:gridCol w:w="575"/>
        <w:gridCol w:w="3"/>
        <w:gridCol w:w="5671"/>
      </w:tblGrid>
      <w:tr>
        <w:trPr>
          <w:tblHeader w:val="true"/>
          <w:trHeight w:val="529" w:hRule="atLeast"/>
        </w:trPr>
        <w:tc>
          <w:tcPr>
            <w:tcW w:w="443" w:type="dxa"/>
            <w:vMerge w:val="restart"/>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083" w:type="dxa"/>
            <w:gridSpan w:val="2"/>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427" w:type="dxa"/>
            <w:gridSpan w:val="2"/>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7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D9D9D9" w:val="clear"/>
            <w:tcMar>
              <w:left w:w="-5"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43" w:type="dxa"/>
            <w:vMerge w:val="continue"/>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rmal"/>
              <w:rPr/>
            </w:pPr>
            <w:r>
              <w:rPr/>
            </w:r>
          </w:p>
        </w:tc>
        <w:tc>
          <w:tcPr>
            <w:tcW w:w="2400" w:type="dxa"/>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rmal"/>
              <w:ind w:left="0" w:right="284" w:firstLine="33"/>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83" w:type="dxa"/>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852" w:type="dxa"/>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rmal"/>
              <w:ind w:left="0" w:right="284" w:firstLine="33"/>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578" w:type="dxa"/>
            <w:gridSpan w:val="2"/>
            <w:tcBorders>
              <w:top w:val="single" w:sz="4" w:space="0" w:color="000001"/>
              <w:left w:val="single" w:sz="4" w:space="0" w:color="000001"/>
              <w:bottom w:val="single" w:sz="4" w:space="0" w:color="000001"/>
              <w:insideH w:val="single" w:sz="4" w:space="0" w:color="000001"/>
            </w:tcBorders>
            <w:shd w:fill="D9D9D9" w:val="clear"/>
            <w:tcMar>
              <w:left w:w="-5"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D9D9D9" w:val="clear"/>
            <w:tcMar>
              <w:left w:w="-5" w:type="dxa"/>
            </w:tcMar>
          </w:tcPr>
          <w:p>
            <w:pPr>
              <w:pStyle w:val="Normal"/>
              <w:rPr/>
            </w:pPr>
            <w:r>
              <w:rPr/>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Iauiue"/>
              <w:jc w:val="center"/>
              <w:rPr>
                <w:b/>
                <w:b/>
              </w:rPr>
            </w:pPr>
            <w:r>
              <w:rPr>
                <w:b/>
              </w:rPr>
              <w:t>ОБЩЕСТВЕННО-ДЕЛОВЫЕ ЗОНЫ</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Iauiue"/>
              <w:jc w:val="center"/>
              <w:rPr>
                <w:b/>
                <w:b/>
              </w:rPr>
            </w:pPr>
            <w:r>
              <w:rPr>
                <w:b/>
              </w:rPr>
              <w:t>ОСНОВНЫЕ ВИДЫ РАЗРЕШЁННОГО ИСПОЛЬЗОВАНИЯ ЗОНЫ «О-1»</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Социальное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3.2</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Бытовое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3.3</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Дошкольное, начальное и среднее общее образование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ConsPlusNormal"/>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3.5.1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w:t>
            </w:r>
          </w:p>
          <w:p>
            <w:pPr>
              <w:pStyle w:val="NoSpacing"/>
              <w:bidi w:val="0"/>
              <w:spacing w:lineRule="auto" w:line="240"/>
              <w:ind w:left="113" w:right="0" w:hanging="0"/>
              <w:jc w:val="left"/>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pPr>
              <w:pStyle w:val="NoSpacing"/>
              <w:bidi w:val="0"/>
              <w:spacing w:lineRule="auto" w:line="240"/>
              <w:ind w:left="113" w:right="0" w:hanging="0"/>
              <w:jc w:val="left"/>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3. Предельное количество этажей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3.1 Максимальное количество этажей– 3.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5. Процент озеленения</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Среднее и высшее профессиональное  образование.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pPr>
            <w:r>
              <w:rPr>
                <w:rFonts w:ascii="Times New Roman" w:hAnsi="Times New Roman"/>
                <w:i w:val="false"/>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Pr/>
              <w:t xml:space="preserve"> </w:t>
            </w:r>
            <w:r>
              <w:rPr>
                <w:rFonts w:ascii="Times New Roman" w:hAnsi="Times New Roman"/>
                <w:i w:val="false"/>
                <w:sz w:val="18"/>
                <w:szCs w:val="18"/>
              </w:rPr>
              <w:t>в том числе зданий, спортивных сооружений, предназначенных для занятия обучающихся физической культурой и спортом)</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3.5.2</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3.6</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3.8</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113" w:right="0" w:hanging="0"/>
              <w:jc w:val="left"/>
              <w:rPr>
                <w:sz w:val="18"/>
                <w:szCs w:val="18"/>
              </w:rPr>
            </w:pPr>
            <w:r>
              <w:rPr>
                <w:sz w:val="18"/>
                <w:szCs w:val="18"/>
              </w:rPr>
              <w:t>1.1 Размеры земельных участков принимают  минимальный / максимальный:</w:t>
            </w:r>
          </w:p>
          <w:p>
            <w:pPr>
              <w:pStyle w:val="NoSpacing"/>
              <w:bidi w:val="0"/>
              <w:spacing w:lineRule="auto" w:line="240"/>
              <w:ind w:left="113" w:right="0" w:hanging="0"/>
              <w:jc w:val="left"/>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088"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Обеспечение  научной  деятельности.</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3.9</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074"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Деловое управление.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556"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Объекты торговли (торговые центры, торгово-развлекательные центры (комплексы)</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4.2</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Рынки.</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4.3</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bidi w:val="0"/>
              <w:spacing w:lineRule="auto" w:line="24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Магазины;</w:t>
            </w:r>
          </w:p>
          <w:p>
            <w:pPr>
              <w:pStyle w:val="NoSpacing"/>
              <w:tabs>
                <w:tab w:val="left" w:pos="2018" w:leader="none"/>
                <w:tab w:val="left" w:pos="2193" w:leader="none"/>
              </w:tabs>
              <w:bidi w:val="0"/>
              <w:spacing w:lineRule="auto" w:line="240"/>
              <w:ind w:left="113" w:right="0" w:hanging="0"/>
              <w:jc w:val="left"/>
              <w:rPr>
                <w:rFonts w:ascii="Times New Roman" w:hAnsi="Times New Roman"/>
              </w:rPr>
            </w:pPr>
            <w:r>
              <w:rPr>
                <w:rFonts w:ascii="Times New Roman" w:hAnsi="Times New Roman"/>
              </w:rPr>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4.4</w:t>
            </w:r>
          </w:p>
          <w:p>
            <w:pPr>
              <w:pStyle w:val="NoSpacing"/>
              <w:tabs>
                <w:tab w:val="left" w:pos="4286" w:leader="none"/>
                <w:tab w:val="left" w:pos="4428" w:leader="none"/>
              </w:tabs>
              <w:bidi w:val="0"/>
              <w:spacing w:lineRule="auto" w:line="240"/>
              <w:ind w:left="113" w:right="0" w:hanging="0"/>
              <w:jc w:val="left"/>
              <w:rPr>
                <w:rFonts w:ascii="Times New Roman" w:hAnsi="Times New Roman"/>
              </w:rPr>
            </w:pPr>
            <w:r>
              <w:rPr>
                <w:rFonts w:ascii="Times New Roman" w:hAnsi="Times New Roman"/>
              </w:rPr>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bidi w:val="0"/>
              <w:spacing w:lineRule="auto" w:line="24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12</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Банковская и страховая деятельность</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4.5</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13</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Общественное  питание.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4.6</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1.Размеры участков принимают  минимальный / максимальный:</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при числе мест, га на 100 мест: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до 50 – 0,2/0,25; </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от 50 до 150 – 0,15/0,2;</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свыше 150 – 0,1/-</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637"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14</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Гостиничное  обслуживание.</w:t>
            </w:r>
          </w:p>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 w:val="left" w:pos="4286" w:leader="none"/>
                <w:tab w:val="left" w:pos="4428" w:leader="none"/>
              </w:tabs>
              <w:bidi w:val="0"/>
              <w:spacing w:lineRule="auto" w:line="240"/>
              <w:ind w:left="113" w:right="0" w:hanging="0"/>
              <w:jc w:val="left"/>
              <w:rPr/>
            </w:pPr>
            <w:r>
              <w:rPr>
                <w:rFonts w:ascii="Times New Roman" w:hAnsi="Times New Roman"/>
                <w:bCs/>
                <w:i w:val="false"/>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false"/>
                <w:sz w:val="18"/>
                <w:szCs w:val="18"/>
              </w:rPr>
              <w:t xml:space="preserve"> </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4.7</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1.1 Минимальные размеры   земельных  участков принимают:</w:t>
            </w:r>
          </w:p>
          <w:p>
            <w:pPr>
              <w:pStyle w:val="Iauiue"/>
              <w:tabs>
                <w:tab w:val="left" w:pos="4286" w:leader="none"/>
                <w:tab w:val="left" w:pos="4428" w:leader="none"/>
              </w:tabs>
              <w:bidi w:val="0"/>
              <w:spacing w:lineRule="auto" w:line="240"/>
              <w:ind w:left="113" w:right="0" w:hanging="0"/>
              <w:jc w:val="left"/>
              <w:rPr/>
            </w:pPr>
            <w:r>
              <w:rPr>
                <w:sz w:val="18"/>
                <w:szCs w:val="18"/>
              </w:rPr>
              <w:t>при числе мест гостиницы, м</w:t>
            </w:r>
            <w:r>
              <w:rPr>
                <w:sz w:val="18"/>
                <w:szCs w:val="18"/>
                <w:vertAlign w:val="superscript"/>
              </w:rPr>
              <w:t xml:space="preserve">2 </w:t>
            </w:r>
            <w:r>
              <w:rPr>
                <w:sz w:val="18"/>
                <w:szCs w:val="18"/>
              </w:rPr>
              <w:t>на 1 место:</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от 25 до100 -55;</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св. 100 до -500 – 30.</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51"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15</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Развлечения.</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4.8</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134" w:hRule="atLeast"/>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16</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Спорт</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5.1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17.</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2018" w:leader="none"/>
                <w:tab w:val="left" w:pos="2193" w:leader="none"/>
                <w:tab w:val="left" w:pos="4286" w:leader="none"/>
                <w:tab w:val="left" w:pos="4428" w:leader="none"/>
              </w:tabs>
              <w:bidi w:val="0"/>
              <w:spacing w:lineRule="auto" w:line="240"/>
              <w:ind w:left="113" w:right="0" w:hanging="0"/>
              <w:jc w:val="left"/>
              <w:rPr>
                <w:rFonts w:ascii="Times New Roman" w:hAnsi="Times New Roman"/>
                <w:i w:val="false"/>
                <w:i w:val="false"/>
                <w:color w:val="333333"/>
                <w:sz w:val="18"/>
                <w:szCs w:val="18"/>
              </w:rPr>
            </w:pPr>
            <w:r>
              <w:rPr>
                <w:rFonts w:ascii="Times New Roman" w:hAnsi="Times New Roman"/>
                <w:i w:val="false"/>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tabs>
                <w:tab w:val="left" w:pos="4286" w:leader="none"/>
                <w:tab w:val="left" w:pos="4428" w:leader="none"/>
              </w:tabs>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tabs>
                <w:tab w:val="left" w:pos="4286" w:leader="none"/>
                <w:tab w:val="left" w:pos="4428" w:leader="none"/>
              </w:tabs>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tabs>
                <w:tab w:val="left" w:pos="4286" w:leader="none"/>
                <w:tab w:val="left" w:pos="4428" w:leader="none"/>
              </w:tabs>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
                <w:b/>
                <w:sz w:val="20"/>
                <w:szCs w:val="20"/>
              </w:rPr>
            </w:pPr>
            <w:r>
              <w:rPr>
                <w:rFonts w:ascii="Times New Roman" w:hAnsi="Times New Roman"/>
                <w:b/>
                <w:sz w:val="20"/>
                <w:szCs w:val="20"/>
              </w:rPr>
              <w:t>ВСПОМОГАТЕЛЬНЫЕ  ВИДЫ РАЗРЕШЁННОГО ИСПОЛЬЗОВАНИЯ ЗОНЫ «О-1»</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4.9</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Земельные участки (территории)  общего  пользования</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Земельные участки общего пользования.</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12.0</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7.2</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
                <w:b/>
                <w:sz w:val="20"/>
                <w:szCs w:val="20"/>
              </w:rPr>
            </w:pPr>
            <w:r>
              <w:rPr>
                <w:rFonts w:ascii="Times New Roman" w:hAnsi="Times New Roman"/>
                <w:b/>
                <w:sz w:val="20"/>
                <w:szCs w:val="20"/>
              </w:rPr>
              <w:t>УСЛОВНО РАЗРЕШЕННЫЕ ВИДЫ ИСПОЛЬЗОВАНИЯ ЗОНЫ «О-1»</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pPr>
            <w:r>
              <w:rPr>
                <w:rFonts w:ascii="Times New Roman" w:hAnsi="Times New Roman"/>
                <w:i w:val="false"/>
                <w:sz w:val="18"/>
                <w:szCs w:val="18"/>
              </w:rPr>
              <w:t>Блокированная жилая  застройка</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2.3</w:t>
            </w:r>
          </w:p>
        </w:tc>
        <w:tc>
          <w:tcPr>
            <w:tcW w:w="567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pPr>
            <w:r>
              <w:rPr>
                <w:rFonts w:ascii="Times New Roman" w:hAnsi="Times New Roman"/>
                <w:sz w:val="18"/>
                <w:szCs w:val="18"/>
              </w:rPr>
              <w:t>1. Предельные(минимальные  и (или) максимальные) размеры  земельных участков</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pPr>
              <w:pStyle w:val="NoSpacing"/>
              <w:bidi w:val="0"/>
              <w:spacing w:lineRule="auto" w:line="240"/>
              <w:ind w:left="113" w:right="0" w:hanging="0"/>
              <w:jc w:val="left"/>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в  новой  застройке:- не  менее 5м для  улиц;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не менее  3 м  до проездов</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2.5 расстояние  до  границы  соседнего  земельного  участка  должно  быть  не менее: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от жилого дома– 3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от стволов деревьев: - высокорослых– 4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среднерослых– 2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от кустарника– 1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кустарником высотой не менее 2 м.</w:t>
            </w:r>
          </w:p>
          <w:p>
            <w:pPr>
              <w:pStyle w:val="Iauiue"/>
              <w:bidi w:val="0"/>
              <w:spacing w:lineRule="auto" w:line="240"/>
              <w:ind w:left="113" w:right="0" w:hanging="0"/>
              <w:jc w:val="left"/>
              <w:rPr>
                <w:sz w:val="18"/>
                <w:szCs w:val="18"/>
              </w:rPr>
            </w:pPr>
            <w:r>
              <w:rPr>
                <w:sz w:val="18"/>
                <w:szCs w:val="18"/>
              </w:rPr>
              <w:t>3.  Предельное  количество  этажей  или  предельная  высота  зданий, строений, сооружений:</w:t>
            </w:r>
          </w:p>
          <w:p>
            <w:pPr>
              <w:pStyle w:val="Iauiue"/>
              <w:bidi w:val="0"/>
              <w:spacing w:lineRule="auto" w:line="240"/>
              <w:ind w:left="113" w:right="0" w:hanging="0"/>
              <w:jc w:val="left"/>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pPr>
              <w:pStyle w:val="Iauiue"/>
              <w:bidi w:val="0"/>
              <w:spacing w:lineRule="auto" w:line="240"/>
              <w:ind w:left="113" w:right="0" w:hanging="0"/>
              <w:jc w:val="left"/>
              <w:rPr>
                <w:sz w:val="18"/>
                <w:szCs w:val="18"/>
              </w:rPr>
            </w:pPr>
            <w:r>
              <w:rPr>
                <w:sz w:val="18"/>
                <w:szCs w:val="18"/>
              </w:rPr>
              <w:t xml:space="preserve">4. Максимальный процент застройки в границах земельного участка: </w:t>
            </w:r>
          </w:p>
          <w:p>
            <w:pPr>
              <w:pStyle w:val="Iauiue"/>
              <w:bidi w:val="0"/>
              <w:spacing w:lineRule="auto" w:line="240"/>
              <w:ind w:left="113" w:right="0" w:hanging="0"/>
              <w:jc w:val="left"/>
              <w:rPr>
                <w:sz w:val="18"/>
                <w:szCs w:val="18"/>
              </w:rPr>
            </w:pPr>
            <w:r>
              <w:rPr>
                <w:sz w:val="18"/>
                <w:szCs w:val="18"/>
              </w:rPr>
              <w:t>4.1  Максимальный  процент  застройки  земельного  приусадебного</w:t>
            </w:r>
          </w:p>
          <w:p>
            <w:pPr>
              <w:pStyle w:val="Iauiue"/>
              <w:bidi w:val="0"/>
              <w:spacing w:lineRule="auto" w:line="240"/>
              <w:ind w:left="113" w:right="0" w:hanging="0"/>
              <w:jc w:val="left"/>
              <w:rPr>
                <w:sz w:val="18"/>
                <w:szCs w:val="18"/>
              </w:rPr>
            </w:pPr>
            <w:r>
              <w:rPr>
                <w:sz w:val="18"/>
                <w:szCs w:val="18"/>
              </w:rPr>
              <w:t xml:space="preserve">(приквартирного) участка – 30%.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6. Минимальное расстояние: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от окон жилых помещений: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участке – 6м; по противопожарным нормам в зависимости от огнестойкости зданий и сооружений от 6 м до 15м;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pPr>
              <w:pStyle w:val="Iauiue"/>
              <w:bidi w:val="0"/>
              <w:spacing w:lineRule="auto" w:line="240"/>
              <w:ind w:left="113" w:right="0" w:hanging="0"/>
              <w:jc w:val="left"/>
              <w:rPr>
                <w:sz w:val="18"/>
                <w:szCs w:val="18"/>
              </w:rPr>
            </w:pPr>
            <w:r>
              <w:rPr>
                <w:sz w:val="18"/>
                <w:szCs w:val="18"/>
              </w:rPr>
              <w:t>- от погреба до компостного устройства – 12 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2.2</w:t>
            </w:r>
          </w:p>
        </w:tc>
        <w:tc>
          <w:tcPr>
            <w:tcW w:w="567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rPr/>
            </w:pPr>
            <w:r>
              <w:rPr/>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Малоэтажная жилая застройка (индивидуальное жилищное строительство; размещение дачных домов и садовых домов)</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выращивание сельскохозяйственных культур;</w:t>
            </w:r>
          </w:p>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индивидуальных гаражей и хозяйственных построек</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2.1</w:t>
            </w:r>
          </w:p>
        </w:tc>
        <w:tc>
          <w:tcPr>
            <w:tcW w:w="567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rPr/>
            </w:pPr>
            <w:r>
              <w:rPr/>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3.1</w:t>
            </w:r>
          </w:p>
          <w:p>
            <w:pPr>
              <w:pStyle w:val="Normal"/>
              <w:bidi w:val="0"/>
              <w:spacing w:lineRule="auto" w:line="240"/>
              <w:ind w:left="284" w:right="0" w:hanging="0"/>
              <w:jc w:val="left"/>
              <w:rPr>
                <w:rFonts w:ascii="Times New Roman" w:hAnsi="Times New Roman"/>
                <w:i w:val="false"/>
                <w:i w:val="false"/>
                <w:sz w:val="18"/>
                <w:szCs w:val="18"/>
              </w:rPr>
            </w:pPr>
            <w:r>
              <w:rPr>
                <w:rFonts w:ascii="Times New Roman" w:hAnsi="Times New Roman"/>
                <w:i w:val="false"/>
                <w:sz w:val="18"/>
                <w:szCs w:val="18"/>
              </w:rPr>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3.4.1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и  предельные</w:t>
            </w:r>
          </w:p>
          <w:p>
            <w:pPr>
              <w:pStyle w:val="Iauiue"/>
              <w:bidi w:val="0"/>
              <w:spacing w:lineRule="auto" w:line="240"/>
              <w:ind w:left="113" w:right="0" w:hanging="0"/>
              <w:jc w:val="left"/>
              <w:rPr>
                <w:sz w:val="18"/>
                <w:szCs w:val="18"/>
              </w:rPr>
            </w:pPr>
            <w:r>
              <w:rPr>
                <w:sz w:val="18"/>
                <w:szCs w:val="18"/>
              </w:rPr>
              <w:t>параметры объектов капитального строительства</w:t>
            </w:r>
          </w:p>
          <w:p>
            <w:pPr>
              <w:pStyle w:val="NoSpacing"/>
              <w:bidi w:val="0"/>
              <w:spacing w:lineRule="auto" w:line="240"/>
              <w:ind w:left="113" w:right="0" w:hanging="0"/>
              <w:jc w:val="left"/>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pPr>
              <w:pStyle w:val="Iauiue"/>
              <w:bidi w:val="0"/>
              <w:spacing w:lineRule="auto" w:line="240"/>
              <w:ind w:left="113" w:right="0" w:hanging="0"/>
              <w:jc w:val="left"/>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Стационарное  медицинское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станций скорой помощи;</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3.4.2</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Религиозное  использование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3.7</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Амбулаторное  ветеринарное  обслуживание.</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3.10.1</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40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683"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О-1</w:t>
            </w:r>
          </w:p>
        </w:tc>
        <w:tc>
          <w:tcPr>
            <w:tcW w:w="4852"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78" w:type="dxa"/>
            <w:gridSpan w:val="2"/>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4.9</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bidi w:val="0"/>
        <w:ind w:left="0" w:right="0" w:firstLine="709"/>
        <w:jc w:val="both"/>
        <w:rPr>
          <w:sz w:val="24"/>
          <w:szCs w:val="24"/>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pPr>
      <w:r>
        <w:rPr>
          <w:rFonts w:ascii="Times New Roman" w:hAnsi="Times New Roman"/>
          <w:b/>
          <w:bCs/>
          <w:i w:val="false"/>
          <w:sz w:val="24"/>
          <w:u w:val="none"/>
        </w:rPr>
        <w:t xml:space="preserve">П-3 Зона производственно-коммунальных объектов </w:t>
      </w:r>
      <w:r>
        <w:rPr>
          <w:rFonts w:ascii="Times New Roman" w:hAnsi="Times New Roman"/>
          <w:b/>
          <w:bCs/>
          <w:i w:val="false"/>
          <w:sz w:val="24"/>
          <w:u w:val="none"/>
          <w:lang w:val="en-US"/>
        </w:rPr>
        <w:t>III</w:t>
      </w:r>
      <w:r>
        <w:rPr>
          <w:rFonts w:ascii="Times New Roman" w:hAnsi="Times New Roman"/>
          <w:b/>
          <w:bCs/>
          <w:i w:val="false"/>
          <w:sz w:val="24"/>
          <w:u w:val="none"/>
        </w:rPr>
        <w:t xml:space="preserve"> класса вредности</w:t>
      </w:r>
    </w:p>
    <w:p>
      <w:pPr>
        <w:pStyle w:val="Normal"/>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r>
    </w:p>
    <w:p>
      <w:pPr>
        <w:pStyle w:val="NormalWeb"/>
        <w:bidi w:val="0"/>
        <w:spacing w:lineRule="auto" w:line="240" w:before="0" w:after="0"/>
        <w:ind w:left="0" w:right="0" w:firstLine="709"/>
        <w:jc w:val="both"/>
        <w:rPr/>
      </w:pPr>
      <w:r>
        <w:rPr/>
        <w:t>Зона предназначена для размещения производственно-коммунальных объектов I</w:t>
      </w:r>
      <w:r>
        <w:rPr>
          <w:lang w:val="en-US"/>
        </w:rPr>
        <w:t>II</w:t>
      </w:r>
      <w:r>
        <w:rPr/>
        <w:t xml:space="preserve"> класса вредности и ниже, иных объектов, в соответствии с нижеприведенными видами использования недвижимости.</w:t>
      </w:r>
    </w:p>
    <w:p>
      <w:pPr>
        <w:pStyle w:val="NormalWeb"/>
        <w:bidi w:val="0"/>
        <w:spacing w:lineRule="auto" w:line="240" w:before="0" w:after="0"/>
        <w:ind w:left="0" w:right="0" w:firstLine="709"/>
        <w:jc w:val="both"/>
        <w:rPr/>
      </w:pPr>
      <w:r>
        <w:rP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pPr>
        <w:pStyle w:val="NoSpacing"/>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pPr>
        <w:pStyle w:val="NoSpacing"/>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pPr>
        <w:pStyle w:val="NoSpacing"/>
        <w:bidi w:val="0"/>
        <w:spacing w:lineRule="auto" w:line="240" w:before="0" w:after="0"/>
        <w:ind w:left="0" w:right="0" w:hanging="0"/>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pPr>
        <w:pStyle w:val="NoSpacing"/>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pPr>
        <w:sectPr>
          <w:headerReference w:type="default" r:id="rId14"/>
          <w:footerReference w:type="default" r:id="rId15"/>
          <w:type w:val="nextPage"/>
          <w:pgSz w:w="11906" w:h="16838"/>
          <w:pgMar w:left="1134" w:right="851" w:header="709" w:top="1134" w:footer="709" w:bottom="1134" w:gutter="0"/>
          <w:pgNumType w:fmt="decimal"/>
          <w:formProt w:val="false"/>
          <w:textDirection w:val="lrTb"/>
          <w:docGrid w:type="default" w:linePitch="360" w:charSpace="4294952959"/>
        </w:sectPr>
        <w:pStyle w:val="Normal"/>
        <w:shd w:val="clear" w:fill="FFFFFF"/>
        <w:bidi w:val="0"/>
        <w:spacing w:lineRule="auto" w:line="240" w:before="0" w:after="0"/>
        <w:ind w:left="0" w:right="0" w:firstLine="709"/>
        <w:jc w:val="both"/>
        <w:rPr>
          <w:rFonts w:ascii="Times New Roman" w:hAnsi="Times New Roman"/>
          <w:b/>
          <w:b/>
          <w:bCs/>
          <w:i w:val="false"/>
          <w:i w:val="false"/>
          <w:sz w:val="24"/>
        </w:rPr>
      </w:pPr>
      <w:r>
        <w:rPr>
          <w:rFonts w:ascii="Times New Roman" w:hAnsi="Times New Roman"/>
          <w:b/>
          <w:bCs/>
          <w:i w:val="false"/>
          <w:sz w:val="24"/>
        </w:rPr>
      </w:r>
    </w:p>
    <w:p>
      <w:pPr>
        <w:pStyle w:val="Normal"/>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w:t>
      </w:r>
    </w:p>
    <w:tbl>
      <w:tblPr>
        <w:tblW w:w="14460" w:type="dxa"/>
        <w:jc w:val="left"/>
        <w:tblInd w:w="1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442"/>
        <w:gridCol w:w="2387"/>
        <w:gridCol w:w="744"/>
        <w:gridCol w:w="1"/>
        <w:gridCol w:w="4929"/>
        <w:gridCol w:w="674"/>
        <w:gridCol w:w="3"/>
        <w:gridCol w:w="5279"/>
      </w:tblGrid>
      <w:tr>
        <w:trPr>
          <w:tblHeader w:val="true"/>
          <w:trHeight w:val="529" w:hRule="atLeast"/>
        </w:trPr>
        <w:tc>
          <w:tcPr>
            <w:tcW w:w="44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3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6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4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sz w:val="24"/>
                <w:szCs w:val="24"/>
              </w:rPr>
            </w:pPr>
            <w:r>
              <w:rPr>
                <w:b/>
                <w:sz w:val="24"/>
                <w:szCs w:val="24"/>
              </w:rPr>
              <w:t>Иные зоны сельскохозяйственного назначения (совмещенные с недропользованием).</w:t>
            </w:r>
          </w:p>
        </w:tc>
      </w:tr>
      <w:tr>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ОСНОВНЫЕ ВИДЫ РАЗРЕШЁННОГО ИСПОЛЬЗОВАНИЯ ЗОНЫ «П-3»</w:t>
            </w:r>
          </w:p>
        </w:tc>
      </w:tr>
      <w:tr>
        <w:trPr>
          <w:trHeight w:val="651"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1.</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Недропользование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геологических изысканий;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6.1</w:t>
            </w:r>
          </w:p>
          <w:p>
            <w:pPr>
              <w:pStyle w:val="NoSpacing"/>
              <w:bidi w:val="0"/>
              <w:spacing w:lineRule="auto" w:line="240" w:before="0" w:after="0"/>
              <w:ind w:left="113" w:right="0" w:hanging="0"/>
              <w:jc w:val="left"/>
              <w:rPr>
                <w:rFonts w:ascii="Times New Roman" w:hAnsi="Times New Roman"/>
                <w:sz w:val="18"/>
                <w:szCs w:val="18"/>
                <w:lang w:val="en-US"/>
              </w:rPr>
            </w:pPr>
            <w:r>
              <w:rPr>
                <w:rFonts w:ascii="Times New Roman" w:hAnsi="Times New Roman"/>
                <w:sz w:val="18"/>
                <w:szCs w:val="18"/>
                <w:lang w:val="en-US"/>
              </w:rPr>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r>
      <w:tr>
        <w:trPr>
          <w:trHeight w:val="651"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2.</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Тяжелая промышленность</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6.2</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3.</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left"/>
              <w:rPr>
                <w:sz w:val="18"/>
                <w:szCs w:val="18"/>
              </w:rPr>
            </w:pPr>
            <w:r>
              <w:rPr>
                <w:sz w:val="18"/>
                <w:szCs w:val="18"/>
              </w:rPr>
              <w:t>Нефтехимическая промышленность</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left"/>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6.5</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4.</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Связь.</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6.8</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5.</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Размещение автомобильных дорог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7.2.1</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67" w:hRule="atLeast"/>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b/>
                <w:b/>
                <w:sz w:val="18"/>
                <w:szCs w:val="18"/>
              </w:rPr>
            </w:pPr>
            <w:r>
              <w:rPr>
                <w:b/>
                <w:sz w:val="18"/>
                <w:szCs w:val="18"/>
              </w:rPr>
              <w:t>ВСПОМОГАТЕЛЬНЫЕ  ВИДЫ РАЗРЕШЁННОГО ИСПОЛЬЗОВАНИЯ ЗОНЫ «П-3»</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1.</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3.1</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2.</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Предоставление коммунальных услуг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pPr>
            <w:r>
              <w:rPr>
                <w:rFonts w:ascii="Times New Roman" w:hAnsi="Times New Roman"/>
                <w:i w:val="false"/>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3.1.1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Минимальные и(или) максимальные размеры земельного участка: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размер земельного участка - 0,06 га;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размер земельного участка - 5,0 га.</w:t>
            </w:r>
          </w:p>
          <w:p>
            <w:pPr>
              <w:pStyle w:val="Normal"/>
              <w:bidi w:val="0"/>
              <w:spacing w:lineRule="auto" w:line="240" w:before="0" w:after="0"/>
              <w:ind w:left="113" w:right="0" w:hanging="0"/>
              <w:jc w:val="left"/>
              <w:rPr>
                <w:rFonts w:ascii="Times New Roman" w:hAnsi="Times New Roman"/>
                <w:i w:val="false"/>
                <w:i w:val="false"/>
                <w:color w:val="000000"/>
                <w:sz w:val="18"/>
                <w:szCs w:val="18"/>
              </w:rPr>
            </w:pPr>
            <w:r>
              <w:rPr>
                <w:rFonts w:ascii="Times New Roman" w:hAnsi="Times New Roman"/>
                <w:i w:val="false"/>
                <w:color w:val="000000"/>
                <w:sz w:val="18"/>
                <w:szCs w:val="18"/>
              </w:rPr>
              <w:t>Минимальный отступ зданий, строений, сооружений от границ земельного участка - 5 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60%.</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3.</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Административные здания организаций, обеспечивающих предоставление коммунальных услуг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3.1.2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Минимальные и(или) максимальные размеры земельного участка: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размер земельного участка - 0,06 га;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размер земельного участка - 5,0 га.</w:t>
            </w:r>
          </w:p>
          <w:p>
            <w:pPr>
              <w:pStyle w:val="Normal"/>
              <w:bidi w:val="0"/>
              <w:spacing w:lineRule="auto" w:line="240" w:before="0" w:after="0"/>
              <w:ind w:left="113" w:right="0" w:hanging="0"/>
              <w:jc w:val="left"/>
              <w:rPr>
                <w:rFonts w:ascii="Times New Roman" w:hAnsi="Times New Roman"/>
                <w:i w:val="false"/>
                <w:i w:val="false"/>
                <w:color w:val="000000"/>
                <w:sz w:val="18"/>
                <w:szCs w:val="18"/>
              </w:rPr>
            </w:pPr>
            <w:r>
              <w:rPr>
                <w:rFonts w:ascii="Times New Roman" w:hAnsi="Times New Roman"/>
                <w:i w:val="false"/>
                <w:color w:val="000000"/>
                <w:sz w:val="18"/>
                <w:szCs w:val="18"/>
              </w:rPr>
              <w:t>Минимальный отступ зданий, строений, сооружений от границ земельного участка - 5 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60%.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4.</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Водные объекты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lang w:eastAsia="ru-RU"/>
              </w:rPr>
            </w:pPr>
            <w:r>
              <w:rPr>
                <w:rFonts w:ascii="Times New Roman" w:hAnsi="Times New Roman"/>
                <w:sz w:val="18"/>
                <w:szCs w:val="18"/>
                <w:lang w:eastAsia="ru-RU"/>
              </w:rPr>
              <w:t>Ледники, снежники, ручьи, реки, озера, болота, территориальные моря и другие поверхностные водные объекты</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11.0</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eastAsia="Arial"/>
                <w:sz w:val="18"/>
                <w:szCs w:val="18"/>
                <w:lang w:eastAsia="ar-SA"/>
              </w:rPr>
            </w:pPr>
            <w:r>
              <w:rPr>
                <w:rFonts w:eastAsia="Arial" w:ascii="Times New Roman" w:hAnsi="Times New Roman"/>
                <w:sz w:val="18"/>
                <w:szCs w:val="18"/>
                <w:lang w:eastAsia="ar-SA"/>
              </w:rPr>
              <w:t>Предельные параметры земельных участков для данного вида не регламентируются.</w:t>
            </w:r>
          </w:p>
        </w:tc>
      </w:tr>
      <w:tr>
        <w:trPr>
          <w:trHeight w:val="31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5.</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S17"/>
              <w:bidi w:val="0"/>
              <w:spacing w:lineRule="auto" w:line="240" w:before="0" w:after="0"/>
              <w:ind w:left="113" w:right="0" w:hanging="0"/>
              <w:jc w:val="left"/>
              <w:rPr>
                <w:sz w:val="18"/>
                <w:szCs w:val="18"/>
              </w:rPr>
            </w:pPr>
            <w:r>
              <w:rPr>
                <w:sz w:val="18"/>
                <w:szCs w:val="18"/>
              </w:rPr>
              <w:t>Общее пользование водными объектами</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11.1</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eastAsia="Arial"/>
                <w:sz w:val="18"/>
                <w:szCs w:val="18"/>
                <w:lang w:eastAsia="ar-SA"/>
              </w:rPr>
            </w:pPr>
            <w:r>
              <w:rPr>
                <w:rFonts w:eastAsia="Arial" w:ascii="Times New Roman" w:hAnsi="Times New Roman"/>
                <w:sz w:val="18"/>
                <w:szCs w:val="18"/>
                <w:lang w:eastAsia="ar-SA"/>
              </w:rPr>
              <w:t>Предельные параметры земельных участков для данного вида не регламентируются.</w:t>
            </w:r>
          </w:p>
        </w:tc>
      </w:tr>
      <w:tr>
        <w:trPr>
          <w:trHeight w:val="123" w:hRule="atLeast"/>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
                <w:b/>
                <w:sz w:val="18"/>
                <w:szCs w:val="18"/>
              </w:rPr>
            </w:pPr>
            <w:r>
              <w:rPr>
                <w:rFonts w:ascii="Times New Roman" w:hAnsi="Times New Roman"/>
                <w:b/>
                <w:sz w:val="18"/>
                <w:szCs w:val="18"/>
              </w:rPr>
              <w:t>УСЛОВНО РАЗРЕШЕННЫЕ ВИДЫ ИСПОЛЬЗОВАНИЯ ЗОНЫ «П-3»</w:t>
            </w:r>
          </w:p>
        </w:tc>
      </w:tr>
      <w:tr>
        <w:trPr>
          <w:trHeight w:val="509"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Амбулаторно-поликлиническое обслуживание.</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3.4.1</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и предельные параметры объектов капитального строительства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Размер минимального участка для поликлиник, амбулаторий, диспансеров принимается: 0,1 га на 100 посещений в смену, не менее 0,3 га;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красных линий:</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застройки-50%</w:t>
            </w:r>
          </w:p>
        </w:tc>
      </w:tr>
      <w:tr>
        <w:trPr>
          <w:trHeight w:val="412"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Магазины</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4.4</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земельного участка 50%.</w:t>
            </w:r>
          </w:p>
        </w:tc>
      </w:tr>
      <w:tr>
        <w:trPr>
          <w:trHeight w:val="226"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Общественное питание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4.6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Размеры участков принимают минимальный/максимальный:</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при числе мест, га на 100 мест: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до 50 - 0,2/0,25; от 50 до 150 - 0,15/0,2; свыше 150 - 0,1.</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50%.</w:t>
            </w:r>
          </w:p>
        </w:tc>
      </w:tr>
      <w:tr>
        <w:trPr>
          <w:trHeight w:val="245"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Гостиничное обслуживание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4.7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Минимальные размеры земельных участков принимают: при числе мест гостиницы, м2 на 1 место: от 25 до100 -55;</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св. 100 до -500 - 30.</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земельного участка 50%.</w:t>
            </w:r>
          </w:p>
        </w:tc>
      </w:tr>
      <w:tr>
        <w:trPr>
          <w:trHeight w:val="84"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4.9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Площадь участка для стоянки одного легкового автомобиля следует принимать 25 м2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80%.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xml:space="preserve">Обеспечение внутреннего правопорядка </w:t>
            </w:r>
          </w:p>
        </w:tc>
        <w:tc>
          <w:tcPr>
            <w:tcW w:w="7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П-3</w:t>
            </w:r>
          </w:p>
        </w:tc>
        <w:tc>
          <w:tcPr>
            <w:tcW w:w="49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sz w:val="18"/>
                <w:szCs w:val="18"/>
              </w:rPr>
            </w:pPr>
            <w:r>
              <w:rPr>
                <w:sz w:val="18"/>
                <w:szCs w:val="18"/>
              </w:rPr>
              <w:t xml:space="preserve">8.3 </w:t>
            </w:r>
          </w:p>
        </w:tc>
        <w:tc>
          <w:tcPr>
            <w:tcW w:w="528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Размеры земельных участков принимают минимальный / максимальный:</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- 0,3 / 0,5 га на один объект.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50%.</w:t>
            </w:r>
          </w:p>
        </w:tc>
      </w:tr>
    </w:tbl>
    <w:p>
      <w:pPr>
        <w:pStyle w:val="Normal"/>
        <w:shd w:val="clear" w:fill="FFFFFF"/>
        <w:spacing w:lineRule="auto" w:line="240"/>
        <w:ind w:left="0" w:right="-31" w:hanging="0"/>
        <w:jc w:val="both"/>
        <w:rPr>
          <w:rFonts w:ascii="Times New Roman" w:hAnsi="Times New Roman"/>
          <w:b/>
          <w:b/>
          <w:bCs/>
          <w:i w:val="false"/>
          <w:i w:val="false"/>
          <w:sz w:val="24"/>
        </w:rPr>
      </w:pPr>
      <w:r>
        <w:rPr>
          <w:rFonts w:ascii="Times New Roman" w:hAnsi="Times New Roman"/>
          <w:b/>
          <w:bCs/>
          <w:i w:val="false"/>
          <w:sz w:val="24"/>
        </w:rPr>
      </w:r>
    </w:p>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16"/>
          <w:footerReference w:type="default" r:id="rId17"/>
          <w:type w:val="nextPage"/>
          <w:pgSz w:orient="landscape" w:w="16838" w:h="11906"/>
          <w:pgMar w:left="1701" w:right="850" w:header="0" w:top="1134" w:footer="0" w:bottom="1134" w:gutter="0"/>
          <w:pgNumType w:fmt="decimal"/>
          <w:formProt w:val="false"/>
          <w:textDirection w:val="lrTb"/>
          <w:docGrid w:type="default" w:linePitch="360" w:charSpace="4294952959"/>
        </w:sectPr>
        <w:pStyle w:val="Iauiue"/>
        <w:bidi w:val="0"/>
        <w:ind w:left="0" w:right="0" w:firstLine="709"/>
        <w:jc w:val="both"/>
        <w:rPr>
          <w:sz w:val="24"/>
          <w:szCs w:val="24"/>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1"/>
        <w:bidi w:val="0"/>
        <w:spacing w:lineRule="auto" w:line="240" w:before="0" w:after="0"/>
        <w:ind w:left="0" w:right="0" w:firstLine="709"/>
        <w:jc w:val="left"/>
        <w:rPr>
          <w:rFonts w:ascii="Times New Roman" w:hAnsi="Times New Roman"/>
          <w:color w:val="00000A"/>
          <w:sz w:val="24"/>
          <w:szCs w:val="24"/>
          <w:lang w:bidi="ru-RU"/>
        </w:rPr>
      </w:pPr>
      <w:r>
        <w:rPr>
          <w:rFonts w:ascii="Times New Roman" w:hAnsi="Times New Roman"/>
          <w:color w:val="00000A"/>
          <w:sz w:val="24"/>
          <w:szCs w:val="24"/>
          <w:lang w:bidi="ru-RU"/>
        </w:rPr>
        <w:t>П-4. Зона производственно-коммунальных объектов IV -V классов вредности</w:t>
      </w:r>
    </w:p>
    <w:p>
      <w:pPr>
        <w:pStyle w:val="1"/>
        <w:bidi w:val="0"/>
        <w:spacing w:lineRule="auto" w:line="240" w:before="0" w:after="0"/>
        <w:ind w:left="0" w:right="0" w:firstLine="709"/>
        <w:jc w:val="left"/>
        <w:rPr>
          <w:rFonts w:ascii="Times New Roman" w:hAnsi="Times New Roman"/>
          <w:color w:val="00000A"/>
          <w:sz w:val="24"/>
          <w:szCs w:val="24"/>
          <w:lang w:bidi="ru-RU"/>
        </w:rPr>
      </w:pPr>
      <w:r>
        <w:rPr>
          <w:rFonts w:ascii="Times New Roman" w:hAnsi="Times New Roman"/>
          <w:color w:val="00000A"/>
          <w:sz w:val="24"/>
          <w:szCs w:val="24"/>
          <w:lang w:bidi="ru-RU"/>
        </w:rPr>
      </w:r>
    </w:p>
    <w:p>
      <w:pPr>
        <w:pStyle w:val="137"/>
        <w:bidi w:val="0"/>
        <w:spacing w:lineRule="auto" w:line="240" w:before="0" w:after="0"/>
        <w:ind w:left="0" w:right="0" w:firstLine="709"/>
        <w:jc w:val="both"/>
        <w:rPr/>
      </w:pPr>
      <w:r>
        <w:rPr>
          <w:rFonts w:cs="Times New Roman" w:ascii="Times New Roman" w:hAnsi="Times New Roman"/>
          <w:iCs/>
          <w:color w:val="000000"/>
          <w:sz w:val="24"/>
          <w:szCs w:val="24"/>
          <w:lang w:eastAsia="ru-RU" w:bidi="ru-RU"/>
        </w:rPr>
        <w:t xml:space="preserve">Зона предназначена для размещения производственно-коммунальных объектов </w:t>
      </w:r>
      <w:r>
        <w:rPr>
          <w:rFonts w:cs="Times New Roman" w:ascii="Times New Roman" w:hAnsi="Times New Roman"/>
          <w:iCs/>
          <w:color w:val="000000"/>
          <w:sz w:val="24"/>
          <w:szCs w:val="24"/>
          <w:lang w:val="en-US" w:bidi="en-US"/>
        </w:rPr>
        <w:t>IV</w:t>
      </w:r>
      <w:r>
        <w:rPr>
          <w:rFonts w:cs="Times New Roman" w:ascii="Times New Roman" w:hAnsi="Times New Roman"/>
          <w:iCs/>
          <w:color w:val="000000"/>
          <w:sz w:val="24"/>
          <w:szCs w:val="24"/>
          <w:lang w:bidi="en-US"/>
        </w:rPr>
        <w:t>-</w:t>
      </w:r>
      <w:r>
        <w:rPr>
          <w:rFonts w:cs="Times New Roman" w:ascii="Times New Roman" w:hAnsi="Times New Roman"/>
          <w:iCs/>
          <w:color w:val="000000"/>
          <w:sz w:val="24"/>
          <w:szCs w:val="24"/>
          <w:lang w:val="en-US" w:bidi="en-US"/>
        </w:rPr>
        <w:t>V</w:t>
      </w:r>
      <w:r>
        <w:rPr>
          <w:rFonts w:cs="Times New Roman" w:ascii="Times New Roman" w:hAnsi="Times New Roman"/>
          <w:iCs/>
          <w:color w:val="000000"/>
          <w:sz w:val="24"/>
          <w:szCs w:val="24"/>
          <w:lang w:bidi="en-US"/>
        </w:rPr>
        <w:t xml:space="preserve"> </w:t>
      </w:r>
      <w:r>
        <w:rPr>
          <w:rFonts w:cs="Times New Roman" w:ascii="Times New Roman" w:hAnsi="Times New Roman"/>
          <w:iCs/>
          <w:color w:val="000000"/>
          <w:sz w:val="24"/>
          <w:szCs w:val="24"/>
          <w:lang w:eastAsia="ru-RU" w:bidi="ru-RU"/>
        </w:rPr>
        <w:t>классов вредности и ниже, иных объектов, в соответствии с нижеприведенными видами использования недвижимости.</w:t>
      </w:r>
    </w:p>
    <w:p>
      <w:pPr>
        <w:pStyle w:val="137"/>
        <w:tabs>
          <w:tab w:val="left" w:pos="355" w:leader="none"/>
        </w:tabs>
        <w:bidi w:val="0"/>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137"/>
        <w:tabs>
          <w:tab w:val="left" w:pos="355" w:leader="none"/>
        </w:tabs>
        <w:bidi w:val="0"/>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pPr>
        <w:pStyle w:val="137"/>
        <w:tabs>
          <w:tab w:val="left" w:pos="355" w:leader="none"/>
        </w:tabs>
        <w:bidi w:val="0"/>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pPr>
        <w:pStyle w:val="137"/>
        <w:tabs>
          <w:tab w:val="left" w:pos="355" w:leader="none"/>
        </w:tabs>
        <w:bidi w:val="0"/>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137"/>
        <w:tabs>
          <w:tab w:val="left" w:pos="355" w:leader="none"/>
        </w:tabs>
        <w:bidi w:val="0"/>
        <w:spacing w:lineRule="auto" w:line="240" w:before="0" w:after="0"/>
        <w:ind w:left="0" w:right="0" w:firstLine="709"/>
        <w:jc w:val="both"/>
        <w:rPr>
          <w:rFonts w:ascii="Times New Roman" w:hAnsi="Times New Roman" w:cs="Times New Roman"/>
          <w:b/>
          <w:b/>
          <w:iCs/>
          <w:sz w:val="24"/>
          <w:szCs w:val="24"/>
        </w:rPr>
      </w:pPr>
      <w:r>
        <w:rPr>
          <w:rFonts w:cs="Times New Roman" w:ascii="Times New Roman" w:hAnsi="Times New Roman"/>
          <w:b/>
          <w:iCs/>
          <w:sz w:val="24"/>
          <w:szCs w:val="24"/>
        </w:rPr>
      </w:r>
    </w:p>
    <w:p>
      <w:pPr>
        <w:pStyle w:val="137"/>
        <w:tabs>
          <w:tab w:val="left" w:pos="355" w:leader="none"/>
        </w:tabs>
        <w:bidi w:val="0"/>
        <w:spacing w:lineRule="auto" w:line="240" w:before="0" w:after="0"/>
        <w:ind w:left="0" w:right="0" w:firstLine="709"/>
        <w:jc w:val="both"/>
        <w:rPr/>
      </w:pPr>
      <w:r>
        <w:rPr>
          <w:rFonts w:cs="Times New Roman" w:ascii="Times New Roman" w:hAnsi="Times New Roman"/>
          <w:b/>
          <w:i w:val="false"/>
          <w:iCs w:val="false"/>
          <w:sz w:val="24"/>
          <w:szCs w:val="24"/>
        </w:rPr>
        <w:t xml:space="preserve">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 </w:t>
      </w:r>
      <w:r>
        <w:rPr>
          <w:rFonts w:ascii="Times New Roman" w:hAnsi="Times New Roman"/>
          <w:b/>
          <w:i w:val="false"/>
          <w:iCs w:val="false"/>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i w:val="false"/>
          <w:iCs w:val="false"/>
          <w:sz w:val="24"/>
          <w:lang w:val="en-US"/>
        </w:rPr>
        <w:t>I</w:t>
      </w:r>
      <w:r>
        <w:rPr>
          <w:rFonts w:ascii="Times New Roman" w:hAnsi="Times New Roman"/>
          <w:b/>
          <w:i w:val="false"/>
          <w:iCs w:val="false"/>
          <w:sz w:val="24"/>
        </w:rPr>
        <w:t>V класса вредности П-4</w:t>
      </w:r>
    </w:p>
    <w:p>
      <w:pPr>
        <w:pStyle w:val="137"/>
        <w:tabs>
          <w:tab w:val="left" w:pos="355" w:leader="none"/>
        </w:tabs>
        <w:bidi w:val="0"/>
        <w:spacing w:lineRule="auto" w:line="240" w:before="0" w:after="0"/>
        <w:ind w:left="0" w:right="0" w:firstLine="709"/>
        <w:jc w:val="both"/>
        <w:rPr>
          <w:rFonts w:ascii="Times New Roman" w:hAnsi="Times New Roman"/>
          <w:b/>
          <w:b/>
          <w:i/>
          <w:i/>
          <w:sz w:val="24"/>
        </w:rPr>
      </w:pPr>
      <w:r>
        <w:rPr>
          <w:rFonts w:ascii="Times New Roman" w:hAnsi="Times New Roman"/>
          <w:b/>
          <w:i/>
          <w:sz w:val="24"/>
        </w:rPr>
      </w:r>
    </w:p>
    <w:tbl>
      <w:tblPr>
        <w:tblW w:w="14508" w:type="dxa"/>
        <w:jc w:val="left"/>
        <w:tblInd w:w="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564"/>
        <w:gridCol w:w="2148"/>
        <w:gridCol w:w="743"/>
        <w:gridCol w:w="4537"/>
        <w:gridCol w:w="683"/>
        <w:gridCol w:w="5832"/>
      </w:tblGrid>
      <w:tr>
        <w:trPr>
          <w:tblHeader w:val="true"/>
          <w:trHeight w:val="529" w:hRule="atLeast"/>
        </w:trPr>
        <w:tc>
          <w:tcPr>
            <w:tcW w:w="56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289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22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8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8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sz w:val="24"/>
                <w:szCs w:val="24"/>
              </w:rPr>
            </w:pPr>
            <w:r>
              <w:rPr>
                <w:b/>
                <w:sz w:val="24"/>
                <w:szCs w:val="24"/>
              </w:rPr>
              <w:t>Иные зоны сельскохозяйственного назначения (совмещенные с недропользованием).</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ОСНОВНЫЕ ВИДЫ РАЗРЕШЁННОГО ИСПОЛЬЗОВАНИЯ ЗОНЫ «П-4»</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Животноводство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1.7</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A"/>
              <w:bidi w:val="0"/>
              <w:spacing w:lineRule="auto" w:line="240" w:before="0" w:after="0"/>
              <w:ind w:left="113" w:right="0" w:hanging="0"/>
              <w:jc w:val="left"/>
              <w:rPr/>
            </w:pPr>
            <w:r>
              <w:rPr>
                <w:rStyle w:val="A7"/>
              </w:rPr>
              <w:t>Минимальный отступ от красной линии составляет:</w:t>
            </w:r>
          </w:p>
          <w:p>
            <w:pPr>
              <w:pStyle w:val="A"/>
              <w:bidi w:val="0"/>
              <w:spacing w:lineRule="auto" w:line="240" w:before="0" w:after="0"/>
              <w:ind w:left="113" w:right="0" w:hanging="0"/>
              <w:jc w:val="left"/>
              <w:rPr/>
            </w:pPr>
            <w:r>
              <w:rPr>
                <w:rStyle w:val="A7"/>
              </w:rPr>
              <w:t>в существующей застройке - в соответствии со сложившейся линией застройки по каждой улице;</w:t>
            </w:r>
          </w:p>
          <w:p>
            <w:pPr>
              <w:pStyle w:val="A"/>
              <w:bidi w:val="0"/>
              <w:spacing w:lineRule="auto" w:line="240" w:before="0" w:after="0"/>
              <w:ind w:left="113" w:right="0" w:hanging="0"/>
              <w:jc w:val="left"/>
              <w:rPr/>
            </w:pPr>
            <w:r>
              <w:rPr>
                <w:rStyle w:val="A7"/>
              </w:rPr>
              <w:t>в новой застройке - не менее 5 м.</w:t>
            </w:r>
          </w:p>
          <w:p>
            <w:pPr>
              <w:pStyle w:val="A"/>
              <w:bidi w:val="0"/>
              <w:spacing w:lineRule="auto" w:line="240" w:before="0" w:after="0"/>
              <w:ind w:left="113" w:right="0" w:hanging="0"/>
              <w:jc w:val="left"/>
              <w:rPr/>
            </w:pPr>
            <w:r>
              <w:rPr>
                <w:rStyle w:val="A7"/>
                <w:sz w:val="18"/>
                <w:szCs w:val="18"/>
              </w:rPr>
              <w:t>Максимальный коэффициент застройки земельного участка 75%.</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Скотоводство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1.8</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bidi w:val="0"/>
              <w:spacing w:lineRule="auto" w:line="240" w:before="0" w:after="0"/>
              <w:ind w:left="113" w:right="0" w:hanging="0"/>
              <w:jc w:val="left"/>
              <w:rPr>
                <w:sz w:val="18"/>
                <w:szCs w:val="18"/>
              </w:rPr>
            </w:pPr>
            <w:r>
              <w:rPr>
                <w:sz w:val="18"/>
                <w:szCs w:val="18"/>
              </w:rPr>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Звероводство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1.9</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Птицеводство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1.10</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ConsPlusNormal"/>
              <w:bidi w:val="0"/>
              <w:spacing w:lineRule="auto" w:line="240" w:before="0" w:after="0"/>
              <w:ind w:left="113" w:right="0" w:hanging="0"/>
              <w:jc w:val="both"/>
              <w:rPr>
                <w:rFonts w:ascii="Times New Roman" w:hAnsi="Times New Roman" w:cs="Times New Roman"/>
                <w:sz w:val="18"/>
                <w:szCs w:val="18"/>
              </w:rPr>
            </w:pPr>
            <w:r>
              <w:rPr>
                <w:rFonts w:cs="Times New Roman" w:ascii="Times New Roman" w:hAnsi="Times New Roman"/>
                <w:sz w:val="18"/>
                <w:szCs w:val="18"/>
              </w:rPr>
              <w:t>Свиноводство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pPr>
              <w:pStyle w:val="NoSpacing"/>
              <w:bidi w:val="0"/>
              <w:spacing w:lineRule="auto" w:line="240" w:before="0" w:after="0"/>
              <w:ind w:left="113" w:right="0" w:hanging="0"/>
              <w:jc w:val="left"/>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1.11</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 xml:space="preserve">Пчеловодство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1.12</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bidi w:val="0"/>
              <w:spacing w:lineRule="auto" w:line="240" w:before="0" w:after="0"/>
              <w:ind w:left="113" w:right="0" w:hanging="0"/>
              <w:jc w:val="left"/>
              <w:rPr>
                <w:sz w:val="18"/>
                <w:szCs w:val="18"/>
              </w:rPr>
            </w:pPr>
            <w:r>
              <w:rPr>
                <w:sz w:val="18"/>
                <w:szCs w:val="18"/>
              </w:rPr>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Рыбоводство</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1.13</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sz w:val="18"/>
                <w:szCs w:val="18"/>
              </w:rPr>
              <w:t>Научное обеспечение сельского хозяйства</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A"/>
              <w:bidi w:val="0"/>
              <w:spacing w:lineRule="auto" w:line="240" w:before="0" w:after="0"/>
              <w:ind w:left="113" w:right="0" w:hanging="0"/>
              <w:jc w:val="left"/>
              <w:rPr/>
            </w:pPr>
            <w:r>
              <w:rPr>
                <w:rStyle w:val="A7"/>
              </w:rPr>
              <w:t>1.14</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1.Предельные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2.Минимальный отступ от красной линии составляет:</w:t>
            </w:r>
          </w:p>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в новой застройке - не менее 5м.</w:t>
            </w:r>
          </w:p>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3.Максимальное количество этажей - 2.</w:t>
            </w:r>
          </w:p>
          <w:p>
            <w:pPr>
              <w:pStyle w:val="NoSpacing"/>
              <w:bidi w:val="0"/>
              <w:spacing w:lineRule="auto" w:line="240" w:before="0" w:after="0"/>
              <w:ind w:left="113" w:right="0" w:hanging="0"/>
              <w:jc w:val="left"/>
              <w:rPr/>
            </w:pPr>
            <w:r>
              <w:rPr>
                <w:rStyle w:val="A7"/>
                <w:rFonts w:cs="Times New Roman" w:ascii="Times New Roman" w:hAnsi="Times New Roman"/>
                <w:color w:val="00000A"/>
                <w:sz w:val="18"/>
                <w:szCs w:val="18"/>
              </w:rPr>
              <w:t xml:space="preserve">4.Максимальный коэффициент застройки </w:t>
            </w:r>
            <w:r>
              <w:rPr>
                <w:rStyle w:val="A7"/>
                <w:rFonts w:cs="Times New Roman" w:ascii="Times New Roman" w:hAnsi="Times New Roman"/>
                <w:sz w:val="18"/>
                <w:szCs w:val="18"/>
              </w:rPr>
              <w:t>земельного участка 50%.</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ConsPlusNormal"/>
              <w:bidi w:val="0"/>
              <w:spacing w:lineRule="auto" w:line="240" w:before="0" w:after="0"/>
              <w:ind w:left="113" w:right="0" w:hanging="0"/>
              <w:jc w:val="left"/>
              <w:rPr>
                <w:rFonts w:ascii="Times New Roman" w:hAnsi="Times New Roman" w:cs="Times New Roman"/>
                <w:sz w:val="18"/>
                <w:szCs w:val="18"/>
              </w:rPr>
            </w:pPr>
            <w:r>
              <w:rPr>
                <w:rFonts w:cs="Times New Roman" w:ascii="Times New Roman" w:hAnsi="Times New Roman"/>
                <w:sz w:val="18"/>
                <w:szCs w:val="18"/>
              </w:rPr>
              <w:t>Хранение и переработка сельскохозяйственной продукции</w:t>
            </w:r>
          </w:p>
          <w:p>
            <w:pPr>
              <w:pStyle w:val="ConsPlusNormal"/>
              <w:bidi w:val="0"/>
              <w:spacing w:lineRule="auto" w:line="240" w:before="0" w:after="0"/>
              <w:ind w:left="113" w:right="0" w:hanging="0"/>
              <w:jc w:val="left"/>
              <w:rPr>
                <w:rFonts w:ascii="Times New Roman" w:hAnsi="Times New Roman" w:cs="Times New Roman"/>
                <w:b/>
                <w:b/>
                <w:color w:val="FF0000"/>
                <w:sz w:val="18"/>
                <w:szCs w:val="18"/>
              </w:rPr>
            </w:pPr>
            <w:r>
              <w:rPr>
                <w:rFonts w:cs="Times New Roman" w:ascii="Times New Roman" w:hAnsi="Times New Roman"/>
                <w:b/>
                <w:color w:val="FF0000"/>
                <w:sz w:val="18"/>
                <w:szCs w:val="18"/>
              </w:rPr>
            </w:r>
          </w:p>
          <w:p>
            <w:pPr>
              <w:pStyle w:val="ConsPlusNormal"/>
              <w:bidi w:val="0"/>
              <w:spacing w:lineRule="auto" w:line="240" w:before="0" w:after="0"/>
              <w:ind w:left="113" w:right="0" w:hanging="0"/>
              <w:jc w:val="left"/>
              <w:rPr>
                <w:rFonts w:ascii="Times New Roman" w:hAnsi="Times New Roman" w:cs="Times New Roman"/>
                <w:b/>
                <w:b/>
                <w:color w:val="FF0000"/>
                <w:sz w:val="18"/>
                <w:szCs w:val="18"/>
              </w:rPr>
            </w:pPr>
            <w:r>
              <w:rPr>
                <w:rFonts w:cs="Times New Roman" w:ascii="Times New Roman" w:hAnsi="Times New Roman"/>
                <w:b/>
                <w:color w:val="FF0000"/>
                <w:sz w:val="18"/>
                <w:szCs w:val="18"/>
              </w:rPr>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1.15</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before="0" w:after="0"/>
              <w:ind w:left="113" w:right="0" w:hanging="0"/>
              <w:jc w:val="left"/>
              <w:rPr>
                <w:sz w:val="18"/>
                <w:szCs w:val="18"/>
              </w:rPr>
            </w:pPr>
            <w:r>
              <w:rPr>
                <w:sz w:val="18"/>
                <w:szCs w:val="18"/>
              </w:rPr>
              <w:t>4. Максимальный коэффициент застройки земельного участка 25%.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Обеспечение сельскохозяйственного производства</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1.18</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1.Предельные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в новой застройке - не менее 5м.</w:t>
            </w:r>
          </w:p>
          <w:p>
            <w:pPr>
              <w:pStyle w:val="NoSpacing"/>
              <w:bidi w:val="0"/>
              <w:spacing w:lineRule="auto" w:line="240" w:before="0" w:after="0"/>
              <w:ind w:left="113" w:right="0" w:hanging="0"/>
              <w:jc w:val="left"/>
              <w:rPr>
                <w:rFonts w:ascii="Times New Roman" w:hAnsi="Times New Roman"/>
                <w:sz w:val="18"/>
              </w:rPr>
            </w:pPr>
            <w:r>
              <w:rPr>
                <w:rFonts w:ascii="Times New Roman" w:hAnsi="Times New Roman"/>
                <w:sz w:val="18"/>
              </w:rPr>
              <w:t>Максимальный коэффициент застройки земельного участка 75%.</w:t>
            </w:r>
          </w:p>
        </w:tc>
      </w:tr>
      <w:tr>
        <w:trPr>
          <w:trHeight w:val="371" w:hRule="atLeast"/>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b/>
                <w:b/>
                <w:i w:val="false"/>
                <w:i w:val="false"/>
                <w:sz w:val="20"/>
                <w:szCs w:val="20"/>
              </w:rPr>
            </w:pPr>
            <w:r>
              <w:rPr>
                <w:rFonts w:ascii="Times New Roman" w:hAnsi="Times New Roman"/>
                <w:b/>
                <w:i w:val="false"/>
                <w:sz w:val="20"/>
                <w:szCs w:val="20"/>
              </w:rPr>
              <w:t>ВСПОМОГАТЕЛЬНЫЕ  ВИДЫ РАЗРЕШЁННОГО ИСПОЛЬЗОВАНИЯ ЗОНЫ «П-4»</w:t>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Предоставление коммунальных услуг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3.1.1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Минимальные и(или) максимальные размеры земельного участка: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размер земельного участка - 0,06 га;</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размер земельного участка - 5,0 га.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зданий, строений, сооружений от границ земельного участка - 5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60%.</w:t>
            </w:r>
          </w:p>
          <w:p>
            <w:pPr>
              <w:pStyle w:val="NoSpacing"/>
              <w:bidi w:val="0"/>
              <w:spacing w:lineRule="auto" w:line="240" w:before="0" w:after="0"/>
              <w:ind w:left="113" w:right="0" w:hanging="0"/>
              <w:jc w:val="left"/>
              <w:rPr>
                <w:rStyle w:val="A7"/>
                <w:rFonts w:ascii="Times New Roman" w:hAnsi="Times New Roman"/>
                <w:color w:val="00000A"/>
                <w:sz w:val="18"/>
              </w:rPr>
            </w:pPr>
            <w:r>
              <w:rPr>
                <w:rFonts w:ascii="Times New Roman" w:hAnsi="Times New Roman"/>
                <w:color w:val="00000A"/>
                <w:sz w:val="18"/>
              </w:rPr>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Административные здания организаций, обеспечивающих предоставление коммунальных услуг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3.1.2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Минимальные и(или) максимальные размеры земельного участка: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размер земельного участка - 0,06 га;</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размер земельного участка - 5,0 га.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зданий, строений, сооружений от границ земельного участка - 5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60%.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Водные объекты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Ледники, снежники, ручьи, реки, озера, болота, территориальные моря и другие поверхностные водные объекты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11.0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Предельные параметры земельных участков для данного вида не регламентируются. </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b/>
                <w:b/>
                <w:sz w:val="20"/>
                <w:szCs w:val="20"/>
              </w:rPr>
            </w:pPr>
            <w:r>
              <w:rPr>
                <w:rFonts w:ascii="Times New Roman" w:hAnsi="Times New Roman"/>
                <w:b/>
                <w:sz w:val="20"/>
                <w:szCs w:val="20"/>
              </w:rPr>
              <w:t>УСЛОВНО РАЗРЕШЕННЫЕ ВИДЫ ИСПОЛЬЗОВАНИЯ ЗОНЫ «П-4»</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Бытовое обслуживание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3.3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rStyle w:val="A7"/>
                <w:rFonts w:ascii="Times New Roman" w:hAnsi="Times New Roman"/>
                <w:color w:val="00000A"/>
                <w:sz w:val="18"/>
              </w:rPr>
            </w:pPr>
            <w:r>
              <w:rPr>
                <w:rFonts w:ascii="Times New Roman" w:hAnsi="Times New Roman"/>
                <w:color w:val="00000A"/>
                <w:sz w:val="18"/>
              </w:rPr>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Амбулаторно-поликлиническое обслуживание.</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3.4.1</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pPr>
              <w:pStyle w:val="NoSpacing"/>
              <w:bidi w:val="0"/>
              <w:spacing w:lineRule="auto" w:line="240" w:before="0" w:after="0"/>
              <w:ind w:left="113" w:right="0" w:hanging="0"/>
              <w:jc w:val="left"/>
              <w:rPr/>
            </w:pPr>
            <w:r>
              <w:rPr>
                <w:rStyle w:val="A7"/>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красных линий:</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Стационарное медицинское обслуживание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3.4.2</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pPr>
              <w:pStyle w:val="NoSpacing"/>
              <w:bidi w:val="0"/>
              <w:spacing w:lineRule="auto" w:line="240" w:before="0" w:after="0"/>
              <w:ind w:left="113" w:right="0" w:hanging="0"/>
              <w:jc w:val="left"/>
              <w:rPr/>
            </w:pPr>
            <w:r>
              <w:rPr>
                <w:rStyle w:val="A7"/>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красных линий:</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Осуществление религиозных обрядов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3.7.1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2. 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 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3. 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4. 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Обеспечение научной деятельности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3.9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pPr>
            <w:r>
              <w:rPr>
                <w:rStyle w:val="A7"/>
                <w:rFonts w:ascii="Times New Roman" w:hAnsi="Times New Roman"/>
                <w:color w:val="00000A"/>
                <w:sz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2. 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 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3. 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4. 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Амбулаторное ветеринарное обслуживание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ветеринарных услуг без содержания животных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3.10.1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2. 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3. Максимальное количество этажей - 2.</w:t>
            </w:r>
          </w:p>
          <w:p>
            <w:pPr>
              <w:pStyle w:val="NoSpacing"/>
              <w:bidi w:val="0"/>
              <w:spacing w:lineRule="auto" w:line="240" w:before="0" w:after="0"/>
              <w:ind w:left="113" w:right="0" w:hanging="0"/>
              <w:jc w:val="left"/>
              <w:rPr>
                <w:rStyle w:val="A7"/>
                <w:rFonts w:ascii="Times New Roman" w:hAnsi="Times New Roman"/>
                <w:color w:val="00000A"/>
                <w:sz w:val="18"/>
              </w:rPr>
            </w:pPr>
            <w:r>
              <w:rPr>
                <w:rFonts w:ascii="Times New Roman" w:hAnsi="Times New Roman"/>
                <w:color w:val="00000A"/>
                <w:sz w:val="18"/>
              </w:rPr>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Государственное управление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3.8.1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bidi w:val="0"/>
              <w:spacing w:lineRule="auto" w:line="240" w:before="0" w:after="0"/>
              <w:ind w:left="284" w:right="0" w:hanging="0"/>
              <w:jc w:val="left"/>
              <w:rPr/>
            </w:pPr>
            <w:r>
              <w:rPr>
                <w:rStyle w:val="A7"/>
                <w:rFonts w:ascii="Times New Roman" w:hAnsi="Times New Roman"/>
                <w:color w:val="00000A"/>
                <w:sz w:val="18"/>
              </w:rPr>
              <w:t>при этажности 2 этажа принимаются - 40/60 м2 на 1 сотрудника.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Деловое управление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4.1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Рынки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4.3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Магазины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4.4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 </w:t>
            </w: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11.</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Банковская и страховая деятельность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предназначенных для размещения организаций, оказывающих банковские и страховые услуги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4.5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12.</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Общественное питание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4.6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участков принимают минимальный/максимальный:</w:t>
            </w:r>
          </w:p>
          <w:p>
            <w:pPr>
              <w:pStyle w:val="NoSpacing"/>
              <w:bidi w:val="0"/>
              <w:spacing w:lineRule="auto" w:line="240" w:before="0" w:after="0"/>
              <w:ind w:left="113" w:right="0" w:hanging="0"/>
              <w:jc w:val="left"/>
              <w:rPr/>
            </w:pPr>
            <w:r>
              <w:rPr>
                <w:rStyle w:val="A7"/>
                <w:rFonts w:ascii="Times New Roman" w:hAnsi="Times New Roman"/>
                <w:color w:val="00000A"/>
                <w:sz w:val="18"/>
              </w:rPr>
              <w:t>при числе мест, га на 100 мест:</w:t>
            </w:r>
          </w:p>
          <w:p>
            <w:pPr>
              <w:pStyle w:val="NoSpacing"/>
              <w:bidi w:val="0"/>
              <w:spacing w:lineRule="auto" w:line="240" w:before="0" w:after="0"/>
              <w:ind w:left="113" w:right="0" w:hanging="0"/>
              <w:jc w:val="left"/>
              <w:rPr/>
            </w:pPr>
            <w:r>
              <w:rPr>
                <w:rStyle w:val="A7"/>
                <w:rFonts w:ascii="Times New Roman" w:hAnsi="Times New Roman"/>
                <w:color w:val="00000A"/>
                <w:sz w:val="18"/>
              </w:rPr>
              <w:t>до 50 - 0,2/0,25; от 50 до 150 - 0,15/0,2; свыше 150 - 0,1.</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13.</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Гостиничное обслуживание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4.7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Минимальные размеры земельных участков принимают: при числе мест гостиницы, м2 на 1 место: от 25 до100 -55;</w:t>
            </w:r>
          </w:p>
          <w:p>
            <w:pPr>
              <w:pStyle w:val="NoSpacing"/>
              <w:bidi w:val="0"/>
              <w:spacing w:lineRule="auto" w:line="240" w:before="0" w:after="0"/>
              <w:ind w:left="113" w:right="0" w:hanging="0"/>
              <w:jc w:val="left"/>
              <w:rPr/>
            </w:pPr>
            <w:r>
              <w:rPr>
                <w:rStyle w:val="A7"/>
                <w:rFonts w:ascii="Times New Roman" w:hAnsi="Times New Roman"/>
                <w:color w:val="00000A"/>
                <w:sz w:val="18"/>
              </w:rPr>
              <w:t>св. 100 до -500 - 30.</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14.</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Служебные гаражи</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4.9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Площадь участка для стоянки одного легкового автомобиля следует принимать 25 м2</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80%.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15.</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Обеспечение занятий спортом в помещениях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спортивных клубов, спортивных залов, бассейнов, физкультурно-оздоровительных комплексов в зданиях и сооружениях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5.1.2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земельных участков принимают минимальный /максимальный:</w:t>
            </w:r>
          </w:p>
          <w:p>
            <w:pPr>
              <w:pStyle w:val="NoSpacing"/>
              <w:bidi w:val="0"/>
              <w:spacing w:lineRule="auto" w:line="240" w:before="0" w:after="0"/>
              <w:ind w:left="113" w:right="0" w:hanging="0"/>
              <w:jc w:val="left"/>
              <w:rPr/>
            </w:pPr>
            <w:r>
              <w:rPr>
                <w:rStyle w:val="A7"/>
                <w:rFonts w:ascii="Times New Roman" w:hAnsi="Times New Roman"/>
                <w:color w:val="00000A"/>
                <w:sz w:val="18"/>
              </w:rPr>
              <w:t>- для плоскостных спортивных сооружений 0,7 / 0,9га на объект</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16.</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Площадки для занятий спортом</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площадок для занятия спортом и физкультурой на открытом воздухе (физкультурные площадки, беговые дорожки, поля для спортивной игры)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5.1.3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земельных участков принимают минимальный /максимальный:</w:t>
            </w:r>
          </w:p>
          <w:p>
            <w:pPr>
              <w:pStyle w:val="NoSpacing"/>
              <w:bidi w:val="0"/>
              <w:spacing w:lineRule="auto" w:line="240" w:before="0" w:after="0"/>
              <w:ind w:left="113" w:right="0" w:hanging="0"/>
              <w:jc w:val="left"/>
              <w:rPr/>
            </w:pPr>
            <w:r>
              <w:rPr>
                <w:rStyle w:val="A7"/>
                <w:rFonts w:ascii="Times New Roman" w:hAnsi="Times New Roman"/>
                <w:color w:val="00000A"/>
                <w:sz w:val="18"/>
              </w:rPr>
              <w:t>- для плоскостных спортивных сооружений 0,7 / 0,9га на объект</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17.</w:t>
            </w:r>
          </w:p>
        </w:tc>
        <w:tc>
          <w:tcPr>
            <w:tcW w:w="21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Обеспечение внутреннего правопорядка </w:t>
            </w:r>
          </w:p>
        </w:tc>
        <w:tc>
          <w:tcPr>
            <w:tcW w:w="7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П-4</w:t>
            </w:r>
          </w:p>
        </w:tc>
        <w:tc>
          <w:tcPr>
            <w:tcW w:w="45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Style w:val="A7"/>
                <w:rFonts w:ascii="Times New Roman" w:hAnsi="Times New Roman"/>
                <w:color w:val="00000A"/>
                <w:sz w:val="18"/>
              </w:rPr>
              <w:t xml:space="preserve">8.3 </w:t>
            </w:r>
          </w:p>
        </w:tc>
        <w:tc>
          <w:tcPr>
            <w:tcW w:w="5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bottom"/>
          </w:tcPr>
          <w:p>
            <w:pPr>
              <w:pStyle w:val="NoSpacing"/>
              <w:bidi w:val="0"/>
              <w:spacing w:lineRule="auto" w:line="240" w:before="0" w:after="0"/>
              <w:ind w:left="113" w:right="0" w:hanging="0"/>
              <w:jc w:val="left"/>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bidi w:val="0"/>
              <w:spacing w:lineRule="auto" w:line="240" w:before="0" w:after="0"/>
              <w:ind w:left="113" w:right="0" w:hanging="0"/>
              <w:jc w:val="left"/>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bidi w:val="0"/>
              <w:spacing w:lineRule="auto" w:line="240" w:before="0" w:after="0"/>
              <w:ind w:left="113" w:right="0" w:hanging="0"/>
              <w:jc w:val="left"/>
              <w:rPr/>
            </w:pPr>
            <w:r>
              <w:rPr>
                <w:rStyle w:val="A7"/>
                <w:rFonts w:ascii="Times New Roman" w:hAnsi="Times New Roman"/>
                <w:color w:val="00000A"/>
                <w:sz w:val="18"/>
              </w:rPr>
              <w:t>- 0,3 / 0,5 га на один объект.</w:t>
            </w:r>
          </w:p>
          <w:p>
            <w:pPr>
              <w:pStyle w:val="NoSpacing"/>
              <w:bidi w:val="0"/>
              <w:spacing w:lineRule="auto" w:line="240" w:before="0" w:after="0"/>
              <w:ind w:left="113" w:right="0" w:hanging="0"/>
              <w:jc w:val="left"/>
              <w:rPr/>
            </w:pPr>
            <w:r>
              <w:rPr>
                <w:rStyle w:val="A7"/>
                <w:rFonts w:ascii="Times New Roman" w:hAnsi="Times New Roman"/>
                <w:color w:val="00000A"/>
                <w:sz w:val="18"/>
              </w:rPr>
              <w:t>Минимальный отступ от красной линии составляет:</w:t>
            </w:r>
          </w:p>
          <w:p>
            <w:pPr>
              <w:pStyle w:val="NoSpacing"/>
              <w:bidi w:val="0"/>
              <w:spacing w:lineRule="auto" w:line="240" w:before="0" w:after="0"/>
              <w:ind w:left="113" w:right="0" w:hanging="0"/>
              <w:jc w:val="left"/>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pPr>
            <w:r>
              <w:rPr>
                <w:rStyle w:val="A7"/>
                <w:rFonts w:ascii="Times New Roman" w:hAnsi="Times New Roman"/>
                <w:color w:val="00000A"/>
                <w:sz w:val="18"/>
              </w:rPr>
              <w:t>в новой застройке - не менее 5 м.</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Максимальное количество этажей - 2.</w:t>
            </w:r>
          </w:p>
          <w:p>
            <w:pPr>
              <w:pStyle w:val="NoSpacing"/>
              <w:bidi w:val="0"/>
              <w:spacing w:lineRule="auto" w:line="240" w:before="0" w:after="0"/>
              <w:ind w:left="113" w:right="0" w:hanging="0"/>
              <w:jc w:val="left"/>
              <w:rPr/>
            </w:pPr>
            <w:r>
              <w:rPr>
                <w:rStyle w:val="A7"/>
                <w:rFonts w:ascii="Times New Roman" w:hAnsi="Times New Roman"/>
                <w:color w:val="00000A"/>
                <w:sz w:val="18"/>
              </w:rPr>
              <w:t>Максимальный коэффициент застройки земельного участка 50%.</w:t>
            </w:r>
          </w:p>
        </w:tc>
      </w:tr>
    </w:tbl>
    <w:p>
      <w:pPr>
        <w:pStyle w:val="Iauiue"/>
        <w:bidi w:val="0"/>
        <w:ind w:left="0" w:right="0"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18"/>
          <w:footerReference w:type="default" r:id="rId19"/>
          <w:type w:val="nextPage"/>
          <w:pgSz w:orient="landscape" w:w="16838" w:h="11906"/>
          <w:pgMar w:left="1134" w:right="1134" w:header="0" w:top="1701" w:footer="0" w:bottom="850" w:gutter="0"/>
          <w:pgNumType w:fmt="decimal"/>
          <w:formProt w:val="false"/>
          <w:titlePg/>
          <w:textDirection w:val="lrTb"/>
          <w:docGrid w:type="default" w:linePitch="360" w:charSpace="4294952959"/>
        </w:sectPr>
        <w:pStyle w:val="Iauiue"/>
        <w:bidi w:val="0"/>
        <w:ind w:left="0" w:right="0" w:firstLine="709"/>
        <w:jc w:val="both"/>
        <w:rPr>
          <w:sz w:val="22"/>
          <w:szCs w:val="22"/>
        </w:r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rFonts w:ascii="Times New Roman" w:hAnsi="Times New Roman"/>
          <w:b/>
          <w:b/>
          <w:bCs/>
          <w:i w:val="false"/>
          <w:i w:val="false"/>
          <w:sz w:val="24"/>
          <w:u w:val="none"/>
        </w:rPr>
      </w:pPr>
      <w:r>
        <w:rPr>
          <w:rFonts w:ascii="Times New Roman" w:hAnsi="Times New Roman"/>
          <w:b/>
          <w:bCs/>
          <w:i w:val="false"/>
          <w:sz w:val="24"/>
          <w:u w:val="none"/>
        </w:rPr>
        <w:t>ПР-1 Зона зеленых насаждений, выполняющих санитарно-защитные функции</w:t>
      </w:r>
    </w:p>
    <w:p>
      <w:pPr>
        <w:pStyle w:val="Normal"/>
        <w:spacing w:lineRule="auto" w:line="240"/>
        <w:ind w:left="0" w:right="284" w:firstLine="851"/>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851"/>
        <w:jc w:val="both"/>
        <w:rPr>
          <w:rFonts w:ascii="Times New Roman" w:hAnsi="Times New Roman"/>
          <w:i w:val="false"/>
          <w:i w:val="false"/>
          <w:sz w:val="24"/>
        </w:rPr>
      </w:pPr>
      <w:r>
        <w:rPr>
          <w:rFonts w:ascii="Times New Roman" w:hAnsi="Times New Roman"/>
          <w:i w:val="false"/>
          <w:sz w:val="24"/>
        </w:rPr>
        <w:t>Зона предназначена для организации и благоустройства санитарно-защитных зон и охранных зон в соответствии с действующими нормативами.</w:t>
      </w:r>
    </w:p>
    <w:p>
      <w:pPr>
        <w:pStyle w:val="Normal"/>
        <w:spacing w:lineRule="auto" w:line="240"/>
        <w:ind w:left="0" w:right="284" w:firstLine="851"/>
        <w:jc w:val="both"/>
        <w:rPr>
          <w:rFonts w:ascii="Times New Roman" w:hAnsi="Times New Roman"/>
          <w:i w:val="false"/>
          <w:i w:val="false"/>
          <w:sz w:val="24"/>
        </w:rPr>
      </w:pPr>
      <w:r>
        <w:rPr>
          <w:rFonts w:ascii="Times New Roman" w:hAnsi="Times New Roman"/>
          <w:i w:val="false"/>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pPr>
        <w:pStyle w:val="Normal"/>
        <w:spacing w:lineRule="auto" w:line="240"/>
        <w:ind w:left="0" w:right="284" w:firstLine="851"/>
        <w:jc w:val="both"/>
        <w:rPr>
          <w:rFonts w:ascii="Times New Roman" w:hAnsi="Times New Roman"/>
          <w:i w:val="false"/>
          <w:i w:val="false"/>
          <w:iCs/>
          <w:sz w:val="24"/>
        </w:rPr>
      </w:pPr>
      <w:r>
        <w:rPr>
          <w:rFonts w:ascii="Times New Roman" w:hAnsi="Times New Roman"/>
          <w:i w:val="false"/>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pPr>
        <w:pStyle w:val="ListParagraph"/>
        <w:spacing w:lineRule="auto" w:line="240" w:before="0" w:after="0"/>
        <w:ind w:left="0" w:right="284" w:firstLine="850"/>
        <w:jc w:val="both"/>
        <w:rPr>
          <w:rFonts w:ascii="Times New Roman" w:hAnsi="Times New Roman"/>
          <w:sz w:val="24"/>
          <w:szCs w:val="24"/>
        </w:rPr>
      </w:pPr>
      <w:r>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pPr>
        <w:pStyle w:val="Normal"/>
        <w:spacing w:lineRule="auto" w:line="240"/>
        <w:ind w:left="0" w:right="284" w:firstLine="850"/>
        <w:jc w:val="both"/>
        <w:rPr>
          <w:rFonts w:ascii="Times New Roman" w:hAnsi="Times New Roman"/>
          <w:i w:val="false"/>
          <w:i w:val="false"/>
          <w:sz w:val="24"/>
        </w:rPr>
      </w:pPr>
      <w:r>
        <w:rPr>
          <w:rFonts w:ascii="Times New Roman" w:hAnsi="Times New Roman"/>
          <w:i w:val="false"/>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pPr>
        <w:sectPr>
          <w:headerReference w:type="default" r:id="rId20"/>
          <w:footerReference w:type="default" r:id="rId21"/>
          <w:type w:val="nextPage"/>
          <w:pgSz w:w="11906" w:h="16838"/>
          <w:pgMar w:left="1701" w:right="851" w:header="1134" w:top="1559" w:footer="0" w:bottom="1134" w:gutter="0"/>
          <w:pgNumType w:fmt="decimal"/>
          <w:formProt w:val="false"/>
          <w:textDirection w:val="lrTb"/>
          <w:docGrid w:type="default" w:linePitch="360" w:charSpace="4294952959"/>
        </w:sectPr>
        <w:pStyle w:val="Normal"/>
        <w:spacing w:lineRule="auto" w:line="240"/>
        <w:ind w:left="0" w:right="284" w:firstLine="850"/>
        <w:jc w:val="both"/>
        <w:rPr>
          <w:rFonts w:ascii="Times New Roman" w:hAnsi="Times New Roman"/>
          <w:i w:val="false"/>
          <w:i w:val="false"/>
          <w:sz w:val="24"/>
        </w:rPr>
      </w:pPr>
      <w:r>
        <w:rPr>
          <w:rFonts w:ascii="Times New Roman" w:hAnsi="Times New Roman"/>
          <w:i w:val="false"/>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pPr>
        <w:pStyle w:val="Normal"/>
        <w:ind w:left="0" w:right="284" w:firstLine="851"/>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4509" w:type="dxa"/>
        <w:jc w:val="left"/>
        <w:tblInd w:w="1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442"/>
        <w:gridCol w:w="1718"/>
        <w:gridCol w:w="730"/>
        <w:gridCol w:w="1"/>
        <w:gridCol w:w="5161"/>
        <w:gridCol w:w="622"/>
        <w:gridCol w:w="3"/>
        <w:gridCol w:w="5831"/>
      </w:tblGrid>
      <w:tr>
        <w:trPr>
          <w:tblHeader w:val="true"/>
          <w:trHeight w:val="529" w:hRule="atLeast"/>
        </w:trPr>
        <w:tc>
          <w:tcPr>
            <w:tcW w:w="44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24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78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8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4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sz w:val="24"/>
                <w:szCs w:val="24"/>
              </w:rPr>
              <w:t>ЗОНЫ ЗЕЛЕНЫХ НАСАЖДЕНИЙ, ВЫПОЛНЯЮЩИХ САНИТАРНО-ЗАЩИТНЫЕ ФУНКЦИИ</w:t>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sz w:val="24"/>
                <w:szCs w:val="24"/>
              </w:rPr>
              <w:t>ОСНОВНЫЕ ВИДЫ РАЗРЕШЁННОГО ИСПОЛЬЗОВАНИЯ ЗОНЫ «ПР-1»</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Охрана природных территорий</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both"/>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Pr>
                <w:sz w:val="18"/>
                <w:szCs w:val="18"/>
              </w:rPr>
              <w:t xml:space="preserve"> </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9.1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before="0" w:after="0"/>
              <w:ind w:left="113" w:right="0" w:hanging="0"/>
              <w:jc w:val="left"/>
              <w:rPr>
                <w:sz w:val="18"/>
                <w:szCs w:val="18"/>
              </w:rPr>
            </w:pPr>
            <w:r>
              <w:rPr>
                <w:sz w:val="18"/>
                <w:szCs w:val="18"/>
              </w:rPr>
              <w:t>2. Максимальный коэффициент застройки земельного участка 50%.</w:t>
            </w:r>
          </w:p>
        </w:tc>
      </w:tr>
      <w:tr>
        <w:trPr>
          <w:trHeight w:val="394"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center"/>
              <w:rPr>
                <w:b/>
                <w:b/>
              </w:rPr>
            </w:pPr>
            <w:r>
              <w:rPr>
                <w:b/>
                <w:sz w:val="24"/>
                <w:szCs w:val="24"/>
              </w:rPr>
              <w:t>ВСПОМОГАТЕЛЬНЫЕ ВИДЫ РАЗРЕШЁННОГО ИСПОЛЬЗОВАНИЯ ЗОНЫ «ПР-1»</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Социальное обслуживание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color w:val="333333"/>
                <w:sz w:val="18"/>
                <w:szCs w:val="18"/>
                <w:lang w:eastAsia="ru-RU"/>
              </w:rPr>
            </w:pPr>
            <w:r>
              <w:rPr>
                <w:rFonts w:ascii="Times New Roman" w:hAnsi="Times New Roman"/>
                <w:color w:val="333333"/>
                <w:sz w:val="18"/>
                <w:szCs w:val="18"/>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3.2</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Fonts w:ascii="Times New Roman" w:hAnsi="Times New Roman"/>
                <w:sz w:val="18"/>
                <w:szCs w:val="18"/>
              </w:rPr>
              <w:t>Бытовое  обслуживание.</w:t>
            </w:r>
            <w:r>
              <w:rPr>
                <w:rFonts w:ascii="Times New Roman" w:hAnsi="Times New Roman"/>
              </w:rPr>
              <w:t xml:space="preserve"> </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pPr>
            <w:r>
              <w:rPr>
                <w:rFonts w:ascii="Times New Roman" w:hAnsi="Times New Roman"/>
                <w:bCs/>
                <w:i w:val="false"/>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3.3</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3.6</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Религиозное  использование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3.7</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3.8</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before="0" w:after="0"/>
              <w:ind w:left="113" w:right="0" w:hanging="0"/>
              <w:jc w:val="left"/>
              <w:rPr>
                <w:sz w:val="18"/>
                <w:szCs w:val="18"/>
              </w:rPr>
            </w:pPr>
            <w:r>
              <w:rPr>
                <w:sz w:val="18"/>
                <w:szCs w:val="18"/>
              </w:rPr>
              <w:t>1.1 Размеры   земельных  участков принимают  минимальный / максимальный:</w:t>
            </w:r>
          </w:p>
          <w:p>
            <w:pPr>
              <w:pStyle w:val="NoSpacing"/>
              <w:bidi w:val="0"/>
              <w:spacing w:lineRule="auto" w:line="240" w:before="0" w:after="0"/>
              <w:ind w:left="113" w:right="0" w:hanging="0"/>
              <w:jc w:val="left"/>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7.</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pPr>
            <w:r>
              <w:rPr>
                <w:rFonts w:ascii="Times New Roman" w:hAnsi="Times New Roman"/>
                <w:i w:val="false"/>
                <w:sz w:val="18"/>
                <w:szCs w:val="18"/>
              </w:rPr>
              <w:t>Обеспечение научной  деятельности</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pPr>
            <w:r>
              <w:rPr>
                <w:rFonts w:ascii="Times New Roman" w:hAnsi="Times New Roman"/>
                <w:bCs/>
                <w:i w:val="false"/>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3.9</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8.</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Амбулаторное  ветеринарное  обслуживание.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3.10.1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9.</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Деловое  управление.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10.</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Объекты торговли (торговые центры, торгово-развлекательные центры (комплексы)</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tabs>
                <w:tab w:val="left" w:pos="2018" w:leader="none"/>
                <w:tab w:val="left" w:pos="2193" w:leader="none"/>
                <w:tab w:val="left" w:pos="4286" w:leader="none"/>
                <w:tab w:val="left" w:pos="4428" w:leader="none"/>
              </w:tabs>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4.2</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before="0" w:after="0"/>
              <w:ind w:left="113" w:right="0" w:hanging="0"/>
              <w:jc w:val="left"/>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11</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Рынки.</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4.3</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before="0" w:after="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12.</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Магазины</w:t>
            </w:r>
          </w:p>
          <w:p>
            <w:pPr>
              <w:pStyle w:val="NoSpacing"/>
              <w:bidi w:val="0"/>
              <w:spacing w:lineRule="auto" w:line="240" w:before="0" w:after="0"/>
              <w:ind w:left="113" w:right="0" w:hanging="0"/>
              <w:jc w:val="left"/>
              <w:rPr>
                <w:rFonts w:ascii="Times New Roman" w:hAnsi="Times New Roman"/>
              </w:rPr>
            </w:pPr>
            <w:r>
              <w:rPr>
                <w:rFonts w:ascii="Times New Roman" w:hAnsi="Times New Roman"/>
              </w:rPr>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4.4</w:t>
            </w:r>
          </w:p>
          <w:p>
            <w:pPr>
              <w:pStyle w:val="NoSpacing"/>
              <w:bidi w:val="0"/>
              <w:spacing w:lineRule="auto" w:line="240" w:before="0" w:after="0"/>
              <w:ind w:left="113" w:right="0" w:hanging="0"/>
              <w:jc w:val="center"/>
              <w:rPr>
                <w:rFonts w:ascii="Times New Roman" w:hAnsi="Times New Roman"/>
              </w:rPr>
            </w:pPr>
            <w:r>
              <w:rPr>
                <w:rFonts w:ascii="Times New Roman" w:hAnsi="Times New Roman"/>
              </w:rPr>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before="0" w:after="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402"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13.</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Банковская и страховая деятельность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4.5</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14.</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Общественное  питание.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4.6</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before="0" w:after="0"/>
              <w:ind w:left="113" w:right="0" w:hanging="0"/>
              <w:jc w:val="left"/>
              <w:rPr>
                <w:sz w:val="18"/>
                <w:szCs w:val="18"/>
              </w:rPr>
            </w:pPr>
            <w:r>
              <w:rPr>
                <w:sz w:val="18"/>
                <w:szCs w:val="18"/>
              </w:rPr>
              <w:t>1.Размеры участков принимают  минимальный / максимальный: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при числе мест, га на 100 мест: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до 50 – 0,2/0,25;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от 50 до 150 – 0,15/0,2;</w:t>
            </w:r>
          </w:p>
          <w:p>
            <w:pPr>
              <w:pStyle w:val="Iauiue"/>
              <w:bidi w:val="0"/>
              <w:spacing w:lineRule="auto" w:line="240" w:before="0" w:after="0"/>
              <w:ind w:left="113" w:right="0" w:hanging="0"/>
              <w:jc w:val="left"/>
              <w:rPr>
                <w:sz w:val="18"/>
                <w:szCs w:val="18"/>
              </w:rPr>
            </w:pPr>
            <w:r>
              <w:rPr>
                <w:sz w:val="18"/>
                <w:szCs w:val="18"/>
              </w:rPr>
              <w:t>свыше 150 – 0,1/-</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6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15.</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Гостиничное  обслуживание.</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pPr>
            <w:r>
              <w:rPr>
                <w:rFonts w:ascii="Times New Roman" w:hAnsi="Times New Roman"/>
                <w:bCs/>
                <w:i w:val="false"/>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false"/>
                <w:sz w:val="18"/>
                <w:szCs w:val="18"/>
              </w:rPr>
              <w:t xml:space="preserve"> </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4.7</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before="0" w:after="0"/>
              <w:ind w:left="113" w:right="0" w:hanging="0"/>
              <w:jc w:val="left"/>
              <w:rPr>
                <w:sz w:val="18"/>
                <w:szCs w:val="18"/>
              </w:rPr>
            </w:pPr>
            <w:r>
              <w:rPr>
                <w:sz w:val="18"/>
                <w:szCs w:val="18"/>
              </w:rPr>
              <w:t>1.1 Минимальные размеры   земельных  участков принимают:</w:t>
            </w:r>
          </w:p>
          <w:p>
            <w:pPr>
              <w:pStyle w:val="Iauiue"/>
              <w:bidi w:val="0"/>
              <w:spacing w:lineRule="auto" w:line="240" w:before="0" w:after="0"/>
              <w:ind w:left="113" w:right="0" w:hanging="0"/>
              <w:jc w:val="left"/>
              <w:rPr/>
            </w:pPr>
            <w:r>
              <w:rPr>
                <w:sz w:val="18"/>
                <w:szCs w:val="18"/>
              </w:rPr>
              <w:t>при числе мест гостиницы, м</w:t>
            </w:r>
            <w:r>
              <w:rPr>
                <w:sz w:val="18"/>
                <w:szCs w:val="18"/>
                <w:vertAlign w:val="superscript"/>
              </w:rPr>
              <w:t xml:space="preserve">2 </w:t>
            </w:r>
            <w:r>
              <w:rPr>
                <w:sz w:val="18"/>
                <w:szCs w:val="18"/>
              </w:rPr>
              <w:t>на 1 место:</w:t>
            </w:r>
          </w:p>
          <w:p>
            <w:pPr>
              <w:pStyle w:val="Iauiue"/>
              <w:bidi w:val="0"/>
              <w:spacing w:lineRule="auto" w:line="240" w:before="0" w:after="0"/>
              <w:ind w:left="113" w:right="0" w:hanging="0"/>
              <w:jc w:val="left"/>
              <w:rPr>
                <w:sz w:val="18"/>
                <w:szCs w:val="18"/>
              </w:rPr>
            </w:pPr>
            <w:r>
              <w:rPr>
                <w:sz w:val="18"/>
                <w:szCs w:val="18"/>
              </w:rPr>
              <w:t>от 25 до100 -55;</w:t>
            </w:r>
          </w:p>
          <w:p>
            <w:pPr>
              <w:pStyle w:val="Iauiue"/>
              <w:bidi w:val="0"/>
              <w:spacing w:lineRule="auto" w:line="240" w:before="0" w:after="0"/>
              <w:ind w:left="113" w:right="0" w:hanging="0"/>
              <w:jc w:val="left"/>
              <w:rPr>
                <w:sz w:val="18"/>
                <w:szCs w:val="18"/>
              </w:rPr>
            </w:pPr>
            <w:r>
              <w:rPr>
                <w:sz w:val="18"/>
                <w:szCs w:val="18"/>
              </w:rPr>
              <w:t>св. 100 до -500 – 30.</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6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16.</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Развлечения.</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4.8</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17.</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4.9</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before="0" w:after="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18.</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Скотоводство</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1.8</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19.</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Звероводство</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1.9</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20.</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Птицеводство</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1.10</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21.</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ConsPlusNormal"/>
              <w:bidi w:val="0"/>
              <w:spacing w:lineRule="auto" w:line="240" w:before="0" w:after="0"/>
              <w:ind w:left="113" w:right="0" w:hanging="0"/>
              <w:jc w:val="both"/>
              <w:rPr>
                <w:rFonts w:ascii="Times New Roman" w:hAnsi="Times New Roman" w:cs="Times New Roman"/>
                <w:sz w:val="18"/>
                <w:szCs w:val="18"/>
              </w:rPr>
            </w:pPr>
            <w:r>
              <w:rPr>
                <w:rFonts w:cs="Times New Roman" w:ascii="Times New Roman" w:hAnsi="Times New Roman"/>
                <w:sz w:val="18"/>
                <w:szCs w:val="18"/>
              </w:rPr>
              <w:t>Свиноводство</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pPr>
              <w:pStyle w:val="NoSpacing"/>
              <w:bidi w:val="0"/>
              <w:spacing w:lineRule="auto" w:line="240" w:before="0" w:after="0"/>
              <w:ind w:left="113" w:right="0" w:hanging="0"/>
              <w:jc w:val="left"/>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22.</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 xml:space="preserve">Пчеловодство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1.12</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bidi w:val="0"/>
              <w:spacing w:lineRule="auto" w:line="240" w:before="0" w:after="0"/>
              <w:ind w:left="113" w:right="0" w:hanging="0"/>
              <w:jc w:val="left"/>
              <w:rPr>
                <w:sz w:val="18"/>
                <w:szCs w:val="18"/>
              </w:rPr>
            </w:pPr>
            <w:r>
              <w:rPr>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23.</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Рыболовство</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1.13</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544"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24.</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trPr>
          <w:trHeight w:val="544"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25.</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3.8</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before="0" w:after="0"/>
              <w:ind w:left="113" w:right="0" w:hanging="0"/>
              <w:jc w:val="left"/>
              <w:rPr>
                <w:sz w:val="18"/>
                <w:szCs w:val="18"/>
              </w:rPr>
            </w:pPr>
            <w:r>
              <w:rPr>
                <w:sz w:val="18"/>
                <w:szCs w:val="18"/>
              </w:rPr>
              <w:t>1.1 Размеры   земельных  участков принимают  минимальный / максимальный:</w:t>
            </w:r>
          </w:p>
          <w:p>
            <w:pPr>
              <w:pStyle w:val="NoSpacing"/>
              <w:bidi w:val="0"/>
              <w:spacing w:lineRule="auto" w:line="240" w:before="0" w:after="0"/>
              <w:ind w:left="113" w:right="0" w:hanging="0"/>
              <w:jc w:val="left"/>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409"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26.</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Деловое  управление.</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4.1</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685"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27.</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center"/>
              <w:rPr>
                <w:rFonts w:ascii="Times New Roman" w:hAnsi="Times New Roman"/>
                <w:i w:val="false"/>
                <w:i w:val="false"/>
                <w:sz w:val="18"/>
                <w:szCs w:val="18"/>
              </w:rPr>
            </w:pPr>
            <w:r>
              <w:rPr>
                <w:rFonts w:ascii="Times New Roman" w:hAnsi="Times New Roman"/>
                <w:i w:val="false"/>
                <w:sz w:val="18"/>
                <w:szCs w:val="18"/>
              </w:rPr>
              <w:t>4.9</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before="0" w:after="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before="0" w:after="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28.</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Fonts w:ascii="Times New Roman" w:hAnsi="Times New Roman"/>
                <w:sz w:val="18"/>
                <w:szCs w:val="18"/>
              </w:rPr>
              <w:t>Недропользование</w:t>
            </w:r>
            <w:r>
              <w:rPr>
                <w:rFonts w:ascii="Times New Roman" w:hAnsi="Times New Roman"/>
              </w:rPr>
              <w:t xml:space="preserve"> </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Осуществление геологических изысканий;</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6.1</w:t>
            </w:r>
          </w:p>
          <w:p>
            <w:pPr>
              <w:pStyle w:val="NoSpacing"/>
              <w:bidi w:val="0"/>
              <w:spacing w:lineRule="auto" w:line="240" w:before="0" w:after="0"/>
              <w:ind w:left="113" w:right="0" w:hanging="0"/>
              <w:jc w:val="center"/>
              <w:rPr>
                <w:rFonts w:ascii="Times New Roman" w:hAnsi="Times New Roman"/>
                <w:sz w:val="18"/>
                <w:szCs w:val="18"/>
                <w:lang w:val="en-US"/>
              </w:rPr>
            </w:pPr>
            <w:r>
              <w:rPr>
                <w:rFonts w:ascii="Times New Roman" w:hAnsi="Times New Roman"/>
                <w:sz w:val="18"/>
                <w:szCs w:val="18"/>
                <w:lang w:val="en-US"/>
              </w:rPr>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29.</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Тяжелая промышленность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6.2</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30.</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Легкая промышленность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6.3</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31.</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both"/>
              <w:rPr>
                <w:sz w:val="18"/>
                <w:szCs w:val="18"/>
              </w:rPr>
            </w:pPr>
            <w:r>
              <w:rPr>
                <w:sz w:val="18"/>
                <w:szCs w:val="18"/>
              </w:rPr>
              <w:t>Пищевая промышленность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6.4</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26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32.</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both"/>
              <w:rPr>
                <w:sz w:val="18"/>
                <w:szCs w:val="18"/>
              </w:rPr>
            </w:pPr>
            <w:r>
              <w:rPr>
                <w:sz w:val="18"/>
                <w:szCs w:val="18"/>
              </w:rPr>
              <w:t>Нефтехимическая промышленность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6.5</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33.</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Строительная  промышленность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lang w:val="en-US"/>
              </w:rPr>
            </w:pPr>
            <w:r>
              <w:rPr>
                <w:rFonts w:ascii="Times New Roman" w:hAnsi="Times New Roman"/>
                <w:sz w:val="18"/>
                <w:szCs w:val="18"/>
                <w:lang w:val="en-US"/>
              </w:rPr>
              <w:t>6.6</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402"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34.</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Энергетика</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Размещение электростанций,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6.7</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before="0" w:after="0"/>
              <w:ind w:left="113" w:right="0" w:hanging="0"/>
              <w:jc w:val="left"/>
              <w:rPr>
                <w:sz w:val="18"/>
                <w:szCs w:val="18"/>
              </w:rPr>
            </w:pPr>
            <w:r>
              <w:rPr>
                <w:sz w:val="18"/>
                <w:szCs w:val="18"/>
              </w:rPr>
              <w:t>2.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35</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Связь.</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6.8</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36.</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Склады</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6.9</w:t>
            </w:r>
          </w:p>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bidi w:val="0"/>
              <w:spacing w:lineRule="auto" w:line="240" w:before="0" w:after="0"/>
              <w:ind w:left="113" w:right="0" w:hanging="0"/>
              <w:jc w:val="left"/>
              <w:rPr>
                <w:sz w:val="18"/>
                <w:szCs w:val="18"/>
              </w:rPr>
            </w:pPr>
            <w:r>
              <w:rPr>
                <w:sz w:val="18"/>
                <w:szCs w:val="18"/>
              </w:rPr>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37.</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Автомобильный транспорт</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7.2</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38.</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Web"/>
              <w:bidi w:val="0"/>
              <w:spacing w:lineRule="auto" w:line="240" w:before="0" w:after="0"/>
              <w:ind w:left="113" w:right="0" w:hanging="0"/>
              <w:jc w:val="both"/>
              <w:rPr>
                <w:sz w:val="18"/>
                <w:szCs w:val="18"/>
              </w:rPr>
            </w:pPr>
            <w:r>
              <w:rPr>
                <w:sz w:val="18"/>
                <w:szCs w:val="18"/>
              </w:rPr>
              <w:t>Трубопроводный транспорт</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7.5</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before="0" w:after="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0" w:right="0" w:hanging="0"/>
              <w:jc w:val="center"/>
              <w:rPr/>
            </w:pPr>
            <w:r>
              <w:rPr>
                <w:rFonts w:ascii="Times New Roman" w:hAnsi="Times New Roman"/>
                <w:i w:val="false"/>
                <w:sz w:val="18"/>
                <w:szCs w:val="18"/>
              </w:rPr>
              <w:t>39.</w:t>
            </w:r>
          </w:p>
        </w:tc>
        <w:tc>
          <w:tcPr>
            <w:tcW w:w="1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left"/>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bidi w:val="0"/>
              <w:spacing w:lineRule="auto" w:line="240" w:before="0" w:after="0"/>
              <w:ind w:left="113" w:right="0" w:hanging="0"/>
              <w:jc w:val="left"/>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2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before="0" w:after="0"/>
              <w:ind w:left="113" w:right="0" w:hanging="0"/>
              <w:jc w:val="both"/>
              <w:rPr>
                <w:rFonts w:ascii="Times New Roman" w:hAnsi="Times New Roman"/>
                <w:i w:val="false"/>
                <w:i w:val="false"/>
                <w:sz w:val="18"/>
                <w:szCs w:val="18"/>
              </w:rPr>
            </w:pPr>
            <w:r>
              <w:rPr>
                <w:rFonts w:ascii="Times New Roman" w:hAnsi="Times New Roman"/>
                <w:i w:val="false"/>
                <w:sz w:val="18"/>
                <w:szCs w:val="18"/>
              </w:rPr>
              <w:t>8.3</w:t>
            </w:r>
          </w:p>
        </w:tc>
        <w:tc>
          <w:tcPr>
            <w:tcW w:w="5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before="0" w:after="0"/>
              <w:ind w:left="113" w:right="0" w:hanging="0"/>
              <w:jc w:val="left"/>
              <w:rPr>
                <w:sz w:val="18"/>
                <w:szCs w:val="18"/>
              </w:rPr>
            </w:pPr>
            <w:r>
              <w:rPr>
                <w:sz w:val="18"/>
                <w:szCs w:val="18"/>
              </w:rPr>
              <w:t>1.1 Размеры   земельных  участков принимают  из  расчета:</w:t>
            </w:r>
          </w:p>
          <w:p>
            <w:pPr>
              <w:pStyle w:val="Iauiue"/>
              <w:bidi w:val="0"/>
              <w:spacing w:lineRule="auto" w:line="240" w:before="0" w:after="0"/>
              <w:ind w:left="113" w:right="0" w:hanging="0"/>
              <w:jc w:val="left"/>
              <w:rPr>
                <w:sz w:val="18"/>
                <w:szCs w:val="18"/>
              </w:rPr>
            </w:pPr>
            <w:r>
              <w:rPr>
                <w:sz w:val="18"/>
                <w:szCs w:val="18"/>
              </w:rPr>
              <w:t>-  0,3 - 0,5 га  на  один объект.</w:t>
            </w:r>
          </w:p>
          <w:p>
            <w:pPr>
              <w:pStyle w:val="Iauiue"/>
              <w:bidi w:val="0"/>
              <w:spacing w:lineRule="auto" w:line="240" w:before="0" w:after="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before="0" w:after="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before="0" w:after="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before="0" w:after="0"/>
              <w:ind w:left="113" w:right="0" w:hanging="0"/>
              <w:jc w:val="center"/>
              <w:rPr>
                <w:rFonts w:ascii="Times New Roman" w:hAnsi="Times New Roman"/>
                <w:b/>
                <w:b/>
                <w:sz w:val="20"/>
                <w:szCs w:val="20"/>
              </w:rPr>
            </w:pPr>
            <w:r>
              <w:rPr>
                <w:rFonts w:ascii="Times New Roman" w:hAnsi="Times New Roman"/>
                <w:b/>
                <w:sz w:val="20"/>
                <w:szCs w:val="20"/>
              </w:rPr>
              <w:t>УСЛОВНО РАЗРЕШЕННЫЕ ВИДЫ ИСПОЛЬЗОВАНИЯ ЗОНЫ «ПР-1»</w:t>
            </w:r>
          </w:p>
        </w:tc>
      </w:tr>
      <w:tr>
        <w:trPr>
          <w:trHeight w:val="350"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before="0" w:after="0"/>
              <w:ind w:left="113" w:right="0" w:hanging="0"/>
              <w:jc w:val="center"/>
              <w:rPr>
                <w:rFonts w:ascii="Times New Roman" w:hAnsi="Times New Roman"/>
                <w:sz w:val="18"/>
                <w:szCs w:val="18"/>
              </w:rPr>
            </w:pPr>
            <w:r>
              <w:rPr>
                <w:rFonts w:ascii="Times New Roman" w:hAnsi="Times New Roman"/>
                <w:sz w:val="18"/>
                <w:szCs w:val="18"/>
              </w:rPr>
              <w:t>Не  устанавливаются</w:t>
            </w:r>
          </w:p>
        </w:tc>
      </w:tr>
    </w:tbl>
    <w:p>
      <w:pPr>
        <w:pStyle w:val="Iauiue"/>
        <w:bidi w:val="0"/>
        <w:ind w:left="0" w:right="0"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22"/>
          <w:footerReference w:type="default" r:id="rId23"/>
          <w:type w:val="nextPage"/>
          <w:pgSz w:orient="landscape" w:w="16838" w:h="11906"/>
          <w:pgMar w:left="1134" w:right="1134" w:header="0" w:top="1701" w:footer="0" w:bottom="850" w:gutter="0"/>
          <w:pgNumType w:fmt="decimal"/>
          <w:formProt w:val="false"/>
          <w:titlePg/>
          <w:textDirection w:val="lrTb"/>
          <w:docGrid w:type="default" w:linePitch="360" w:charSpace="4294952959"/>
        </w:sectPr>
        <w:pStyle w:val="Iauiue"/>
        <w:bidi w:val="0"/>
        <w:ind w:left="0" w:right="0" w:firstLine="709"/>
        <w:jc w:val="both"/>
        <w:rPr>
          <w:sz w:val="22"/>
          <w:szCs w:val="22"/>
        </w:r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rFonts w:ascii="Times New Roman" w:hAnsi="Times New Roman"/>
          <w:b/>
          <w:b/>
          <w:i w:val="false"/>
          <w:i w:val="false"/>
          <w:iCs/>
          <w:sz w:val="24"/>
          <w:u w:val="none"/>
        </w:rPr>
      </w:pPr>
      <w:r>
        <w:rPr>
          <w:rFonts w:ascii="Times New Roman" w:hAnsi="Times New Roman"/>
          <w:b/>
          <w:i w:val="false"/>
          <w:iCs/>
          <w:sz w:val="24"/>
          <w:u w:val="none"/>
        </w:rPr>
        <w:t>Зоны инженерной и транспортной инфраструктур.</w:t>
      </w:r>
    </w:p>
    <w:p>
      <w:pPr>
        <w:pStyle w:val="Normal"/>
        <w:spacing w:lineRule="auto" w:line="240"/>
        <w:ind w:left="0" w:right="284" w:firstLine="851"/>
        <w:jc w:val="center"/>
        <w:rPr>
          <w:rFonts w:ascii="Times New Roman" w:hAnsi="Times New Roman"/>
          <w:b/>
          <w:b/>
          <w:i w:val="false"/>
          <w:i w:val="false"/>
          <w:iCs/>
          <w:sz w:val="24"/>
          <w:u w:val="none"/>
        </w:rPr>
      </w:pPr>
      <w:r>
        <w:rPr>
          <w:rFonts w:ascii="Times New Roman" w:hAnsi="Times New Roman"/>
          <w:b/>
          <w:i w:val="false"/>
          <w:iCs/>
          <w:sz w:val="24"/>
          <w:u w:val="none"/>
        </w:rPr>
      </w:r>
    </w:p>
    <w:p>
      <w:pPr>
        <w:pStyle w:val="Normal"/>
        <w:spacing w:lineRule="auto" w:line="240"/>
        <w:ind w:left="0" w:right="284" w:firstLine="851"/>
        <w:jc w:val="center"/>
        <w:rPr>
          <w:rFonts w:ascii="Times New Roman" w:hAnsi="Times New Roman"/>
          <w:b/>
          <w:b/>
          <w:bCs/>
          <w:i w:val="false"/>
          <w:i w:val="false"/>
          <w:iCs/>
          <w:sz w:val="24"/>
          <w:u w:val="none"/>
        </w:rPr>
      </w:pPr>
      <w:r>
        <w:rPr>
          <w:rFonts w:ascii="Times New Roman" w:hAnsi="Times New Roman"/>
          <w:b/>
          <w:bCs/>
          <w:i w:val="false"/>
          <w:iCs/>
          <w:sz w:val="24"/>
          <w:u w:val="none"/>
        </w:rPr>
        <w:t>И-1 Зона инженерной инфраструктуры.</w:t>
      </w:r>
    </w:p>
    <w:p>
      <w:pPr>
        <w:pStyle w:val="Normal"/>
        <w:spacing w:lineRule="auto" w:line="240"/>
        <w:ind w:left="0" w:right="284" w:firstLine="851"/>
        <w:jc w:val="both"/>
        <w:rPr>
          <w:rFonts w:ascii="Times New Roman" w:hAnsi="Times New Roman"/>
          <w:b/>
          <w:b/>
          <w:bCs/>
          <w:i w:val="false"/>
          <w:i w:val="false"/>
          <w:iCs/>
          <w:sz w:val="24"/>
          <w:u w:val="single"/>
        </w:rPr>
      </w:pPr>
      <w:r>
        <w:rPr>
          <w:rFonts w:ascii="Times New Roman" w:hAnsi="Times New Roman"/>
          <w:b/>
          <w:bCs/>
          <w:i w:val="false"/>
          <w:iCs/>
          <w:sz w:val="24"/>
          <w:u w:val="single"/>
        </w:rPr>
      </w:r>
    </w:p>
    <w:p>
      <w:pPr>
        <w:pStyle w:val="Normal"/>
        <w:spacing w:lineRule="auto" w:line="240"/>
        <w:ind w:left="284" w:right="284" w:firstLine="709"/>
        <w:jc w:val="both"/>
        <w:rPr/>
      </w:pPr>
      <w:r>
        <w:rPr>
          <w:rFonts w:ascii="Times New Roman" w:hAnsi="Times New Roman"/>
          <w:i w:val="false"/>
          <w:sz w:val="24"/>
        </w:rPr>
        <w:t>Зона предназначена для размещения сооружений и коммуникаций инженерной инфраструктуры</w:t>
      </w:r>
      <w:r>
        <w:rPr>
          <w:rFonts w:ascii="Times New Roman" w:hAnsi="Times New Roman"/>
          <w:i w:val="false"/>
          <w:iCs/>
          <w:sz w:val="24"/>
        </w:rPr>
        <w:t>.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pPr>
        <w:pStyle w:val="Normal"/>
        <w:spacing w:lineRule="auto" w:line="240"/>
        <w:ind w:left="0" w:right="284" w:firstLine="720"/>
        <w:jc w:val="both"/>
        <w:rPr>
          <w:rFonts w:ascii="Times New Roman" w:hAnsi="Times New Roman"/>
          <w:i w:val="false"/>
          <w:i w:val="false"/>
          <w:sz w:val="24"/>
        </w:rPr>
      </w:pPr>
      <w:r>
        <w:rPr>
          <w:rFonts w:ascii="Times New Roman" w:hAnsi="Times New Roman"/>
          <w:i w:val="false"/>
          <w:sz w:val="24"/>
        </w:rPr>
        <w:t>1. Для предотвращения вредного воздействия объектов инженерной инфраструктуры на среду жизнедеятельности, обеспечивается  соблюдение необходимых расстояний от таких объектов и других требований в соответствии с государственными градостроительными и специальными нормативами.</w:t>
      </w:r>
    </w:p>
    <w:p>
      <w:pPr>
        <w:sectPr>
          <w:headerReference w:type="default" r:id="rId24"/>
          <w:footerReference w:type="default" r:id="rId25"/>
          <w:type w:val="nextPage"/>
          <w:pgSz w:w="11906" w:h="16838"/>
          <w:pgMar w:left="1701" w:right="851" w:header="1134" w:top="1559" w:footer="0" w:bottom="1134" w:gutter="0"/>
          <w:pgNumType w:fmt="decimal"/>
          <w:formProt w:val="false"/>
          <w:textDirection w:val="lrTb"/>
          <w:docGrid w:type="default" w:linePitch="360" w:charSpace="4294952959"/>
        </w:sectPr>
        <w:pStyle w:val="Normal"/>
        <w:spacing w:lineRule="auto" w:line="240"/>
        <w:ind w:left="0" w:right="284" w:firstLine="720"/>
        <w:jc w:val="both"/>
        <w:rPr>
          <w:rFonts w:ascii="Times New Roman" w:hAnsi="Times New Roman"/>
          <w:i w:val="false"/>
          <w:i w:val="false"/>
          <w:sz w:val="24"/>
        </w:rPr>
      </w:pPr>
      <w:r>
        <w:rPr>
          <w:rFonts w:ascii="Times New Roman" w:hAnsi="Times New Roman"/>
          <w:i w:val="false"/>
          <w:sz w:val="24"/>
        </w:rPr>
        <w:t>2. Наиболее соответствуют виды разрешенного использования Классификатора (приказ Минэкономразвития России от 1  сентября2014 г. №450) «Коммунальное  обслуживание» «Размещение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 с кодом 3.1.</w:t>
      </w:r>
    </w:p>
    <w:p>
      <w:pPr>
        <w:pStyle w:val="Normal"/>
        <w:ind w:left="0" w:right="284" w:firstLine="851"/>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инженерной инфраструктуры И-1</w:t>
      </w:r>
    </w:p>
    <w:tbl>
      <w:tblPr>
        <w:tblW w:w="14460" w:type="dxa"/>
        <w:jc w:val="left"/>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455"/>
        <w:gridCol w:w="2496"/>
        <w:gridCol w:w="672"/>
        <w:gridCol w:w="4489"/>
        <w:gridCol w:w="730"/>
        <w:gridCol w:w="1"/>
        <w:gridCol w:w="5616"/>
      </w:tblGrid>
      <w:tr>
        <w:trPr>
          <w:tblHeader w:val="true"/>
          <w:trHeight w:val="529" w:hRule="atLeast"/>
        </w:trPr>
        <w:tc>
          <w:tcPr>
            <w:tcW w:w="4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22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1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pPr>
            <w:r>
              <w:rPr>
                <w:b/>
              </w:rPr>
              <w:t>ЗОНА</w:t>
            </w:r>
            <w:r>
              <w:rPr/>
              <w:t xml:space="preserve"> </w:t>
            </w:r>
            <w:r>
              <w:rPr>
                <w:b/>
              </w:rPr>
              <w:t>ИНЖЕНЕРНОЙ ИНФРАСТРУКТУРЫ</w:t>
            </w:r>
            <w:r>
              <w:rPr/>
              <w:t xml:space="preserve"> </w:t>
            </w:r>
            <w:r>
              <w:rPr>
                <w:b/>
              </w:rPr>
              <w:t>И-1</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ОСНОВНЫЕ ВИДЫ РАЗРЕШЁННОГО ИСПОЛЬЗОВАНИЯ ЗОНЫ «И-1»</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Энергетика</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6.7</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Связь.</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6.8</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7.2</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7" w:hRule="atLeast"/>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b/>
                <w:b/>
                <w:sz w:val="18"/>
                <w:szCs w:val="18"/>
              </w:rPr>
            </w:pPr>
            <w:r>
              <w:rPr>
                <w:rFonts w:ascii="Times New Roman" w:hAnsi="Times New Roman"/>
                <w:b/>
                <w:sz w:val="18"/>
                <w:szCs w:val="18"/>
              </w:rPr>
              <w:t>ВСПОМОГАТЕЛЬНЫЕ  ВИДЫ РАЗРЕШЁННОГО ИСПОЛЬЗОВАНИЯ ЗОНЫ «И-1»</w:t>
            </w:r>
          </w:p>
        </w:tc>
      </w:tr>
      <w:tr>
        <w:trPr>
          <w:trHeight w:val="393" w:hRule="atLeast"/>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pPr>
            <w:r>
              <w:rPr>
                <w:rFonts w:ascii="Times New Roman" w:hAnsi="Times New Roman"/>
                <w:sz w:val="18"/>
                <w:szCs w:val="18"/>
              </w:rPr>
              <w:t xml:space="preserve">  </w:t>
            </w:r>
            <w:r>
              <w:rPr>
                <w:rFonts w:ascii="Times New Roman" w:hAnsi="Times New Roman"/>
                <w:sz w:val="18"/>
                <w:szCs w:val="18"/>
              </w:rPr>
              <w:t>не  устанавливаются</w:t>
            </w:r>
            <w:r>
              <w:rPr>
                <w:rFonts w:ascii="Times New Roman" w:hAnsi="Times New Roman"/>
                <w:b/>
                <w:sz w:val="18"/>
                <w:szCs w:val="18"/>
              </w:rPr>
              <w:t>.</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b/>
                <w:b/>
                <w:sz w:val="18"/>
                <w:szCs w:val="18"/>
              </w:rPr>
            </w:pPr>
            <w:r>
              <w:rPr>
                <w:rFonts w:ascii="Times New Roman" w:hAnsi="Times New Roman"/>
                <w:b/>
                <w:sz w:val="18"/>
                <w:szCs w:val="18"/>
              </w:rPr>
              <w:t>УСЛОВНО РАЗРЕШЕННЫЕ  ВИДЫ  ИСПОЛЬЗОВАНИЯ  ЗОНЫ  «И-1»</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не  устанавливаются.</w:t>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tc>
      </w:tr>
    </w:tbl>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26"/>
          <w:footerReference w:type="default" r:id="rId27"/>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bidi w:val="0"/>
        <w:ind w:left="0" w:right="0"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hd w:val="clear" w:fill="FFFFFF"/>
        <w:spacing w:lineRule="auto" w:line="240"/>
        <w:ind w:left="0" w:right="284" w:firstLine="851"/>
        <w:jc w:val="center"/>
        <w:rPr>
          <w:rFonts w:ascii="Times New Roman" w:hAnsi="Times New Roman"/>
          <w:b/>
          <w:b/>
          <w:bCs/>
          <w:i w:val="false"/>
          <w:i w:val="false"/>
          <w:iCs/>
          <w:sz w:val="24"/>
        </w:rPr>
      </w:pPr>
      <w:r>
        <w:rPr>
          <w:rFonts w:ascii="Times New Roman" w:hAnsi="Times New Roman"/>
          <w:b/>
          <w:bCs/>
          <w:i w:val="false"/>
          <w:iCs/>
          <w:sz w:val="24"/>
        </w:rPr>
        <w:t>Рекреационные зоны.</w:t>
      </w:r>
    </w:p>
    <w:p>
      <w:pPr>
        <w:pStyle w:val="Normal"/>
        <w:shd w:val="clear" w:fill="FFFFFF"/>
        <w:spacing w:lineRule="auto" w:line="240"/>
        <w:ind w:left="0" w:right="284" w:firstLine="851"/>
        <w:jc w:val="center"/>
        <w:rPr>
          <w:rFonts w:ascii="Times New Roman" w:hAnsi="Times New Roman"/>
          <w:b/>
          <w:b/>
          <w:bCs/>
          <w:i w:val="false"/>
          <w:i w:val="false"/>
          <w:iCs/>
          <w:sz w:val="24"/>
        </w:rPr>
      </w:pPr>
      <w:r>
        <w:rPr>
          <w:rFonts w:ascii="Times New Roman" w:hAnsi="Times New Roman"/>
          <w:b/>
          <w:bCs/>
          <w:i w:val="false"/>
          <w:iCs/>
          <w:sz w:val="24"/>
        </w:rPr>
      </w:r>
    </w:p>
    <w:p>
      <w:pPr>
        <w:pStyle w:val="Normal"/>
        <w:shd w:val="clear" w:fill="FFFFFF"/>
        <w:spacing w:lineRule="auto" w:line="240"/>
        <w:ind w:left="0" w:right="284" w:firstLine="851"/>
        <w:jc w:val="center"/>
        <w:rPr>
          <w:rFonts w:ascii="Times New Roman" w:hAnsi="Times New Roman"/>
          <w:b/>
          <w:b/>
          <w:bCs/>
          <w:i w:val="false"/>
          <w:i w:val="false"/>
          <w:sz w:val="24"/>
          <w:u w:val="none"/>
        </w:rPr>
      </w:pPr>
      <w:r>
        <w:rPr>
          <w:rFonts w:ascii="Times New Roman" w:hAnsi="Times New Roman"/>
          <w:b/>
          <w:bCs/>
          <w:i w:val="false"/>
          <w:sz w:val="24"/>
          <w:u w:val="none"/>
        </w:rPr>
        <w:t>Р-1 Рекреационная.</w:t>
      </w:r>
    </w:p>
    <w:p>
      <w:pPr>
        <w:pStyle w:val="Normal"/>
        <w:shd w:val="clear" w:fill="FFFFFF"/>
        <w:spacing w:lineRule="auto" w:line="240"/>
        <w:ind w:left="0" w:right="284" w:firstLine="851"/>
        <w:jc w:val="center"/>
        <w:rPr>
          <w:rFonts w:ascii="Times New Roman" w:hAnsi="Times New Roman"/>
          <w:b/>
          <w:b/>
          <w:bCs/>
          <w:i w:val="false"/>
          <w:i w:val="false"/>
          <w:szCs w:val="28"/>
          <w:u w:val="none"/>
        </w:rPr>
      </w:pPr>
      <w:r>
        <w:rPr>
          <w:rFonts w:ascii="Times New Roman" w:hAnsi="Times New Roman"/>
          <w:b/>
          <w:bCs/>
          <w:i w:val="false"/>
          <w:szCs w:val="28"/>
          <w:u w:val="none"/>
        </w:rPr>
      </w:r>
    </w:p>
    <w:p>
      <w:pPr>
        <w:pStyle w:val="Normal"/>
        <w:suppressAutoHyphens w:val="true"/>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pPr>
        <w:pStyle w:val="Normal"/>
        <w:suppressAutoHyphens w:val="true"/>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pPr>
        <w:sectPr>
          <w:headerReference w:type="default" r:id="rId28"/>
          <w:footerReference w:type="default" r:id="rId29"/>
          <w:type w:val="nextPage"/>
          <w:pgSz w:w="11906" w:h="16838"/>
          <w:pgMar w:left="1701" w:right="851" w:header="0" w:top="1134" w:footer="1134" w:bottom="2268" w:gutter="0"/>
          <w:pgNumType w:fmt="decimal"/>
          <w:formProt w:val="false"/>
          <w:textDirection w:val="lrTb"/>
          <w:docGrid w:type="default" w:linePitch="360" w:charSpace="4294952959"/>
        </w:sectPr>
        <w:pStyle w:val="Iniiaiieoaenonionooiii2"/>
        <w:suppressAutoHyphens w:val="true"/>
        <w:bidi w:val="0"/>
        <w:ind w:left="0" w:right="0" w:firstLine="709"/>
        <w:jc w:val="left"/>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pPr>
        <w:pStyle w:val="Normal"/>
        <w:ind w:left="0" w:right="284" w:firstLine="851"/>
        <w:jc w:val="center"/>
        <w:rPr/>
      </w:pPr>
      <w:r>
        <w:rPr>
          <w:rFonts w:ascii="Times New Roman" w:hAnsi="Times New Roman"/>
          <w:b/>
          <w:i w:val="false"/>
          <w:sz w:val="24"/>
        </w:rPr>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false"/>
          <w:iCs/>
          <w:sz w:val="24"/>
        </w:rPr>
        <w:t>рекреационной  зоны</w:t>
      </w:r>
      <w:r>
        <w:rPr>
          <w:rFonts w:ascii="Times New Roman" w:hAnsi="Times New Roman"/>
          <w:b/>
          <w:i w:val="false"/>
          <w:sz w:val="24"/>
        </w:rPr>
        <w:t xml:space="preserve"> Р-1</w:t>
      </w:r>
    </w:p>
    <w:tbl>
      <w:tblPr>
        <w:tblW w:w="15134" w:type="dxa"/>
        <w:jc w:val="left"/>
        <w:tblInd w:w="-6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534"/>
        <w:gridCol w:w="3117"/>
        <w:gridCol w:w="710"/>
        <w:gridCol w:w="4395"/>
        <w:gridCol w:w="708"/>
        <w:gridCol w:w="5669"/>
      </w:tblGrid>
      <w:tr>
        <w:trPr>
          <w:tblHeader w:val="true"/>
          <w:trHeight w:val="529" w:hRule="atLeast"/>
        </w:trPr>
        <w:tc>
          <w:tcPr>
            <w:tcW w:w="5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8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6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6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pPr>
            <w:r>
              <w:rPr>
                <w:b/>
              </w:rPr>
              <w:t>РЕКРЕАЦИОННАЯ  ЗОНА</w:t>
            </w:r>
            <w:r>
              <w:rPr/>
              <w:t xml:space="preserve">  </w:t>
            </w:r>
            <w:r>
              <w:rPr>
                <w:b/>
              </w:rPr>
              <w:t>Р-1</w:t>
            </w:r>
          </w:p>
        </w:tc>
      </w:tr>
      <w:tr>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ОСНОВНЫЕ ВИДЫ РАЗРЕШЁННОГО ИСПОЛЬЗОВАНИЯ ЗОНЫ «Р-1»</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3.6</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3187"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Развлечения.</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4.8</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60"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Спорт </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5.1</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Природно-познавательный туризм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left"/>
              <w:rPr>
                <w:rFonts w:ascii="Times New Roman" w:hAnsi="Times New Roman"/>
                <w:color w:val="FF0000"/>
                <w:sz w:val="18"/>
                <w:szCs w:val="18"/>
              </w:rPr>
            </w:pPr>
            <w:r>
              <w:rPr>
                <w:rFonts w:ascii="Times New Roman" w:hAnsi="Times New Roman"/>
                <w:color w:val="FF0000"/>
                <w:sz w:val="18"/>
                <w:szCs w:val="18"/>
              </w:rPr>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5.2</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Охота и рыбалка</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5.3</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ind w:left="113" w:right="0" w:hanging="0"/>
              <w:jc w:val="left"/>
              <w:rPr>
                <w:sz w:val="18"/>
                <w:szCs w:val="18"/>
              </w:rPr>
            </w:pPr>
            <w:r>
              <w:rPr>
                <w:sz w:val="18"/>
                <w:szCs w:val="18"/>
              </w:rPr>
              <w:t>4. Максимальный коэффициент застройки земельного участка 50%.</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Причалы для маломерных судов</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5.4</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ind w:left="113" w:right="0" w:hanging="0"/>
              <w:jc w:val="left"/>
              <w:rPr>
                <w:sz w:val="18"/>
                <w:szCs w:val="18"/>
              </w:rPr>
            </w:pPr>
            <w:r>
              <w:rPr>
                <w:sz w:val="18"/>
                <w:szCs w:val="18"/>
              </w:rPr>
              <w:t>4. Максимальный коэффициент застройки земельного участка 50%.</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Поля для гольфа или конных прогулок</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конноспортивных манежей, не предусматривающих устройство трибун</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5.5</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ind w:left="113" w:right="0" w:hanging="0"/>
              <w:jc w:val="left"/>
              <w:rPr>
                <w:sz w:val="18"/>
                <w:szCs w:val="18"/>
              </w:rPr>
            </w:pPr>
            <w:r>
              <w:rPr>
                <w:sz w:val="18"/>
                <w:szCs w:val="18"/>
              </w:rPr>
              <w:t>4. Максимальный коэффициент застройки земельного участка 50%.</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Земельные участки (территории)  общего  пользования</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Земельные участки общего пользования.</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12.0</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trPr>
          <w:trHeight w:val="1698"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7.2</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7" w:hRule="atLeast"/>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b/>
                <w:b/>
                <w:i w:val="false"/>
                <w:i w:val="false"/>
                <w:sz w:val="20"/>
                <w:szCs w:val="20"/>
              </w:rPr>
            </w:pPr>
            <w:r>
              <w:rPr>
                <w:rFonts w:ascii="Times New Roman" w:hAnsi="Times New Roman"/>
                <w:b/>
                <w:i w:val="false"/>
                <w:sz w:val="20"/>
                <w:szCs w:val="20"/>
              </w:rPr>
              <w:t>ВСПОМОГАТЕЛЬНЫЕ  ВИДЫ РАЗРЕШЁННОГО ИСПОЛЬЗОВАНИЯ ЗОНЫ «Р-1»</w:t>
            </w:r>
          </w:p>
        </w:tc>
      </w:tr>
      <w:tr>
        <w:trPr>
          <w:trHeight w:val="393"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Амбулаторно-поликлиническое  обслуживание.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3.4.1</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и  предельные</w:t>
            </w:r>
          </w:p>
          <w:p>
            <w:pPr>
              <w:pStyle w:val="Iauiue"/>
              <w:bidi w:val="0"/>
              <w:spacing w:lineRule="auto" w:line="240"/>
              <w:ind w:left="113" w:right="0" w:hanging="0"/>
              <w:jc w:val="left"/>
              <w:rPr>
                <w:sz w:val="18"/>
                <w:szCs w:val="18"/>
              </w:rPr>
            </w:pPr>
            <w:r>
              <w:rPr>
                <w:sz w:val="18"/>
                <w:szCs w:val="18"/>
              </w:rPr>
              <w:t>параметры объектов капитального строительства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pPr>
              <w:pStyle w:val="Iauiue"/>
              <w:bidi w:val="0"/>
              <w:spacing w:lineRule="auto" w:line="240"/>
              <w:ind w:left="113" w:right="0" w:hanging="0"/>
              <w:jc w:val="left"/>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rHeight w:val="393" w:hRule="atLeast"/>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2.</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Общественное  питание.</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4.6</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113" w:right="0" w:hanging="0"/>
              <w:jc w:val="left"/>
              <w:rPr>
                <w:sz w:val="18"/>
                <w:szCs w:val="18"/>
              </w:rPr>
            </w:pPr>
            <w:r>
              <w:rPr>
                <w:sz w:val="18"/>
                <w:szCs w:val="18"/>
              </w:rPr>
              <w:t>1.Размеры участков принимают  минимальный / максимальный: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при числе мест, га на 100 мест: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до 50 – 0,2/0,25;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от 50 до 150 – 0,15/0,2;</w:t>
            </w:r>
          </w:p>
          <w:p>
            <w:pPr>
              <w:pStyle w:val="Iauiue"/>
              <w:bidi w:val="0"/>
              <w:spacing w:lineRule="auto" w:line="240"/>
              <w:ind w:left="113" w:right="0" w:hanging="0"/>
              <w:jc w:val="left"/>
              <w:rPr>
                <w:sz w:val="18"/>
                <w:szCs w:val="18"/>
              </w:rPr>
            </w:pPr>
            <w:r>
              <w:rPr>
                <w:sz w:val="18"/>
                <w:szCs w:val="18"/>
              </w:rPr>
              <w:t>свыше 150 – 0,1/-</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60" w:hRule="atLeast"/>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b/>
                <w:b/>
                <w:i w:val="false"/>
                <w:i w:val="false"/>
                <w:sz w:val="20"/>
                <w:szCs w:val="20"/>
              </w:rPr>
            </w:pPr>
            <w:r>
              <w:rPr>
                <w:rFonts w:ascii="Times New Roman" w:hAnsi="Times New Roman"/>
                <w:b/>
                <w:i w:val="false"/>
                <w:sz w:val="20"/>
                <w:szCs w:val="20"/>
              </w:rPr>
              <w:t>УСЛОВНО РАЗРЕШЕННЫЕ ВИДЫ ИСПОЛЬЗОВАНИЯ ЗОНЫ «Р-1»</w:t>
            </w:r>
          </w:p>
        </w:tc>
      </w:tr>
      <w:tr>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Автомобильный транспорт</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7.2</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Рынки</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ConsPlusNormal"/>
              <w:bidi w:val="0"/>
              <w:spacing w:lineRule="auto" w:line="240"/>
              <w:ind w:left="113" w:right="0" w:hanging="0"/>
              <w:jc w:val="left"/>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pPr>
              <w:pStyle w:val="ConsPlusNormal"/>
              <w:bidi w:val="0"/>
              <w:spacing w:lineRule="auto" w:line="240"/>
              <w:ind w:left="113" w:right="0" w:hanging="0"/>
              <w:jc w:val="left"/>
              <w:rPr>
                <w:rFonts w:ascii="Times New Roman" w:hAnsi="Times New Roman" w:cs="Times New Roman"/>
                <w:sz w:val="18"/>
                <w:szCs w:val="18"/>
              </w:rPr>
            </w:pPr>
            <w:r>
              <w:rPr>
                <w:rFonts w:cs="Times New Roman" w:ascii="Times New Roman" w:hAnsi="Times New Roman"/>
                <w:sz w:val="18"/>
                <w:szCs w:val="18"/>
              </w:rPr>
              <w:t xml:space="preserve"> </w:t>
            </w:r>
            <w:r>
              <w:rPr>
                <w:rFonts w:cs="Times New Roman" w:ascii="Times New Roman" w:hAnsi="Times New Roman"/>
                <w:sz w:val="18"/>
                <w:szCs w:val="18"/>
              </w:rPr>
              <w:t>более 200 кв. 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4.3</w:t>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Магазины.</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ConsPlusNormal"/>
              <w:bidi w:val="0"/>
              <w:spacing w:lineRule="auto" w:line="240"/>
              <w:ind w:left="113" w:right="0" w:hanging="0"/>
              <w:jc w:val="left"/>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4.4.</w:t>
            </w:r>
          </w:p>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bidi w:val="0"/>
              <w:spacing w:lineRule="auto" w:line="240"/>
              <w:ind w:left="113" w:right="0" w:hanging="0"/>
              <w:jc w:val="left"/>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pPr>
            <w:r>
              <w:rPr>
                <w:rFonts w:ascii="Times New Roman" w:hAnsi="Times New Roman"/>
                <w:sz w:val="18"/>
                <w:szCs w:val="18"/>
              </w:rPr>
              <w:t>4. Максимальный коэффициент застройки земельного участка 50%.</w:t>
            </w:r>
          </w:p>
        </w:tc>
      </w:tr>
      <w:tr>
        <w:trPr/>
        <w:tc>
          <w:tcPr>
            <w:tcW w:w="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3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8.3</w:t>
            </w:r>
          </w:p>
        </w:tc>
        <w:tc>
          <w:tcPr>
            <w:tcW w:w="5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113" w:right="0" w:hanging="0"/>
              <w:jc w:val="left"/>
              <w:rPr>
                <w:sz w:val="18"/>
                <w:szCs w:val="18"/>
              </w:rPr>
            </w:pPr>
            <w:r>
              <w:rPr>
                <w:sz w:val="18"/>
                <w:szCs w:val="18"/>
              </w:rPr>
              <w:t>1.1 Размеры   земельных  участков принимают  минимальный / максимальный:</w:t>
            </w:r>
          </w:p>
          <w:p>
            <w:pPr>
              <w:pStyle w:val="Iauiue"/>
              <w:bidi w:val="0"/>
              <w:spacing w:lineRule="auto" w:line="240"/>
              <w:ind w:left="113" w:right="0" w:hanging="0"/>
              <w:jc w:val="left"/>
              <w:rPr/>
            </w:pPr>
            <w:r>
              <w:rPr>
                <w:sz w:val="18"/>
                <w:szCs w:val="18"/>
              </w:rPr>
              <w:t>-  0,3 / 0,5 га  на  один объект.</w:t>
            </w:r>
            <w:r>
              <w:rPr>
                <w:color w:val="FF0000"/>
                <w:sz w:val="18"/>
                <w:szCs w:val="18"/>
              </w:rPr>
              <w:t xml:space="preserve"> </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bl>
    <w:p>
      <w:pPr>
        <w:pStyle w:val="Iauiue"/>
        <w:bidi w:val="0"/>
        <w:ind w:left="0" w:right="0" w:firstLine="709"/>
        <w:jc w:val="left"/>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30"/>
          <w:footerReference w:type="default" r:id="rId31"/>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bidi w:val="0"/>
        <w:ind w:left="0" w:right="0" w:firstLine="709"/>
        <w:jc w:val="left"/>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hd w:val="clear" w:fill="FFFFFF"/>
        <w:spacing w:lineRule="auto" w:line="240"/>
        <w:ind w:left="0" w:right="284" w:firstLine="709"/>
        <w:jc w:val="center"/>
        <w:rPr/>
      </w:pPr>
      <w:r>
        <w:rPr>
          <w:rFonts w:ascii="Times New Roman" w:hAnsi="Times New Roman"/>
          <w:b/>
          <w:bCs/>
          <w:i w:val="false"/>
          <w:szCs w:val="28"/>
          <w:u w:val="none"/>
        </w:rPr>
        <w:t xml:space="preserve"> </w:t>
      </w:r>
      <w:r>
        <w:rPr>
          <w:rFonts w:ascii="Times New Roman" w:hAnsi="Times New Roman"/>
          <w:b/>
          <w:bCs/>
          <w:i w:val="false"/>
          <w:sz w:val="24"/>
          <w:u w:val="none"/>
        </w:rPr>
        <w:t>Р-2 Земли лесного фонда.</w:t>
      </w:r>
    </w:p>
    <w:p>
      <w:pPr>
        <w:pStyle w:val="Normal"/>
        <w:shd w:val="clear" w:fill="FFFFFF"/>
        <w:spacing w:lineRule="auto" w:line="240"/>
        <w:ind w:left="0" w:right="284" w:firstLine="851"/>
        <w:jc w:val="center"/>
        <w:rPr>
          <w:rFonts w:ascii="Times New Roman" w:hAnsi="Times New Roman"/>
          <w:b/>
          <w:b/>
          <w:bCs/>
          <w:i w:val="false"/>
          <w:i w:val="false"/>
          <w:sz w:val="24"/>
          <w:u w:val="none"/>
        </w:rPr>
      </w:pPr>
      <w:r>
        <w:rPr>
          <w:rFonts w:ascii="Times New Roman" w:hAnsi="Times New Roman"/>
          <w:b/>
          <w:bCs/>
          <w:i w:val="false"/>
          <w:sz w:val="24"/>
          <w:u w:val="none"/>
        </w:rPr>
      </w:r>
    </w:p>
    <w:p>
      <w:pPr>
        <w:pStyle w:val="ListParagraph"/>
        <w:bidi w:val="0"/>
        <w:spacing w:lineRule="auto" w:line="240" w:before="0" w:after="0"/>
        <w:ind w:left="0" w:right="0" w:firstLine="709"/>
        <w:jc w:val="both"/>
        <w:rPr/>
      </w:pPr>
      <w:r>
        <w:rPr>
          <w:rFonts w:ascii="Times New Roman" w:hAnsi="Times New Roman"/>
          <w:color w:val="000000"/>
          <w:sz w:val="24"/>
          <w:szCs w:val="24"/>
        </w:rPr>
        <w:t xml:space="preserve">Действие градостроительного регламента не распространяется на земельные участки </w:t>
      </w:r>
      <w:r>
        <w:rPr>
          <w:rFonts w:ascii="Times New Roman" w:hAnsi="Times New Roman"/>
          <w:sz w:val="24"/>
          <w:szCs w:val="24"/>
        </w:rPr>
        <w:t xml:space="preserve">государственного лесного фонда. </w:t>
      </w:r>
    </w:p>
    <w:p>
      <w:pPr>
        <w:sectPr>
          <w:headerReference w:type="default" r:id="rId32"/>
          <w:footerReference w:type="default" r:id="rId33"/>
          <w:type w:val="nextPage"/>
          <w:pgSz w:w="11906" w:h="16838"/>
          <w:pgMar w:left="1701" w:right="851" w:header="0" w:top="1134" w:footer="0" w:bottom="1134" w:gutter="0"/>
          <w:pgNumType w:fmt="decimal"/>
          <w:formProt w:val="false"/>
          <w:textDirection w:val="lrTb"/>
          <w:docGrid w:type="default" w:linePitch="360" w:charSpace="4294952959"/>
        </w:sectPr>
        <w:pStyle w:val="ListParagraph"/>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pPr>
        <w:pStyle w:val="137"/>
        <w:spacing w:before="20" w:after="0"/>
        <w:ind w:left="0" w:right="284" w:firstLine="709"/>
        <w:jc w:val="both"/>
        <w:rPr>
          <w:rFonts w:ascii="Times New Roman" w:hAnsi="Times New Roman"/>
          <w:b/>
          <w:b/>
          <w:bCs/>
          <w:sz w:val="24"/>
        </w:rPr>
      </w:pPr>
      <w:r>
        <w:rPr>
          <w:rFonts w:ascii="Times New Roman" w:hAnsi="Times New Roman"/>
          <w:b/>
          <w:bCs/>
          <w:sz w:val="24"/>
        </w:rPr>
        <w:t>Градостроительные регламенты. Зоны сельскохозяйственного использования.</w:t>
      </w:r>
    </w:p>
    <w:p>
      <w:pPr>
        <w:pStyle w:val="Normal"/>
        <w:keepNext/>
        <w:keepLines/>
        <w:widowControl w:val="false"/>
        <w:numPr>
          <w:ilvl w:val="0"/>
          <w:numId w:val="0"/>
        </w:numPr>
        <w:spacing w:lineRule="auto" w:line="240"/>
        <w:ind w:left="0" w:right="0" w:firstLine="709"/>
        <w:jc w:val="both"/>
        <w:outlineLvl w:val="0"/>
        <w:rPr>
          <w:rFonts w:ascii="Times New Roman" w:hAnsi="Times New Roman"/>
          <w:b/>
          <w:b/>
          <w:bCs/>
          <w:i w:val="false"/>
          <w:i w:val="false"/>
          <w:sz w:val="24"/>
          <w:lang w:eastAsia="en-US"/>
        </w:rPr>
      </w:pPr>
      <w:bookmarkStart w:id="428" w:name="bookmark0"/>
      <w:bookmarkEnd w:id="428"/>
      <w:r>
        <w:rPr>
          <w:rFonts w:ascii="Times New Roman" w:hAnsi="Times New Roman"/>
          <w:b/>
          <w:bCs/>
          <w:i w:val="false"/>
          <w:sz w:val="24"/>
          <w:lang w:eastAsia="en-US"/>
        </w:rPr>
        <w:t>СХ-2 Зона пастбищ и сенокосов*.</w:t>
      </w:r>
    </w:p>
    <w:p>
      <w:pPr>
        <w:pStyle w:val="Normal"/>
        <w:widowControl w:val="false"/>
        <w:spacing w:lineRule="auto" w:line="240"/>
        <w:ind w:left="0" w:right="0" w:firstLine="709"/>
        <w:jc w:val="both"/>
        <w:rPr>
          <w:rFonts w:ascii="Times New Roman" w:hAnsi="Times New Roman"/>
          <w:i w:val="false"/>
          <w:i w:val="false"/>
          <w:sz w:val="24"/>
          <w:lang w:eastAsia="en-US"/>
        </w:rPr>
      </w:pPr>
      <w:r>
        <w:rPr>
          <w:rFonts w:ascii="Times New Roman" w:hAnsi="Times New Roman"/>
          <w:i w:val="false"/>
          <w:sz w:val="24"/>
          <w:lang w:eastAsia="en-US"/>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pPr>
        <w:pStyle w:val="Normal"/>
        <w:spacing w:lineRule="auto" w:line="240"/>
        <w:ind w:left="0" w:right="0" w:firstLine="709"/>
        <w:rPr>
          <w:rFonts w:ascii="Times New Roman" w:hAnsi="Times New Roman" w:eastAsia="Calibri"/>
          <w:i w:val="false"/>
          <w:i w:val="false"/>
          <w:sz w:val="24"/>
          <w:lang w:eastAsia="en-US"/>
        </w:rPr>
      </w:pPr>
      <w:r>
        <w:rPr>
          <w:rFonts w:eastAsia="Calibri" w:ascii="Times New Roman" w:hAnsi="Times New Roman"/>
          <w:i w:val="false"/>
          <w:sz w:val="24"/>
          <w:lang w:eastAsia="en-US"/>
        </w:rPr>
        <w:t>* Градостроительные регламенты не устанавливаются для сельскохозяйственных угодий в составе земель сельскохозяйственного назначения</w:t>
      </w:r>
    </w:p>
    <w:p>
      <w:pPr>
        <w:pStyle w:val="Normal"/>
        <w:spacing w:lineRule="auto" w:line="240"/>
        <w:ind w:left="0" w:right="0" w:hanging="0"/>
        <w:rPr>
          <w:rFonts w:ascii="Times New Roman" w:hAnsi="Times New Roman" w:eastAsia="Calibri"/>
          <w:i w:val="false"/>
          <w:i w:val="false"/>
          <w:sz w:val="24"/>
          <w:szCs w:val="22"/>
          <w:lang w:eastAsia="en-US"/>
        </w:rPr>
      </w:pPr>
      <w:r>
        <w:rPr>
          <w:rFonts w:eastAsia="Calibri" w:ascii="Times New Roman" w:hAnsi="Times New Roman"/>
          <w:i w:val="false"/>
          <w:sz w:val="24"/>
          <w:szCs w:val="22"/>
          <w:lang w:eastAsia="en-US"/>
        </w:rPr>
      </w:r>
    </w:p>
    <w:p>
      <w:pPr>
        <w:pStyle w:val="Normal"/>
        <w:spacing w:lineRule="auto" w:line="240"/>
        <w:ind w:left="0" w:right="0" w:firstLine="709"/>
        <w:jc w:val="both"/>
        <w:rPr>
          <w:rFonts w:ascii="Times New Roman" w:hAnsi="Times New Roman" w:eastAsia="Calibri"/>
          <w:b/>
          <w:b/>
          <w:i w:val="false"/>
          <w:i w:val="false"/>
          <w:sz w:val="24"/>
          <w:lang w:eastAsia="en-US"/>
        </w:rPr>
      </w:pPr>
      <w:bookmarkStart w:id="429" w:name="bookmark2"/>
      <w:bookmarkEnd w:id="429"/>
      <w:r>
        <w:rPr>
          <w:rFonts w:eastAsia="Calibri" w:ascii="Times New Roman" w:hAnsi="Times New Roman"/>
          <w:b/>
          <w:i w:val="false"/>
          <w:sz w:val="24"/>
          <w:lang w:eastAsia="en-US"/>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4628" w:type="dxa"/>
        <w:jc w:val="left"/>
        <w:tblInd w:w="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3" w:type="dxa"/>
          <w:bottom w:w="0" w:type="dxa"/>
          <w:right w:w="108" w:type="dxa"/>
        </w:tblCellMar>
      </w:tblPr>
      <w:tblGrid>
        <w:gridCol w:w="582"/>
        <w:gridCol w:w="2397"/>
        <w:gridCol w:w="736"/>
        <w:gridCol w:w="4728"/>
        <w:gridCol w:w="683"/>
        <w:gridCol w:w="5501"/>
      </w:tblGrid>
      <w:tr>
        <w:trPr/>
        <w:tc>
          <w:tcPr>
            <w:tcW w:w="58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 </w:t>
            </w:r>
            <w:r>
              <w:rPr>
                <w:rFonts w:eastAsia="Calibri" w:cs="Calibri" w:ascii="Times New Roman OpenType" w:hAnsi="Times New Roman OpenType"/>
                <w:i w:val="false"/>
                <w:sz w:val="18"/>
                <w:szCs w:val="18"/>
                <w:lang w:eastAsia="en-US"/>
              </w:rPr>
              <w:t>п/п</w:t>
            </w:r>
          </w:p>
        </w:tc>
        <w:tc>
          <w:tcPr>
            <w:tcW w:w="31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Виды разрешенного использования по Классификатору</w:t>
            </w:r>
          </w:p>
        </w:tc>
        <w:tc>
          <w:tcPr>
            <w:tcW w:w="541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Описание вида разрешенного использования земельного участка</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trPr/>
        <w:tc>
          <w:tcPr>
            <w:tcW w:w="58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rPr>
                <w:rFonts w:ascii="Times New Roman OpenType" w:hAnsi="Times New Roman OpenType"/>
                <w:sz w:val="18"/>
                <w:szCs w:val="18"/>
              </w:rPr>
            </w:pPr>
            <w:r>
              <w:rPr>
                <w:rFonts w:ascii="Times New Roman OpenType" w:hAnsi="Times New Roman OpenType"/>
                <w:sz w:val="18"/>
                <w:szCs w:val="18"/>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Наименование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Код</w:t>
            </w:r>
          </w:p>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Наименование</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Код</w:t>
            </w:r>
          </w:p>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ЗОНА ПАСТБИЩ И СЕНОКОСОВ СХ-2</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ОСНОВНЫЕ ВИДЫ РАЗРЕШЁННОГО ИСПОЛЬЗОВАНИЯ ЗОНЫ «СХ-2»</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Сельскохозяйственное использование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 хранения и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1.0</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зерновых и иных сельскохозяйственных культур</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1.2</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rHeight w:val="1644"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Растениеводство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Овощеводство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1.3</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тонизирующих, лекарственных, цветочных культур</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Садоводство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1.5</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льна</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и конопли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выращиванием льна, конопли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1.6</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Животноводство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1.7</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 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Скотоводство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1.8</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Птицеводство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1.10</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Свиноводство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в существующей застройке - в соответствии со сложившейся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 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Пчеловодство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1.12</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 Предельные размеры земельных участков для данного вида . 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 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Рыболовство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1.13</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Научное обеспечение</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сельского хозяйства</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Хранение и переработка сельскохозяйственной</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продукции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1.15</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25%.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Ведение личного подсобного хозяйства на полевых участках</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Производство сельскохозяйственной продукции без права возведения объектов капитального строительства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1.16</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размер земельного участка для ведения огородничества- 0,15 га;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размер земельного участка для ведения огородничества- 1,0 га.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Не допускается возведение капитальных зданий, строений и сооружений.</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Питомники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1.17</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Обеспечение сельскохозяйственного производства</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1.18</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автомобильных дорог</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7.2.1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ВСПОМОГАТЕЛЬНЫЕ ВИДЫ РАЗРЕШЁННОГО ИСПОЛЬЗОВАНИЯ ЗОНЫ «СХ-2»</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Не устанавливаются</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УСЛОВНО РАЗРЕШЕННЫЕ ВИДЫ ИСПОЛЬЗОВАНИЯ ЗОНЫ «СХ-2»</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Магазины</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4.4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w:t>
              <w:tab/>
              <w:t>застройки</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земельного участка 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Амбулаторно - поликлиническое обслуживание.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3.4.1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и предельные параметры объектов капитального строительства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красных линий:</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Служебные гаражи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4.9 </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Площадь участка для стоянки одного легкового автомобиля следует принимать 25 м2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bl>
    <w:p>
      <w:pPr>
        <w:pStyle w:val="Normal"/>
        <w:widowControl w:val="false"/>
        <w:tabs>
          <w:tab w:val="left" w:pos="350" w:leader="none"/>
        </w:tabs>
        <w:spacing w:lineRule="auto" w:line="240"/>
        <w:ind w:left="720" w:right="0" w:hanging="0"/>
        <w:rPr>
          <w:rFonts w:ascii="Times New Roman" w:hAnsi="Times New Roman"/>
          <w:i w:val="false"/>
          <w:i w:val="false"/>
          <w:color w:val="7030A0"/>
          <w:szCs w:val="28"/>
          <w:lang w:bidi="ru-RU"/>
        </w:rPr>
      </w:pPr>
      <w:r>
        <w:rPr>
          <w:rFonts w:ascii="Times New Roman" w:hAnsi="Times New Roman"/>
          <w:i w:val="false"/>
          <w:color w:val="7030A0"/>
          <w:szCs w:val="28"/>
          <w:lang w:bidi="ru-RU"/>
        </w:rPr>
      </w:r>
    </w:p>
    <w:p>
      <w:pPr>
        <w:pStyle w:val="Normal"/>
        <w:widowControl w:val="false"/>
        <w:tabs>
          <w:tab w:val="left" w:pos="350" w:leader="none"/>
        </w:tabs>
        <w:spacing w:lineRule="auto" w:line="240"/>
        <w:ind w:left="0" w:right="0" w:firstLine="709"/>
        <w:rPr>
          <w:rFonts w:ascii="Times New Roman" w:hAnsi="Times New Roman"/>
          <w:i w:val="false"/>
          <w:i w:val="false"/>
          <w:color w:val="000000"/>
          <w:sz w:val="24"/>
          <w:szCs w:val="24"/>
          <w:lang w:bidi="ru-RU"/>
        </w:rPr>
      </w:pPr>
      <w:r>
        <w:rPr>
          <w:rFonts w:ascii="Times New Roman" w:hAnsi="Times New Roman"/>
          <w:i w:val="false"/>
          <w:color w:val="000000"/>
          <w:sz w:val="24"/>
          <w:szCs w:val="24"/>
          <w:lang w:bidi="ru-RU"/>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Normal"/>
        <w:widowControl w:val="false"/>
        <w:tabs>
          <w:tab w:val="left" w:pos="350" w:leader="none"/>
        </w:tabs>
        <w:spacing w:lineRule="auto" w:line="240"/>
        <w:ind w:left="0" w:right="0" w:firstLine="709"/>
        <w:rPr>
          <w:rFonts w:ascii="Times New Roman" w:hAnsi="Times New Roman"/>
          <w:i w:val="false"/>
          <w:i w:val="false"/>
          <w:color w:val="000000"/>
          <w:sz w:val="24"/>
          <w:szCs w:val="24"/>
          <w:lang w:bidi="ru-RU"/>
        </w:rPr>
      </w:pPr>
      <w:r>
        <w:rPr>
          <w:rFonts w:ascii="Times New Roman" w:hAnsi="Times New Roman"/>
          <w:i w:val="false"/>
          <w:color w:val="000000"/>
          <w:sz w:val="24"/>
          <w:szCs w:val="24"/>
          <w:lang w:bidi="ru-RU"/>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keepNext/>
        <w:keepLines/>
        <w:numPr>
          <w:ilvl w:val="0"/>
          <w:numId w:val="0"/>
        </w:numPr>
        <w:spacing w:lineRule="auto" w:line="240"/>
        <w:ind w:left="0" w:right="0" w:firstLine="709"/>
        <w:outlineLvl w:val="0"/>
        <w:rPr>
          <w:rFonts w:ascii="Times New Roman" w:hAnsi="Times New Roman" w:eastAsia="Calibri Light"/>
          <w:b/>
          <w:b/>
          <w:i w:val="false"/>
          <w:i w:val="false"/>
          <w:color w:val="000000"/>
          <w:sz w:val="24"/>
          <w:szCs w:val="24"/>
          <w:lang w:bidi="ru-RU"/>
        </w:rPr>
      </w:pPr>
      <w:r>
        <w:rPr>
          <w:rFonts w:eastAsia="Calibri Light" w:ascii="Times New Roman" w:hAnsi="Times New Roman"/>
          <w:b/>
          <w:i w:val="false"/>
          <w:color w:val="000000"/>
          <w:sz w:val="24"/>
          <w:szCs w:val="24"/>
          <w:lang w:bidi="ru-RU"/>
        </w:rPr>
        <w:t>П-3. Зона производственно-коммунальных объектов III класса вредности.</w:t>
      </w:r>
    </w:p>
    <w:p>
      <w:pPr>
        <w:pStyle w:val="Normal"/>
        <w:widowControl w:val="false"/>
        <w:spacing w:lineRule="auto" w:line="240"/>
        <w:ind w:left="0" w:right="0" w:firstLine="709"/>
        <w:rPr/>
      </w:pPr>
      <w:r>
        <w:rPr>
          <w:rFonts w:ascii="Times New Roman" w:hAnsi="Times New Roman"/>
          <w:i w:val="false"/>
          <w:color w:val="000000"/>
          <w:sz w:val="24"/>
          <w:szCs w:val="24"/>
          <w:lang w:bidi="ru-RU"/>
        </w:rPr>
        <w:t xml:space="preserve">Зона предназначена для размещения производственно-коммунальных объектов </w:t>
      </w:r>
      <w:r>
        <w:rPr>
          <w:rFonts w:ascii="Times New Roman" w:hAnsi="Times New Roman"/>
          <w:i w:val="false"/>
          <w:color w:val="000000"/>
          <w:sz w:val="24"/>
          <w:szCs w:val="24"/>
          <w:lang w:val="en-US" w:eastAsia="en-US" w:bidi="en-US"/>
        </w:rPr>
        <w:t>III</w:t>
      </w:r>
      <w:r>
        <w:rPr>
          <w:rFonts w:ascii="Times New Roman" w:hAnsi="Times New Roman"/>
          <w:i w:val="false"/>
          <w:color w:val="000000"/>
          <w:sz w:val="24"/>
          <w:szCs w:val="24"/>
          <w:lang w:eastAsia="en-US" w:bidi="en-US"/>
        </w:rPr>
        <w:t xml:space="preserve"> </w:t>
      </w:r>
      <w:r>
        <w:rPr>
          <w:rFonts w:ascii="Times New Roman" w:hAnsi="Times New Roman"/>
          <w:i w:val="false"/>
          <w:color w:val="000000"/>
          <w:sz w:val="24"/>
          <w:szCs w:val="24"/>
          <w:lang w:bidi="ru-RU"/>
        </w:rPr>
        <w:t>класса вредности и ниже, иных объектов, в соответствии с нижеприведенными видами использования недвижимости.</w:t>
      </w:r>
    </w:p>
    <w:p>
      <w:pPr>
        <w:pStyle w:val="Normal"/>
        <w:widowControl w:val="false"/>
        <w:tabs>
          <w:tab w:val="left" w:pos="355" w:leader="none"/>
        </w:tabs>
        <w:spacing w:lineRule="auto" w:line="240"/>
        <w:ind w:left="0" w:right="0" w:firstLine="709"/>
        <w:jc w:val="both"/>
        <w:rPr>
          <w:rFonts w:ascii="Times New Roman" w:hAnsi="Times New Roman"/>
          <w:i w:val="false"/>
          <w:i w:val="false"/>
          <w:color w:val="000000"/>
          <w:sz w:val="24"/>
          <w:szCs w:val="24"/>
          <w:lang w:bidi="ru-RU"/>
        </w:rPr>
      </w:pPr>
      <w:r>
        <w:rPr>
          <w:rFonts w:ascii="Times New Roman" w:hAnsi="Times New Roman"/>
          <w:i w:val="false"/>
          <w:color w:val="000000"/>
          <w:sz w:val="24"/>
          <w:szCs w:val="24"/>
          <w:lang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Normal"/>
        <w:widowControl w:val="false"/>
        <w:tabs>
          <w:tab w:val="left" w:pos="355" w:leader="none"/>
        </w:tabs>
        <w:spacing w:lineRule="auto" w:line="240"/>
        <w:ind w:left="0" w:right="0" w:firstLine="709"/>
        <w:jc w:val="both"/>
        <w:rPr>
          <w:rFonts w:ascii="Times New Roman" w:hAnsi="Times New Roman"/>
          <w:i w:val="false"/>
          <w:i w:val="false"/>
          <w:color w:val="000000"/>
          <w:sz w:val="24"/>
          <w:szCs w:val="24"/>
          <w:lang w:bidi="ru-RU"/>
        </w:rPr>
      </w:pPr>
      <w:r>
        <w:rPr>
          <w:rFonts w:ascii="Times New Roman" w:hAnsi="Times New Roman"/>
          <w:i w:val="false"/>
          <w:color w:val="000000"/>
          <w:sz w:val="24"/>
          <w:szCs w:val="24"/>
          <w:lang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pPr>
        <w:pStyle w:val="Normal"/>
        <w:widowControl w:val="false"/>
        <w:tabs>
          <w:tab w:val="left" w:pos="355" w:leader="none"/>
        </w:tabs>
        <w:spacing w:lineRule="auto" w:line="240"/>
        <w:ind w:left="0" w:right="0" w:firstLine="709"/>
        <w:jc w:val="both"/>
        <w:rPr/>
      </w:pPr>
      <w:r>
        <w:rPr>
          <w:rFonts w:ascii="Times New Roman" w:hAnsi="Times New Roman"/>
          <w:i w:val="false"/>
          <w:color w:val="000000"/>
          <w:sz w:val="24"/>
          <w:szCs w:val="24"/>
          <w:lang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pPr>
        <w:pStyle w:val="Normal"/>
        <w:widowControl w:val="false"/>
        <w:tabs>
          <w:tab w:val="left" w:pos="355" w:leader="none"/>
        </w:tabs>
        <w:spacing w:lineRule="auto" w:line="240"/>
        <w:ind w:left="0" w:right="0" w:firstLine="709"/>
        <w:jc w:val="both"/>
        <w:rPr>
          <w:rFonts w:ascii="Times New Roman" w:hAnsi="Times New Roman"/>
          <w:i w:val="false"/>
          <w:i w:val="false"/>
          <w:color w:val="000000"/>
          <w:sz w:val="24"/>
          <w:szCs w:val="24"/>
          <w:lang w:bidi="ru-RU"/>
        </w:rPr>
      </w:pPr>
      <w:r>
        <w:rPr>
          <w:rFonts w:ascii="Times New Roman" w:hAnsi="Times New Roman"/>
          <w:i w:val="false"/>
          <w:color w:val="000000"/>
          <w:sz w:val="24"/>
          <w:szCs w:val="24"/>
          <w:lang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Normal"/>
        <w:widowControl w:val="false"/>
        <w:tabs>
          <w:tab w:val="left" w:pos="355" w:leader="none"/>
        </w:tabs>
        <w:spacing w:lineRule="auto" w:line="240"/>
        <w:ind w:left="0" w:right="0" w:firstLine="709"/>
        <w:jc w:val="both"/>
        <w:rPr>
          <w:rFonts w:ascii="Times New Roman" w:hAnsi="Times New Roman"/>
          <w:i w:val="false"/>
          <w:i w:val="false"/>
          <w:color w:val="C00000"/>
          <w:szCs w:val="28"/>
          <w:lang w:eastAsia="en-US" w:bidi="ru-RU"/>
        </w:rPr>
      </w:pPr>
      <w:r>
        <w:rPr>
          <w:rFonts w:ascii="Times New Roman" w:hAnsi="Times New Roman"/>
          <w:i w:val="false"/>
          <w:color w:val="C00000"/>
          <w:szCs w:val="28"/>
          <w:lang w:eastAsia="en-US" w:bidi="ru-RU"/>
        </w:rPr>
      </w:r>
    </w:p>
    <w:p>
      <w:pPr>
        <w:pStyle w:val="Normal"/>
        <w:widowControl w:val="false"/>
        <w:tabs>
          <w:tab w:val="left" w:pos="355" w:leader="none"/>
        </w:tabs>
        <w:spacing w:lineRule="auto" w:line="240"/>
        <w:ind w:left="0" w:right="0" w:firstLine="709"/>
        <w:jc w:val="center"/>
        <w:rPr>
          <w:rFonts w:ascii="Times New Roman" w:hAnsi="Times New Roman"/>
          <w:b/>
          <w:b/>
          <w:i w:val="false"/>
          <w:i w:val="false"/>
          <w:color w:val="000000"/>
          <w:sz w:val="24"/>
          <w:szCs w:val="24"/>
          <w:lang w:eastAsia="en-US"/>
        </w:rPr>
      </w:pPr>
      <w:r>
        <w:rPr>
          <w:rFonts w:ascii="Times New Roman" w:hAnsi="Times New Roman"/>
          <w:b/>
          <w:i w:val="false"/>
          <w:color w:val="000000"/>
          <w:sz w:val="24"/>
          <w:szCs w:val="24"/>
          <w:lang w:eastAsia="en-US"/>
        </w:rPr>
        <w:t>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w:t>
      </w:r>
    </w:p>
    <w:p>
      <w:pPr>
        <w:pStyle w:val="Normal"/>
        <w:widowControl w:val="false"/>
        <w:tabs>
          <w:tab w:val="left" w:pos="355" w:leader="none"/>
        </w:tabs>
        <w:spacing w:lineRule="auto" w:line="240"/>
        <w:ind w:left="0" w:right="0" w:firstLine="709"/>
        <w:jc w:val="both"/>
        <w:rPr>
          <w:rFonts w:ascii="Times New Roman" w:hAnsi="Times New Roman"/>
          <w:b/>
          <w:b/>
          <w:i w:val="false"/>
          <w:i w:val="false"/>
          <w:color w:val="7030A0"/>
          <w:szCs w:val="28"/>
          <w:lang w:eastAsia="en-US"/>
        </w:rPr>
      </w:pPr>
      <w:r>
        <w:rPr>
          <w:rFonts w:ascii="Times New Roman" w:hAnsi="Times New Roman"/>
          <w:b/>
          <w:i w:val="false"/>
          <w:color w:val="7030A0"/>
          <w:szCs w:val="28"/>
          <w:lang w:eastAsia="en-US"/>
        </w:rPr>
      </w:r>
    </w:p>
    <w:tbl>
      <w:tblPr>
        <w:tblW w:w="14508" w:type="dxa"/>
        <w:jc w:val="left"/>
        <w:tblInd w:w="1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3" w:type="dxa"/>
          <w:bottom w:w="0" w:type="dxa"/>
          <w:right w:w="108" w:type="dxa"/>
        </w:tblCellMar>
      </w:tblPr>
      <w:tblGrid>
        <w:gridCol w:w="565"/>
        <w:gridCol w:w="2269"/>
        <w:gridCol w:w="685"/>
        <w:gridCol w:w="4992"/>
        <w:gridCol w:w="672"/>
        <w:gridCol w:w="5324"/>
      </w:tblGrid>
      <w:tr>
        <w:trPr/>
        <w:tc>
          <w:tcPr>
            <w:tcW w:w="56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 </w:t>
            </w:r>
            <w:r>
              <w:rPr>
                <w:rFonts w:eastAsia="Calibri" w:cs="Calibri" w:ascii="Times New Roman OpenType" w:hAnsi="Times New Roman OpenType"/>
                <w:i w:val="false"/>
                <w:color w:val="000000"/>
                <w:sz w:val="18"/>
                <w:szCs w:val="18"/>
                <w:lang w:eastAsia="en-US"/>
              </w:rPr>
              <w:t>п/п</w:t>
            </w:r>
          </w:p>
        </w:tc>
        <w:tc>
          <w:tcPr>
            <w:tcW w:w="295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Виды разрешенного использования по Классификатору</w:t>
            </w:r>
          </w:p>
        </w:tc>
        <w:tc>
          <w:tcPr>
            <w:tcW w:w="566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Описание вида разрешенного использования земельного участка</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trPr/>
        <w:tc>
          <w:tcPr>
            <w:tcW w:w="56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rPr>
                <w:rFonts w:ascii="Times New Roman OpenType" w:hAnsi="Times New Roman OpenType"/>
                <w:sz w:val="18"/>
                <w:szCs w:val="18"/>
              </w:rPr>
            </w:pPr>
            <w:r>
              <w:rPr>
                <w:rFonts w:ascii="Times New Roman OpenType" w:hAnsi="Times New Roman OpenType"/>
                <w:sz w:val="18"/>
                <w:szCs w:val="18"/>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Наименование</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Код</w:t>
            </w:r>
          </w:p>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Наименование</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Код</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Иные зоны сельскохозяйственного назначения (совмещенные с недропользованием).</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ОСНОВНЫЕ ВИДЫ РАЗРЕШЁННОГО ИСПОЛЬЗОВАНИЯ ЗОНЫ «П-3»</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1</w:t>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Недропользование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6.1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2. Минимальный отступ от красной линии составляет:</w:t>
            </w:r>
          </w:p>
          <w:p>
            <w:pPr>
              <w:pStyle w:val="Normal"/>
              <w:widowControl w:val="false"/>
              <w:numPr>
                <w:ilvl w:val="0"/>
                <w:numId w:val="1"/>
              </w:numPr>
              <w:tabs>
                <w:tab w:val="left" w:pos="106" w:leader="none"/>
              </w:tabs>
              <w:spacing w:lineRule="auto" w:line="240" w:before="0" w:after="16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в существующей застройке - в соответствии со сложившейся линией застройки по каждой улице;</w:t>
            </w:r>
          </w:p>
          <w:p>
            <w:pPr>
              <w:pStyle w:val="Normal"/>
              <w:widowControl w:val="false"/>
              <w:numPr>
                <w:ilvl w:val="0"/>
                <w:numId w:val="1"/>
              </w:numPr>
              <w:tabs>
                <w:tab w:val="left" w:pos="106" w:leader="none"/>
              </w:tabs>
              <w:spacing w:lineRule="auto" w:line="240" w:before="0" w:after="16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в новой застройке - не менее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Максимальный коэффициент застройки земельного участка 75%.</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2</w:t>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Тяжелая промышленность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color w:val="000000"/>
                <w:sz w:val="18"/>
                <w:szCs w:val="18"/>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6.2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color w:val="000000"/>
                <w:sz w:val="18"/>
                <w:szCs w:val="18"/>
                <w:lang w:eastAsia="en-US" w:bidi="ru-RU"/>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новой застройке - не менее 5 м.</w:t>
            </w:r>
          </w:p>
          <w:p>
            <w:pPr>
              <w:pStyle w:val="Normal"/>
              <w:spacing w:lineRule="auto" w:line="259"/>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Максимальный коэффициент застройки земельного участка 75%.</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3</w:t>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Нефтехимическая промышленность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6.5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новой застройке - не менее 5 м.</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3. Максимальный коэффициент застройки земельного участка 75%.</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4</w:t>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Связь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6.8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новой застройке - не менее 5 м.</w:t>
            </w:r>
          </w:p>
          <w:p>
            <w:pPr>
              <w:pStyle w:val="Normal"/>
              <w:widowControl w:val="false"/>
              <w:tabs>
                <w:tab w:val="left" w:pos="32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3. Максимальное количество этажей - 2.</w:t>
            </w:r>
          </w:p>
          <w:p>
            <w:pPr>
              <w:pStyle w:val="Normal"/>
              <w:spacing w:lineRule="auto" w:line="259"/>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Максимальный коэффициент застройки земельного участка 80%.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5</w:t>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автомобильных дорог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color w:val="000000"/>
                <w:sz w:val="18"/>
                <w:szCs w:val="18"/>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7.2.1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widowControl w:val="false"/>
              <w:tabs>
                <w:tab w:val="left" w:pos="182" w:leader="none"/>
              </w:tabs>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color w:val="000000"/>
                <w:sz w:val="18"/>
                <w:szCs w:val="18"/>
                <w:lang w:eastAsia="en-US" w:bidi="ru-RU"/>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 в новой застройке - не менее 5 м.</w:t>
            </w:r>
          </w:p>
          <w:p>
            <w:pPr>
              <w:pStyle w:val="Normal"/>
              <w:widowControl w:val="false"/>
              <w:tabs>
                <w:tab w:val="left" w:pos="322" w:leader="none"/>
              </w:tabs>
              <w:spacing w:lineRule="auto" w:line="240"/>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3.Максимальное количество этажей - 2.</w:t>
            </w:r>
          </w:p>
          <w:p>
            <w:pPr>
              <w:pStyle w:val="Normal"/>
              <w:spacing w:lineRule="auto" w:line="259"/>
              <w:ind w:left="0" w:right="0" w:hanging="0"/>
              <w:rPr>
                <w:rFonts w:ascii="Times New Roman OpenType" w:hAnsi="Times New Roman OpenType" w:eastAsia="Calibri" w:cs="Calibri"/>
                <w:i w:val="false"/>
                <w:i w:val="false"/>
                <w:color w:val="000000"/>
                <w:sz w:val="18"/>
                <w:szCs w:val="18"/>
                <w:lang w:eastAsia="en-US" w:bidi="ru-RU"/>
              </w:rPr>
            </w:pPr>
            <w:r>
              <w:rPr>
                <w:rFonts w:eastAsia="Calibri" w:cs="Calibri" w:ascii="Times New Roman OpenType" w:hAnsi="Times New Roman OpenType"/>
                <w:i w:val="false"/>
                <w:color w:val="000000"/>
                <w:sz w:val="18"/>
                <w:szCs w:val="18"/>
                <w:lang w:eastAsia="en-US" w:bidi="ru-RU"/>
              </w:rPr>
              <w:t>Максимальный коэффициент застройки земельного участка 80%.</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OpenType" w:hAnsi="Times New Roman OpenType" w:eastAsia="Calibri" w:cs="Calibri"/>
                <w:b/>
                <w:b/>
                <w:i w:val="false"/>
                <w:i w:val="false"/>
                <w:color w:val="000000"/>
                <w:sz w:val="18"/>
                <w:szCs w:val="18"/>
                <w:lang w:eastAsia="en-US"/>
              </w:rPr>
            </w:pPr>
            <w:r>
              <w:rPr>
                <w:rFonts w:eastAsia="Calibri" w:cs="Calibri" w:ascii="Times New Roman OpenType" w:hAnsi="Times New Roman OpenType"/>
                <w:b/>
                <w:i w:val="false"/>
                <w:color w:val="000000"/>
                <w:sz w:val="18"/>
                <w:szCs w:val="18"/>
                <w:lang w:eastAsia="en-US"/>
              </w:rPr>
              <w:t>ВСПОМОГАТЕЛЬНЫЕ ВИДЫ РАЗРЕШЁННОГО ИСПОЛЬЗОВАНИЯ ЗОНЫ «СХ-3»</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Коммунальное обслуживание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3.1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размер земельного участка - 0,06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размер земельного участка - 5,0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60%.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Предоставление коммунальных услуг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3.1.1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размер земельного участка - 0,06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размер земельного участка - 5,0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60%.</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color w:val="000000"/>
                <w:sz w:val="18"/>
                <w:szCs w:val="18"/>
                <w:lang w:eastAsia="en-US"/>
              </w:rPr>
              <w:t xml:space="preserve">Административные здания организаций, обеспечивающих предоставление коммунальных услуг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3.1.2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размер земельного участка - 0,06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размер земельного участка - 5,0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60%.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Водные объекты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Ледники, снежники, ручьи, реки, озера, болота, территориальные моря и другие поверхностные водные объекты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11.0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Предельные параметры земельных участков для данного вида не регламентируются. </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before="75" w:after="200"/>
              <w:ind w:left="75" w:right="75" w:hanging="0"/>
              <w:jc w:val="both"/>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Общее пользование водными объектами</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11.1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Предельные параметры земельных участков для данного вида не регламентируются. </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color w:val="000000"/>
                <w:sz w:val="18"/>
                <w:szCs w:val="18"/>
                <w:lang w:eastAsia="en-US"/>
              </w:rPr>
            </w:pPr>
            <w:r>
              <w:rPr>
                <w:rFonts w:eastAsia="Calibri" w:cs="Calibri" w:ascii="Times New Roman OpenType" w:hAnsi="Times New Roman OpenType"/>
                <w:b/>
                <w:i w:val="false"/>
                <w:color w:val="000000"/>
                <w:sz w:val="18"/>
                <w:szCs w:val="18"/>
                <w:lang w:eastAsia="en-US"/>
              </w:rPr>
              <w:t>УСЛОВНО РАЗРЕШЕННЫЕ ВИДЫ ИСПОЛЬЗОВАНИЯ ЗОНЫ «СХ-2»</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Амбулаторно-поликлиническое обслуживание.</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3.4.1</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и предельные параметры объектов капитального строительства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красных линий:</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застройки-50%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Магазины</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4.4</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земельного участка 50%.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Общественное питание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4.6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Размеры участков принимают минимальный/максимальный:</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при числе мест, га на 100 мест: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до 50 - 0,2/0,25; от 50 до 150 - 0,15/0,2; свыше 150 - 0,1.</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50%.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Гостиничное обслуживание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4.7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Минимальные размеры земельных участков принимают: при числе мест гостиницы, м2 на 1 место: от 25 до100 -55;</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св. 100 до -500 - 30.</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земельного участка 50%.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Служебные гаражи</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4.9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Площадь участка для стоянки одного легкового автомобиля следует принимать 25 м2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80%.</w:t>
            </w:r>
          </w:p>
        </w:tc>
      </w:tr>
      <w:tr>
        <w:trPr/>
        <w:tc>
          <w:tcPr>
            <w:tcW w:w="5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r>
          </w:p>
        </w:tc>
        <w:tc>
          <w:tcPr>
            <w:tcW w:w="22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Обеспечение внутреннего правопорядка </w:t>
            </w:r>
          </w:p>
        </w:tc>
        <w:tc>
          <w:tcPr>
            <w:tcW w:w="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П-3</w:t>
            </w:r>
          </w:p>
        </w:tc>
        <w:tc>
          <w:tcPr>
            <w:tcW w:w="4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xml:space="preserve">8.3 </w:t>
            </w:r>
          </w:p>
        </w:tc>
        <w:tc>
          <w:tcPr>
            <w:tcW w:w="5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Размеры земельных участков принимают минимальный / максимальный:</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- 0,3 / 0,5 га на один объект.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в новой застройке - не менее 5 м.</w:t>
            </w:r>
          </w:p>
          <w:p>
            <w:pPr>
              <w:pStyle w:val="Normal"/>
              <w:spacing w:lineRule="auto" w:line="240"/>
              <w:ind w:left="0" w:right="0" w:hanging="0"/>
              <w:rPr>
                <w:rFonts w:ascii="Times New Roman OpenType" w:hAnsi="Times New Roman OpenType" w:eastAsia="Calibri" w:cs="Calibri"/>
                <w:i w:val="false"/>
                <w:i w:val="false"/>
                <w:color w:val="000000"/>
                <w:sz w:val="18"/>
                <w:szCs w:val="18"/>
                <w:lang w:eastAsia="en-US"/>
              </w:rPr>
            </w:pPr>
            <w:r>
              <w:rPr>
                <w:rFonts w:eastAsia="Calibri" w:cs="Calibri" w:ascii="Times New Roman OpenType" w:hAnsi="Times New Roman OpenType"/>
                <w:i w:val="false"/>
                <w:color w:val="000000"/>
                <w:sz w:val="18"/>
                <w:szCs w:val="18"/>
                <w:lang w:eastAsia="en-US"/>
              </w:rPr>
              <w:t>Максимальное количество этажей - 2.</w:t>
            </w:r>
          </w:p>
          <w:p>
            <w:pPr>
              <w:pStyle w:val="Normal"/>
              <w:spacing w:lineRule="auto" w:line="240"/>
              <w:ind w:left="0" w:right="0" w:hanging="0"/>
              <w:rPr/>
            </w:pPr>
            <w:r>
              <w:rPr>
                <w:rFonts w:eastAsia="Calibri" w:cs="Calibri" w:ascii="Times New Roman OpenType" w:hAnsi="Times New Roman OpenType"/>
                <w:i w:val="false"/>
                <w:color w:val="000000"/>
                <w:sz w:val="18"/>
                <w:szCs w:val="18"/>
                <w:lang w:eastAsia="en-US"/>
              </w:rPr>
              <w:t>Максимальный коэффициент застройки земельного участка 50%.</w:t>
            </w:r>
          </w:p>
        </w:tc>
      </w:tr>
    </w:tbl>
    <w:p>
      <w:pPr>
        <w:pStyle w:val="Normal"/>
        <w:widowControl w:val="false"/>
        <w:spacing w:lineRule="auto" w:line="240"/>
        <w:ind w:left="0" w:right="0" w:hanging="0"/>
        <w:rPr>
          <w:rFonts w:ascii="Times New Roman" w:hAnsi="Times New Roman"/>
          <w:b/>
          <w:b/>
          <w:bCs/>
          <w:i w:val="false"/>
          <w:i w:val="false"/>
          <w:sz w:val="24"/>
          <w:lang w:bidi="ru-RU"/>
        </w:rPr>
      </w:pPr>
      <w:r>
        <w:rPr>
          <w:rFonts w:ascii="Times New Roman" w:hAnsi="Times New Roman"/>
          <w:b/>
          <w:bCs/>
          <w:i w:val="false"/>
          <w:sz w:val="24"/>
          <w:lang w:bidi="ru-RU"/>
        </w:rPr>
      </w:r>
    </w:p>
    <w:p>
      <w:pPr>
        <w:pStyle w:val="Normal"/>
        <w:widowControl w:val="false"/>
        <w:spacing w:lineRule="auto" w:line="240"/>
        <w:ind w:left="0" w:right="0" w:hanging="0"/>
        <w:jc w:val="center"/>
        <w:rPr/>
      </w:pPr>
      <w:r>
        <w:rPr>
          <w:rFonts w:ascii="Times New Roman" w:hAnsi="Times New Roman"/>
          <w:b/>
          <w:bCs/>
          <w:i w:val="false"/>
          <w:sz w:val="24"/>
          <w:lang w:bidi="ru-RU"/>
        </w:rPr>
        <w:t>Градостроительные регламенты. Производственные зоны.</w:t>
      </w:r>
    </w:p>
    <w:p>
      <w:pPr>
        <w:pStyle w:val="Normal"/>
        <w:keepNext/>
        <w:keepLines/>
        <w:numPr>
          <w:ilvl w:val="0"/>
          <w:numId w:val="0"/>
        </w:numPr>
        <w:spacing w:lineRule="auto" w:line="240"/>
        <w:ind w:left="0" w:right="0" w:firstLine="709"/>
        <w:outlineLvl w:val="0"/>
        <w:rPr>
          <w:rFonts w:ascii="Times New Roman" w:hAnsi="Times New Roman" w:eastAsia="Calibri Light"/>
          <w:b/>
          <w:b/>
          <w:i w:val="false"/>
          <w:i w:val="false"/>
          <w:sz w:val="24"/>
          <w:lang w:bidi="ru-RU"/>
        </w:rPr>
      </w:pPr>
      <w:r>
        <w:rPr>
          <w:rFonts w:eastAsia="Calibri Light" w:ascii="Times New Roman" w:hAnsi="Times New Roman"/>
          <w:b/>
          <w:i w:val="false"/>
          <w:sz w:val="24"/>
          <w:lang w:bidi="ru-RU"/>
        </w:rPr>
        <w:t>П-4. Зона производственно-коммунальных объектов IV -V классов вредности.</w:t>
      </w:r>
    </w:p>
    <w:p>
      <w:pPr>
        <w:pStyle w:val="Normal"/>
        <w:widowControl w:val="false"/>
        <w:spacing w:lineRule="auto" w:line="240"/>
        <w:ind w:left="0" w:right="0" w:firstLine="709"/>
        <w:rPr/>
      </w:pPr>
      <w:r>
        <w:rPr>
          <w:rFonts w:ascii="Times New Roman" w:hAnsi="Times New Roman"/>
          <w:i w:val="false"/>
          <w:sz w:val="24"/>
          <w:lang w:bidi="ru-RU"/>
        </w:rPr>
        <w:t xml:space="preserve">Зона предназначена для размещения производственно-коммунальных объектов </w:t>
      </w:r>
      <w:r>
        <w:rPr>
          <w:rFonts w:ascii="Times New Roman" w:hAnsi="Times New Roman"/>
          <w:i w:val="false"/>
          <w:sz w:val="24"/>
          <w:lang w:val="en-US" w:eastAsia="en-US" w:bidi="en-US"/>
        </w:rPr>
        <w:t>IV</w:t>
      </w:r>
      <w:r>
        <w:rPr>
          <w:rFonts w:ascii="Times New Roman" w:hAnsi="Times New Roman"/>
          <w:i w:val="false"/>
          <w:sz w:val="24"/>
          <w:lang w:eastAsia="en-US" w:bidi="en-US"/>
        </w:rPr>
        <w:t>-</w:t>
      </w:r>
      <w:r>
        <w:rPr>
          <w:rFonts w:ascii="Times New Roman" w:hAnsi="Times New Roman"/>
          <w:i w:val="false"/>
          <w:sz w:val="24"/>
          <w:lang w:val="en-US" w:eastAsia="en-US" w:bidi="en-US"/>
        </w:rPr>
        <w:t>V</w:t>
      </w:r>
      <w:r>
        <w:rPr>
          <w:rFonts w:ascii="Times New Roman" w:hAnsi="Times New Roman"/>
          <w:i w:val="false"/>
          <w:sz w:val="24"/>
          <w:lang w:eastAsia="en-US" w:bidi="en-US"/>
        </w:rPr>
        <w:t xml:space="preserve"> </w:t>
      </w:r>
      <w:r>
        <w:rPr>
          <w:rFonts w:ascii="Times New Roman" w:hAnsi="Times New Roman"/>
          <w:i w:val="false"/>
          <w:sz w:val="24"/>
          <w:lang w:bidi="ru-RU"/>
        </w:rPr>
        <w:t>классов вредности и ниже, иных объектов, в соответствии с нижеприведенными видами использования недвижимости.</w:t>
      </w:r>
    </w:p>
    <w:p>
      <w:pPr>
        <w:pStyle w:val="Normal"/>
        <w:widowControl w:val="false"/>
        <w:tabs>
          <w:tab w:val="left" w:pos="355" w:leader="none"/>
        </w:tabs>
        <w:spacing w:lineRule="auto" w:line="240"/>
        <w:ind w:left="0" w:right="0" w:firstLine="709"/>
        <w:jc w:val="both"/>
        <w:rPr>
          <w:rFonts w:ascii="Times New Roman" w:hAnsi="Times New Roman"/>
          <w:i w:val="false"/>
          <w:i w:val="false"/>
          <w:sz w:val="24"/>
          <w:lang w:bidi="ru-RU"/>
        </w:rPr>
      </w:pPr>
      <w:r>
        <w:rPr>
          <w:rFonts w:ascii="Times New Roman" w:hAnsi="Times New Roman"/>
          <w:i w:val="false"/>
          <w:sz w:val="24"/>
          <w:lang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Normal"/>
        <w:widowControl w:val="false"/>
        <w:tabs>
          <w:tab w:val="left" w:pos="355" w:leader="none"/>
        </w:tabs>
        <w:spacing w:lineRule="auto" w:line="240"/>
        <w:ind w:left="0" w:right="0" w:firstLine="709"/>
        <w:jc w:val="both"/>
        <w:rPr>
          <w:rFonts w:ascii="Times New Roman" w:hAnsi="Times New Roman"/>
          <w:i w:val="false"/>
          <w:i w:val="false"/>
          <w:sz w:val="24"/>
          <w:lang w:bidi="ru-RU"/>
        </w:rPr>
      </w:pPr>
      <w:r>
        <w:rPr>
          <w:rFonts w:ascii="Times New Roman" w:hAnsi="Times New Roman"/>
          <w:i w:val="false"/>
          <w:sz w:val="24"/>
          <w:lang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pPr>
        <w:pStyle w:val="Normal"/>
        <w:widowControl w:val="false"/>
        <w:tabs>
          <w:tab w:val="left" w:pos="355" w:leader="none"/>
        </w:tabs>
        <w:spacing w:lineRule="auto" w:line="240"/>
        <w:ind w:left="0" w:right="0" w:firstLine="709"/>
        <w:jc w:val="both"/>
        <w:rPr>
          <w:rFonts w:ascii="Times New Roman" w:hAnsi="Times New Roman"/>
          <w:i w:val="false"/>
          <w:i w:val="false"/>
          <w:sz w:val="24"/>
          <w:lang w:bidi="ru-RU"/>
        </w:rPr>
      </w:pPr>
      <w:r>
        <w:rPr>
          <w:rFonts w:ascii="Times New Roman" w:hAnsi="Times New Roman"/>
          <w:i w:val="false"/>
          <w:sz w:val="24"/>
          <w:lang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pPr>
        <w:pStyle w:val="Normal"/>
        <w:widowControl w:val="false"/>
        <w:tabs>
          <w:tab w:val="left" w:pos="355" w:leader="none"/>
        </w:tabs>
        <w:spacing w:lineRule="auto" w:line="240"/>
        <w:ind w:left="0" w:right="0" w:firstLine="709"/>
        <w:jc w:val="both"/>
        <w:rPr>
          <w:rFonts w:ascii="Times New Roman" w:hAnsi="Times New Roman"/>
          <w:i w:val="false"/>
          <w:i w:val="false"/>
          <w:sz w:val="24"/>
          <w:lang w:bidi="ru-RU"/>
        </w:rPr>
      </w:pPr>
      <w:r>
        <w:rPr>
          <w:rFonts w:ascii="Times New Roman" w:hAnsi="Times New Roman"/>
          <w:i w:val="false"/>
          <w:sz w:val="24"/>
          <w:lang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Normal"/>
        <w:widowControl w:val="false"/>
        <w:tabs>
          <w:tab w:val="left" w:pos="355" w:leader="none"/>
        </w:tabs>
        <w:spacing w:lineRule="auto" w:line="240"/>
        <w:ind w:left="0" w:right="0" w:firstLine="709"/>
        <w:jc w:val="both"/>
        <w:rPr>
          <w:rFonts w:ascii="Times New Roman" w:hAnsi="Times New Roman"/>
          <w:b/>
          <w:b/>
          <w:i w:val="false"/>
          <w:i w:val="false"/>
          <w:sz w:val="24"/>
          <w:lang w:eastAsia="en-US"/>
        </w:rPr>
      </w:pPr>
      <w:r>
        <w:rPr>
          <w:rFonts w:ascii="Times New Roman" w:hAnsi="Times New Roman"/>
          <w:b/>
          <w:i w:val="false"/>
          <w:sz w:val="24"/>
          <w:lang w:eastAsia="en-US"/>
        </w:rPr>
        <w:t>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w:t>
      </w:r>
    </w:p>
    <w:p>
      <w:pPr>
        <w:pStyle w:val="Normal"/>
        <w:widowControl w:val="false"/>
        <w:tabs>
          <w:tab w:val="left" w:pos="355" w:leader="none"/>
        </w:tabs>
        <w:spacing w:lineRule="auto" w:line="240"/>
        <w:ind w:left="0" w:right="0" w:firstLine="709"/>
        <w:jc w:val="both"/>
        <w:rPr>
          <w:rFonts w:ascii="Times New Roman" w:hAnsi="Times New Roman"/>
          <w:b/>
          <w:b/>
          <w:i w:val="false"/>
          <w:i w:val="false"/>
          <w:szCs w:val="28"/>
          <w:lang w:eastAsia="en-US"/>
        </w:rPr>
      </w:pPr>
      <w:r>
        <w:rPr>
          <w:rFonts w:ascii="Times New Roman" w:hAnsi="Times New Roman"/>
          <w:b/>
          <w:i w:val="false"/>
          <w:szCs w:val="28"/>
          <w:lang w:eastAsia="en-US"/>
        </w:rPr>
      </w:r>
    </w:p>
    <w:tbl>
      <w:tblPr>
        <w:tblW w:w="14617" w:type="dxa"/>
        <w:jc w:val="left"/>
        <w:tblInd w:w="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3" w:type="dxa"/>
          <w:bottom w:w="0" w:type="dxa"/>
          <w:right w:w="108" w:type="dxa"/>
        </w:tblCellMar>
      </w:tblPr>
      <w:tblGrid>
        <w:gridCol w:w="583"/>
        <w:gridCol w:w="2398"/>
        <w:gridCol w:w="579"/>
        <w:gridCol w:w="3929"/>
        <w:gridCol w:w="671"/>
        <w:gridCol w:w="3"/>
        <w:gridCol w:w="6453"/>
      </w:tblGrid>
      <w:tr>
        <w:trPr/>
        <w:tc>
          <w:tcPr>
            <w:tcW w:w="58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 </w:t>
            </w:r>
            <w:r>
              <w:rPr>
                <w:rFonts w:eastAsia="Calibri" w:cs="Calibri" w:ascii="Times New Roman" w:hAnsi="Times New Roman"/>
                <w:i w:val="false"/>
                <w:sz w:val="18"/>
                <w:szCs w:val="18"/>
                <w:lang w:eastAsia="en-US"/>
              </w:rPr>
              <w:t>п/п</w:t>
            </w:r>
          </w:p>
        </w:tc>
        <w:tc>
          <w:tcPr>
            <w:tcW w:w="297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Виды разрешенного использования по Классификатору</w:t>
            </w:r>
          </w:p>
        </w:tc>
        <w:tc>
          <w:tcPr>
            <w:tcW w:w="460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Описание вида разрешенного использования земельного участка</w:t>
            </w:r>
          </w:p>
        </w:tc>
        <w:tc>
          <w:tcPr>
            <w:tcW w:w="64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trPr/>
        <w:tc>
          <w:tcPr>
            <w:tcW w:w="58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rPr>
                <w:rFonts w:ascii="Times New Roman" w:hAnsi="Times New Roman"/>
                <w:sz w:val="18"/>
                <w:szCs w:val="18"/>
              </w:rPr>
            </w:pPr>
            <w:r>
              <w:rPr>
                <w:rFonts w:ascii="Times New Roman" w:hAnsi="Times New Roman"/>
                <w:sz w:val="18"/>
                <w:szCs w:val="18"/>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Наименование</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Код</w:t>
            </w:r>
          </w:p>
          <w:p>
            <w:pPr>
              <w:pStyle w:val="Normal"/>
              <w:spacing w:lineRule="auto" w:line="240"/>
              <w:ind w:left="0" w:right="0" w:hanging="0"/>
              <w:jc w:val="center"/>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Наименование</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Код</w:t>
            </w:r>
          </w:p>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r>
      <w:tr>
        <w:trPr/>
        <w:tc>
          <w:tcPr>
            <w:tcW w:w="1461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Иные зоны сельскохозяйственного назначения (совмещенные с недропользованием).</w:t>
            </w:r>
          </w:p>
        </w:tc>
      </w:tr>
      <w:tr>
        <w:trPr/>
        <w:tc>
          <w:tcPr>
            <w:tcW w:w="1461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ОСНОВНЫЕ ВИДЫ РАЗРЕШЁННОГО ИСПОЛЬЗОВАНИЯ ЗОНЫ «СХ-2»</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Животноводство</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1.7</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Скотоводство</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1.8</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Звероводство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1.9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Птицеводство</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1.10</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Свиноводство</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1.11</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Пчеловодство</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1.12</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 Предельные размеры земельных участков для данного вида не регламентируются. 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 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Рыбоводство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1.13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1. Предельные размеры земельных участков для данного вида не регламентируются. 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 Максимальный коэффициент застройки земельного участка 75%.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Научное обеспечение сельского хозяйства</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1.14</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Хранение и переработка сельскохозяйственной</w:t>
            </w:r>
          </w:p>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продукции</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1.15</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Максимальный коэффициент застройки земельного участка 25%.</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Обеспечение сельскохозяйственного производства</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1.18</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75%.</w:t>
            </w:r>
          </w:p>
        </w:tc>
      </w:tr>
      <w:tr>
        <w:trPr/>
        <w:tc>
          <w:tcPr>
            <w:tcW w:w="1461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center"/>
              <w:rPr>
                <w:rFonts w:ascii="Times New Roman" w:hAnsi="Times New Roman" w:eastAsia="Calibri" w:cs="Calibri"/>
                <w:b/>
                <w:b/>
                <w:i w:val="false"/>
                <w:i w:val="false"/>
                <w:sz w:val="22"/>
                <w:szCs w:val="22"/>
                <w:lang w:eastAsia="en-US"/>
              </w:rPr>
            </w:pPr>
            <w:r>
              <w:rPr>
                <w:rFonts w:eastAsia="Calibri" w:cs="Calibri" w:ascii="Times New Roman" w:hAnsi="Times New Roman"/>
                <w:b/>
                <w:i w:val="false"/>
                <w:sz w:val="18"/>
                <w:szCs w:val="18"/>
                <w:lang w:eastAsia="en-US"/>
              </w:rPr>
              <w:t>ВСПОМОГАТЕЛЬНЫЕ ВИДЫ РАЗРЕШЁННОГО ИСПОЛЬЗОВАНИЯ ЗОНЫ «СХ-3»</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Коммунальное обслуживание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размер земельного участка - 0,06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размер земельного участка - 5,0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60%.</w:t>
            </w:r>
          </w:p>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Предоставление коммунальных услуг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3.1.1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размер земельного участка - 0,06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размер земельного участка - 5,0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60%.</w:t>
            </w:r>
          </w:p>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Административные здания организаций, обеспечивающих предоставление коммунальных услуг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3.1.2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размер земельного участка - 0,06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размер земельного участка - 5,0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зданий, строений, сооружений от границ земельного участка - 5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60%.</w:t>
            </w:r>
          </w:p>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Водные объекты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Ледники, снежники, ручьи, реки, озера, болота, территориальные моря и другие поверхностные водные объекты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11.0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Предельные параметры земельных участков для данного вида не регламентируются. </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Общее пользование водными объектами</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11.1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Предельные параметры земельных участков для данного вида не регламентируются. </w:t>
            </w:r>
          </w:p>
        </w:tc>
      </w:tr>
      <w:tr>
        <w:trPr/>
        <w:tc>
          <w:tcPr>
            <w:tcW w:w="1461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jc w:val="center"/>
              <w:rPr>
                <w:rFonts w:ascii="Times New Roman" w:hAnsi="Times New Roman" w:eastAsia="Calibri" w:cs="Calibri"/>
                <w:b/>
                <w:b/>
                <w:i w:val="false"/>
                <w:i w:val="false"/>
                <w:sz w:val="22"/>
                <w:szCs w:val="22"/>
                <w:lang w:eastAsia="en-US"/>
              </w:rPr>
            </w:pPr>
            <w:r>
              <w:rPr>
                <w:rFonts w:eastAsia="Calibri" w:cs="Calibri" w:ascii="Times New Roman" w:hAnsi="Times New Roman"/>
                <w:b/>
                <w:i w:val="false"/>
                <w:sz w:val="18"/>
                <w:szCs w:val="18"/>
                <w:lang w:eastAsia="en-US"/>
              </w:rPr>
              <w:t>УСЛОВНО РАЗРЕШЕННЫЕ ВИДЫ ИСПОЛЬЗОВАНИЯ ЗОНЫ «СХ-2»</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Бытовое обслуживание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3.3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Амбулаторно-поликлиническое обслуживание.</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3.4.1</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и предельные параметры объектов капитального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красных линий: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Стационарное медицинское обслуживание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3.4.2</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и предельные параметры объектов капитального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красных линий: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Осуществление религиозных обрядов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3.7.1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новой застройке - не менее 5 м.</w:t>
            </w:r>
          </w:p>
          <w:p>
            <w:pPr>
              <w:pStyle w:val="Normal"/>
              <w:widowControl w:val="false"/>
              <w:tabs>
                <w:tab w:val="left" w:pos="32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 Максимальное количество этажей - 2.</w:t>
            </w:r>
          </w:p>
          <w:p>
            <w:pPr>
              <w:pStyle w:val="Normal"/>
              <w:widowControl w:val="false"/>
              <w:tabs>
                <w:tab w:val="left" w:pos="18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4. 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Обеспечение научной деятельности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3.9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widowControl w:val="false"/>
              <w:tabs>
                <w:tab w:val="left" w:pos="18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widowControl w:val="false"/>
              <w:tabs>
                <w:tab w:val="left" w:pos="18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2. Минимальный отступ от красной линии составляет:</w:t>
            </w:r>
          </w:p>
          <w:p>
            <w:pPr>
              <w:pStyle w:val="Normal"/>
              <w:widowControl w:val="false"/>
              <w:tabs>
                <w:tab w:val="left" w:pos="10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существующей застройке - в соответствии со сложившейся линией застройки по каждой улице;</w:t>
            </w:r>
          </w:p>
          <w:p>
            <w:pPr>
              <w:pStyle w:val="Normal"/>
              <w:widowControl w:val="false"/>
              <w:tabs>
                <w:tab w:val="left" w:pos="10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новой застройке - не менее 5 м.</w:t>
            </w:r>
          </w:p>
          <w:p>
            <w:pPr>
              <w:pStyle w:val="Normal"/>
              <w:widowControl w:val="false"/>
              <w:tabs>
                <w:tab w:val="left" w:pos="322"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 Максимальное количество этажей - 2.</w:t>
            </w:r>
          </w:p>
          <w:p>
            <w:pPr>
              <w:pStyle w:val="Normal"/>
              <w:widowControl w:val="false"/>
              <w:tabs>
                <w:tab w:val="left" w:pos="1422" w:leader="none"/>
                <w:tab w:val="left" w:pos="1643" w:leader="none"/>
                <w:tab w:val="left" w:pos="3107" w:leader="none"/>
                <w:tab w:val="left" w:pos="445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4. Максимальный коэффициент застройки</w:t>
            </w:r>
          </w:p>
          <w:p>
            <w:pPr>
              <w:pStyle w:val="Normal"/>
              <w:widowControl w:val="false"/>
              <w:tabs>
                <w:tab w:val="left" w:pos="1422" w:leader="none"/>
                <w:tab w:val="left" w:pos="1643" w:leader="none"/>
                <w:tab w:val="left" w:pos="3107" w:leader="none"/>
                <w:tab w:val="left" w:pos="4456" w:leader="none"/>
              </w:tabs>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Амбулаторное ветеринарное обслуживание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предназначенных для оказания ветеринарных услуг без содержания животных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3.10.1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widowControl w:val="false"/>
              <w:tabs>
                <w:tab w:val="left" w:pos="182" w:leader="none"/>
              </w:tabs>
              <w:bidi w:val="0"/>
              <w:spacing w:lineRule="auto" w:line="240" w:before="0" w:after="0"/>
              <w:ind w:left="11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bidi w:val="0"/>
              <w:spacing w:lineRule="auto" w:line="240" w:before="0" w:after="0"/>
              <w:ind w:left="11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2. Минимальный отступ от красной линии составляет:</w:t>
            </w:r>
          </w:p>
          <w:p>
            <w:pPr>
              <w:pStyle w:val="Normal"/>
              <w:widowControl w:val="false"/>
              <w:numPr>
                <w:ilvl w:val="0"/>
                <w:numId w:val="0"/>
              </w:numPr>
              <w:tabs>
                <w:tab w:val="left" w:pos="106" w:leader="none"/>
              </w:tabs>
              <w:bidi w:val="0"/>
              <w:spacing w:lineRule="auto" w:line="240" w:before="0" w:after="0"/>
              <w:ind w:left="833" w:right="0" w:hanging="0"/>
              <w:jc w:val="left"/>
              <w:rPr>
                <w:rFonts w:ascii="Times New Roman" w:hAnsi="Times New Roman"/>
                <w:sz w:val="18"/>
                <w:szCs w:val="18"/>
              </w:rPr>
            </w:pPr>
            <w:r>
              <w:rPr>
                <w:rFonts w:eastAsia="Calibri" w:cs="Calibri" w:ascii="Times New Roman" w:hAnsi="Times New Roman"/>
                <w:i w:val="false"/>
                <w:sz w:val="18"/>
                <w:szCs w:val="18"/>
                <w:lang w:eastAsia="en-US"/>
              </w:rPr>
              <w:t xml:space="preserve">- в существующей застройке </w:t>
            </w:r>
          </w:p>
          <w:p>
            <w:pPr>
              <w:pStyle w:val="Normal"/>
              <w:widowControl w:val="false"/>
              <w:numPr>
                <w:ilvl w:val="0"/>
                <w:numId w:val="0"/>
              </w:numPr>
              <w:tabs>
                <w:tab w:val="left" w:pos="106" w:leader="none"/>
              </w:tabs>
              <w:bidi w:val="0"/>
              <w:spacing w:lineRule="auto" w:line="240" w:before="0" w:after="0"/>
              <w:ind w:left="83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соответствии со сложившейся линией застройки по каждой улице;</w:t>
            </w:r>
          </w:p>
          <w:p>
            <w:pPr>
              <w:pStyle w:val="Normal"/>
              <w:widowControl w:val="false"/>
              <w:numPr>
                <w:ilvl w:val="0"/>
                <w:numId w:val="0"/>
              </w:numPr>
              <w:tabs>
                <w:tab w:val="left" w:pos="106" w:leader="none"/>
              </w:tabs>
              <w:bidi w:val="0"/>
              <w:spacing w:lineRule="auto" w:line="240" w:before="0" w:after="0"/>
              <w:ind w:left="83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в новой застройке - не менее 5 м.</w:t>
            </w:r>
          </w:p>
          <w:p>
            <w:pPr>
              <w:pStyle w:val="Normal"/>
              <w:widowControl w:val="false"/>
              <w:tabs>
                <w:tab w:val="left" w:pos="308" w:leader="none"/>
              </w:tabs>
              <w:bidi w:val="0"/>
              <w:spacing w:lineRule="auto" w:line="240" w:before="0" w:after="0"/>
              <w:ind w:left="11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3. Максимальное количество этажей - 2.</w:t>
            </w:r>
          </w:p>
          <w:p>
            <w:pPr>
              <w:pStyle w:val="Normal"/>
              <w:bidi w:val="0"/>
              <w:spacing w:lineRule="auto" w:line="240" w:before="0" w:after="0"/>
              <w:ind w:left="113" w:right="0" w:hanging="0"/>
              <w:jc w:val="left"/>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Государственное управление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3.8.1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bidi w:val="0"/>
              <w:spacing w:lineRule="auto" w:line="240" w:before="0" w:after="0"/>
              <w:ind w:left="113" w:right="0" w:hanging="0"/>
              <w:jc w:val="left"/>
              <w:rPr>
                <w:rFonts w:ascii="Times New Roman" w:hAnsi="Times New Roman"/>
                <w:sz w:val="18"/>
                <w:szCs w:val="18"/>
              </w:rPr>
            </w:pPr>
            <w:r>
              <w:rPr>
                <w:rFonts w:eastAsia="Calibri" w:cs="Calibri" w:ascii="Times New Roman" w:hAnsi="Times New Roman"/>
                <w:i w:val="false"/>
                <w:sz w:val="18"/>
                <w:szCs w:val="18"/>
                <w:lang w:eastAsia="en-US" w:bidi="ru-RU"/>
              </w:rPr>
              <w:t xml:space="preserve">Предельные размеры земельных участков, предельные </w:t>
            </w:r>
            <w:r>
              <w:rPr>
                <w:rFonts w:eastAsia="Calibri" w:cs="Calibri" w:ascii="Times New Roman" w:hAnsi="Times New Roman"/>
                <w:i w:val="false"/>
                <w:sz w:val="18"/>
                <w:szCs w:val="18"/>
                <w:lang w:eastAsia="en-US"/>
              </w:rPr>
              <w:t>параметры разрешенного строительства.</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Размеры земельных участков принимают минимальный / максимальный:</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при этажности 2 этажа принимаются - 40/60 м2 на 1 сотрудника.</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w:t>
            </w:r>
          </w:p>
          <w:p>
            <w:pPr>
              <w:pStyle w:val="Normal"/>
              <w:bidi w:val="0"/>
              <w:spacing w:lineRule="auto" w:line="240" w:before="0" w:after="0"/>
              <w:ind w:left="113" w:right="0" w:hanging="0"/>
              <w:jc w:val="left"/>
              <w:rPr>
                <w:rFonts w:ascii="Calibri" w:hAnsi="Calibri"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Деловое управление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4.1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Рынки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4.3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cente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Магазины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sz w:val="18"/>
                <w:szCs w:val="18"/>
              </w:rPr>
            </w:pPr>
            <w:r>
              <w:rPr>
                <w:rFonts w:eastAsia="Calibri" w:cs="Calibri" w:ascii="Times New Roman" w:hAnsi="Times New Roman"/>
                <w:i w:val="false"/>
                <w:sz w:val="18"/>
                <w:szCs w:val="18"/>
                <w:lang w:eastAsia="en-US"/>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4.4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 </w:t>
            </w: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w:t>
              <w:tab/>
              <w:t>застройки</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Банковская и страховая деятельность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предназначенных для размещения организаций, оказывающих банковские и страховые услуги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4.5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Общественное питание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4.6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Размеры участков принимают минимальный/максимальный: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при числе мест, га на 100 мест: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до 50 - 0,2/0,25; от 50 до 150 - 0,15/0,2; свыше 150 - 0,1.</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Гостиничное обслуживание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4.7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Минимальные размеры земельных участков принимают: при числе мест гостиницы, м2 на 1 место: от 25 до100 -55;</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св. 100 до -500 - 30.</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Служебные гаражи</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4.9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Площадь участка для стоянки одного легкового автомобиля следует принимать 25 м2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80%.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Обеспечение занятий спортом в помещениях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спортивных клубов, спортивных залов, бассейнов, физкультурно-оздоровительных комплексов в зданиях и сооружениях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5.1.2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Размеры земельных участков принимают минимальный /максимальный: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для плоскостных спортивных сооружений 0,7 / 0,9га на объект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jc w:val="both"/>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Площадки для занятий спортом</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площадок для занятия спортом и физкультурой на открытом воздухе (физкультурные площадки, беговые дорожки, поля для спортивной игры)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5.1.3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Размеры земельных участков принимают минимальный /максимальный: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для плоскостных спортивных сооружений 0,7 / 0,9га на объект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r>
        <w:trPr/>
        <w:tc>
          <w:tcPr>
            <w:tcW w:w="5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18"/>
                <w:szCs w:val="18"/>
                <w:lang w:eastAsia="en-US"/>
              </w:rPr>
            </w:pPr>
            <w:r>
              <w:rPr>
                <w:rFonts w:eastAsia="Calibri" w:cs="Calibri" w:ascii="Times New Roman" w:hAnsi="Times New Roman"/>
                <w:i w:val="false"/>
                <w:sz w:val="18"/>
                <w:szCs w:val="18"/>
                <w:lang w:eastAsia="en-US"/>
              </w:rPr>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Обеспечение внутреннего правопорядка </w:t>
            </w:r>
          </w:p>
        </w:tc>
        <w:tc>
          <w:tcPr>
            <w:tcW w:w="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П-4</w:t>
            </w:r>
          </w:p>
        </w:tc>
        <w:tc>
          <w:tcPr>
            <w:tcW w:w="3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6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xml:space="preserve">8.3 </w:t>
            </w:r>
          </w:p>
        </w:tc>
        <w:tc>
          <w:tcPr>
            <w:tcW w:w="64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3" w:type="dxa"/>
            </w:tcMar>
            <w:vAlign w:val="bottom"/>
          </w:tcPr>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Размеры земельных участков принимают минимальный / максимальный:</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- 0,3 / 0,5 га на один объект.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в новой застройке - не менее 5 м.</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Максимальное количество этажей - 2.</w:t>
            </w:r>
          </w:p>
          <w:p>
            <w:pPr>
              <w:pStyle w:val="Normal"/>
              <w:spacing w:lineRule="auto" w:line="240"/>
              <w:ind w:left="0" w:right="0" w:hanging="0"/>
              <w:rPr>
                <w:rFonts w:ascii="Times New Roman" w:hAnsi="Times New Roman" w:eastAsia="Calibri" w:cs="Calibri"/>
                <w:i w:val="false"/>
                <w:i w:val="false"/>
                <w:sz w:val="22"/>
                <w:szCs w:val="22"/>
                <w:lang w:eastAsia="en-US"/>
              </w:rPr>
            </w:pPr>
            <w:r>
              <w:rPr>
                <w:rFonts w:eastAsia="Calibri" w:cs="Calibri" w:ascii="Times New Roman" w:hAnsi="Times New Roman"/>
                <w:i w:val="false"/>
                <w:sz w:val="18"/>
                <w:szCs w:val="18"/>
                <w:lang w:eastAsia="en-US"/>
              </w:rPr>
              <w:t>Максимальный коэффициент застройки земельного участка 50%.</w:t>
            </w:r>
          </w:p>
        </w:tc>
      </w:tr>
    </w:tbl>
    <w:p>
      <w:pPr>
        <w:pStyle w:val="Iauiue"/>
        <w:jc w:val="both"/>
        <w:rPr>
          <w:rFonts w:ascii="Times New Roman" w:hAnsi="Times New Roman"/>
          <w:b/>
          <w:b/>
          <w:i w:val="false"/>
          <w:i w:val="false"/>
          <w:iCs/>
          <w:sz w:val="24"/>
        </w:rPr>
      </w:pPr>
      <w:r>
        <w:rPr>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t>Зоны специального назначения.</w:t>
      </w:r>
    </w:p>
    <w:p>
      <w:pPr>
        <w:pStyle w:val="Normal"/>
        <w:ind w:left="0" w:right="0" w:firstLine="709"/>
        <w:rPr>
          <w:rFonts w:ascii="Times New Roman" w:hAnsi="Times New Roman"/>
          <w:b/>
          <w:b/>
          <w:bCs/>
          <w:i w:val="false"/>
          <w:i w:val="false"/>
          <w:sz w:val="24"/>
          <w:u w:val="single"/>
        </w:rPr>
      </w:pPr>
      <w:r>
        <w:rPr>
          <w:rFonts w:ascii="Times New Roman" w:hAnsi="Times New Roman"/>
          <w:b/>
          <w:bCs/>
          <w:i w:val="false"/>
          <w:sz w:val="24"/>
          <w:u w:val="single"/>
        </w:rPr>
        <w:t>СО-1. Зона полигонов ТБО, свалок.</w:t>
      </w:r>
    </w:p>
    <w:p>
      <w:pPr>
        <w:pStyle w:val="Nienie"/>
        <w:ind w:left="0" w:right="0" w:firstLine="709"/>
        <w:rPr>
          <w:rFonts w:ascii="Times New Roman" w:hAnsi="Times New Roman"/>
          <w:iCs/>
        </w:rPr>
      </w:pPr>
      <w:r>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pPr>
        <w:pStyle w:val="NoSpacing"/>
        <w:ind w:left="720" w:right="0" w:hanging="0"/>
        <w:jc w:val="both"/>
        <w:rPr/>
      </w:pPr>
      <w:r>
        <w:rPr>
          <w:rFonts w:ascii="Times New Roman" w:hAnsi="Times New Roman"/>
          <w:sz w:val="24"/>
          <w:szCs w:val="24"/>
        </w:rPr>
        <w:t>2. Виды разрешенного использования земельного участка зона полигонов ТБО, свалок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pPr>
        <w:pStyle w:val="Normal"/>
        <w:spacing w:lineRule="auto" w:line="240"/>
        <w:ind w:left="0" w:right="0" w:hanging="0"/>
        <w:jc w:val="both"/>
        <w:rPr>
          <w:rFonts w:ascii="Times New Roman" w:hAnsi="Times New Roman"/>
          <w:b/>
          <w:b/>
          <w:i w:val="false"/>
          <w:i w:val="false"/>
          <w:iCs/>
          <w:sz w:val="24"/>
        </w:rPr>
      </w:pPr>
      <w:r>
        <w:rPr>
          <w:rFonts w:ascii="Times New Roman" w:hAnsi="Times New Roman"/>
          <w:b/>
          <w:i w:val="false"/>
          <w:iCs/>
          <w:sz w:val="24"/>
        </w:rPr>
      </w:r>
    </w:p>
    <w:p>
      <w:pPr>
        <w:pStyle w:val="Normal"/>
        <w:bidi w:val="0"/>
        <w:spacing w:lineRule="auto" w:line="240"/>
        <w:ind w:left="0" w:right="0" w:hanging="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4509" w:type="dxa"/>
        <w:jc w:val="left"/>
        <w:tblInd w:w="1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516"/>
        <w:gridCol w:w="2316"/>
        <w:gridCol w:w="792"/>
        <w:gridCol w:w="4763"/>
        <w:gridCol w:w="566"/>
        <w:gridCol w:w="5555"/>
      </w:tblGrid>
      <w:tr>
        <w:trPr>
          <w:tblHeader w:val="true"/>
          <w:trHeight w:val="529"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0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32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5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5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508"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ЗОНЫ СПЕЦИАЛЬНОГО НАЗНАЧЕНИЯ</w:t>
            </w:r>
          </w:p>
        </w:tc>
      </w:tr>
      <w:tr>
        <w:trPr/>
        <w:tc>
          <w:tcPr>
            <w:tcW w:w="14508"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rPr>
              <w:t>ОСНОВНЫЕ ВИДЫ РАЗРЕШЁННОГО ИСПОЛЬЗОВАНИЯ ЗОНЫ «СО-1»</w:t>
            </w:r>
          </w:p>
        </w:tc>
      </w:tr>
      <w:tr>
        <w:trPr>
          <w:trHeight w:val="395"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Специальная  деятельность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ind w:left="0" w:right="0" w:hanging="0"/>
              <w:jc w:val="center"/>
              <w:rPr>
                <w:rFonts w:ascii="Times New Roman" w:hAnsi="Times New Roman"/>
                <w:sz w:val="18"/>
                <w:szCs w:val="18"/>
              </w:rPr>
            </w:pPr>
            <w:r>
              <w:rPr>
                <w:rFonts w:ascii="Times New Roman" w:hAnsi="Times New Roman"/>
                <w:sz w:val="18"/>
                <w:szCs w:val="18"/>
              </w:rPr>
              <w:t>12.2</w:t>
            </w:r>
          </w:p>
          <w:p>
            <w:pPr>
              <w:pStyle w:val="NoSpacing"/>
              <w:ind w:left="720" w:right="-31" w:hanging="0"/>
              <w:jc w:val="center"/>
              <w:rPr>
                <w:rFonts w:ascii="Times New Roman" w:hAnsi="Times New Roman"/>
                <w:sz w:val="18"/>
                <w:szCs w:val="18"/>
              </w:rPr>
            </w:pPr>
            <w:r>
              <w:rPr>
                <w:rFonts w:ascii="Times New Roman" w:hAnsi="Times New Roman"/>
                <w:sz w:val="18"/>
                <w:szCs w:val="18"/>
              </w:rPr>
            </w:r>
          </w:p>
          <w:p>
            <w:pPr>
              <w:pStyle w:val="NoSpacing"/>
              <w:ind w:left="720" w:right="-31" w:hanging="0"/>
              <w:jc w:val="center"/>
              <w:rPr>
                <w:rFonts w:ascii="Times New Roman" w:hAnsi="Times New Roman"/>
                <w:sz w:val="18"/>
                <w:szCs w:val="18"/>
              </w:rPr>
            </w:pPr>
            <w:r>
              <w:rPr>
                <w:rFonts w:ascii="Times New Roman" w:hAnsi="Times New Roman"/>
                <w:sz w:val="18"/>
                <w:szCs w:val="18"/>
              </w:rPr>
            </w:r>
          </w:p>
        </w:tc>
        <w:tc>
          <w:tcPr>
            <w:tcW w:w="55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Iauiue"/>
              <w:bidi w:val="0"/>
              <w:ind w:left="113" w:right="0" w:hanging="0"/>
              <w:jc w:val="left"/>
              <w:rPr>
                <w:sz w:val="18"/>
                <w:szCs w:val="18"/>
              </w:rPr>
            </w:pPr>
            <w:r>
              <w:rPr>
                <w:sz w:val="18"/>
                <w:szCs w:val="18"/>
              </w:rPr>
              <w:t>2. Максимальный коэффициент застройки земельного участка 80%.</w:t>
            </w:r>
          </w:p>
        </w:tc>
      </w:tr>
      <w:tr>
        <w:trPr>
          <w:trHeight w:val="395"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ind w:left="0" w:right="0" w:hanging="0"/>
              <w:jc w:val="center"/>
              <w:rPr>
                <w:rFonts w:ascii="Times New Roman" w:hAnsi="Times New Roman"/>
                <w:sz w:val="18"/>
                <w:szCs w:val="18"/>
              </w:rPr>
            </w:pPr>
            <w:r>
              <w:rPr>
                <w:rFonts w:ascii="Times New Roman" w:hAnsi="Times New Roman"/>
                <w:sz w:val="18"/>
                <w:szCs w:val="18"/>
              </w:rPr>
              <w:t>7.2</w:t>
            </w:r>
          </w:p>
        </w:tc>
        <w:tc>
          <w:tcPr>
            <w:tcW w:w="55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ind w:left="113" w:right="0" w:hanging="0"/>
              <w:jc w:val="left"/>
              <w:rPr>
                <w:sz w:val="18"/>
                <w:szCs w:val="18"/>
              </w:rPr>
            </w:pPr>
            <w:r>
              <w:rPr>
                <w:sz w:val="18"/>
                <w:szCs w:val="18"/>
              </w:rPr>
              <w:t>2. Минимальный отступ от красной линии составляет:</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ind w:left="113" w:right="0" w:hanging="0"/>
              <w:jc w:val="left"/>
              <w:rPr>
                <w:sz w:val="18"/>
                <w:szCs w:val="18"/>
              </w:rPr>
            </w:pPr>
            <w:r>
              <w:rPr>
                <w:sz w:val="18"/>
                <w:szCs w:val="18"/>
              </w:rPr>
              <w:t xml:space="preserve">3. Максимальное количество этажей – 2. </w:t>
            </w:r>
          </w:p>
          <w:p>
            <w:pPr>
              <w:pStyle w:val="NoSpacing"/>
              <w:bidi w:val="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59" w:hRule="atLeast"/>
        </w:trPr>
        <w:tc>
          <w:tcPr>
            <w:tcW w:w="14508"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b/>
                <w:b/>
                <w:sz w:val="20"/>
                <w:szCs w:val="20"/>
              </w:rPr>
            </w:pPr>
            <w:r>
              <w:rPr>
                <w:rFonts w:ascii="Times New Roman" w:hAnsi="Times New Roman"/>
                <w:b/>
                <w:sz w:val="20"/>
                <w:szCs w:val="20"/>
              </w:rPr>
              <w:t>ВСПОМОГАТЕЛЬНЫЕ  ВИДЫ РАЗРЕШЁННОГО ИСПОЛЬЗОВАНИЯ ЗОНЫ «СО-1»</w:t>
            </w:r>
          </w:p>
        </w:tc>
      </w:tr>
      <w:tr>
        <w:trPr>
          <w:trHeight w:val="1698"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Объекты дорожного сервиса</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СО-1</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pPr>
            <w:r>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4.9.1</w:t>
            </w:r>
          </w:p>
        </w:tc>
        <w:tc>
          <w:tcPr>
            <w:tcW w:w="55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ind w:left="113" w:right="0" w:hanging="0"/>
              <w:jc w:val="left"/>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ind w:left="113" w:right="0" w:hanging="0"/>
              <w:jc w:val="left"/>
              <w:rPr>
                <w:sz w:val="18"/>
                <w:szCs w:val="18"/>
              </w:rPr>
            </w:pPr>
            <w:r>
              <w:rPr>
                <w:sz w:val="18"/>
                <w:szCs w:val="18"/>
              </w:rPr>
              <w:t>2. Минимальный отступ от красной линии составляет:</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151"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3.1</w:t>
            </w:r>
          </w:p>
        </w:tc>
        <w:tc>
          <w:tcPr>
            <w:tcW w:w="55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ind w:left="113" w:right="0" w:hanging="0"/>
              <w:jc w:val="left"/>
              <w:rPr>
                <w:sz w:val="18"/>
                <w:szCs w:val="18"/>
              </w:rPr>
            </w:pPr>
            <w:r>
              <w:rPr>
                <w:sz w:val="18"/>
                <w:szCs w:val="18"/>
              </w:rPr>
              <w:t>2. Минимальный отступ от красной линии составляет:</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8" w:hRule="atLeast"/>
        </w:trPr>
        <w:tc>
          <w:tcPr>
            <w:tcW w:w="14508"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pPr>
            <w:r>
              <w:rPr>
                <w:rFonts w:ascii="Times New Roman" w:hAnsi="Times New Roman"/>
                <w:b/>
                <w:sz w:val="20"/>
                <w:szCs w:val="20"/>
              </w:rPr>
              <w:t>УСЛОВНО РАЗРЕШЕННЫЕ ВИДЫ ИСПОЛЬЗОВАНИЯ ЗОНЫ «СО-1»</w:t>
            </w:r>
          </w:p>
        </w:tc>
      </w:tr>
      <w:tr>
        <w:trPr>
          <w:trHeight w:val="1698"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center"/>
              <w:rPr>
                <w:rFonts w:ascii="Times New Roman" w:hAnsi="Times New Roman"/>
                <w:i w:val="false"/>
                <w:i w:val="false"/>
                <w:color w:val="000000"/>
                <w:sz w:val="18"/>
                <w:szCs w:val="18"/>
              </w:rPr>
            </w:pPr>
            <w:r>
              <w:rPr>
                <w:rFonts w:ascii="Times New Roman" w:hAnsi="Times New Roman"/>
                <w:i w:val="false"/>
                <w:color w:val="000000"/>
                <w:sz w:val="18"/>
                <w:szCs w:val="18"/>
              </w:rPr>
              <w:t>1.</w:t>
            </w:r>
          </w:p>
        </w:tc>
        <w:tc>
          <w:tcPr>
            <w:tcW w:w="23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color w:val="000000"/>
                <w:sz w:val="18"/>
                <w:szCs w:val="18"/>
              </w:rPr>
            </w:pPr>
            <w:r>
              <w:rPr>
                <w:rFonts w:ascii="Times New Roman" w:hAnsi="Times New Roman"/>
                <w:i w:val="false"/>
                <w:color w:val="000000"/>
                <w:sz w:val="18"/>
                <w:szCs w:val="18"/>
              </w:rPr>
              <w:t>Служебные гаражи</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color w:val="000000"/>
                <w:sz w:val="18"/>
                <w:szCs w:val="18"/>
              </w:rPr>
            </w:pPr>
            <w:r>
              <w:rPr>
                <w:rFonts w:ascii="Times New Roman" w:hAnsi="Times New Roman"/>
                <w:i w:val="false"/>
                <w:color w:val="000000"/>
                <w:sz w:val="18"/>
                <w:szCs w:val="18"/>
              </w:rPr>
              <w:t>СО-1</w:t>
            </w:r>
          </w:p>
        </w:tc>
        <w:tc>
          <w:tcPr>
            <w:tcW w:w="4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color w:val="000000"/>
                <w:sz w:val="18"/>
                <w:szCs w:val="18"/>
                <w:lang w:eastAsia="en-US"/>
              </w:rPr>
            </w:pPr>
            <w:r>
              <w:rPr>
                <w:rFonts w:ascii="Times New Roman" w:hAnsi="Times New Roman"/>
                <w:i w:val="false"/>
                <w:color w:val="00000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4.9</w:t>
            </w:r>
          </w:p>
        </w:tc>
        <w:tc>
          <w:tcPr>
            <w:tcW w:w="55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ind w:left="113" w:right="0" w:hanging="0"/>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ind w:left="113" w:right="0" w:hanging="0"/>
              <w:jc w:val="left"/>
              <w:rPr>
                <w:sz w:val="18"/>
                <w:szCs w:val="18"/>
              </w:rPr>
            </w:pPr>
            <w:r>
              <w:rPr>
                <w:sz w:val="18"/>
                <w:szCs w:val="18"/>
              </w:rPr>
              <w:t>2. Минимальный отступ от красной линии составляет:</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ind w:left="113" w:right="0" w:hanging="0"/>
              <w:jc w:val="left"/>
              <w:rPr>
                <w:sz w:val="18"/>
                <w:szCs w:val="18"/>
              </w:rPr>
            </w:pPr>
            <w:r>
              <w:rPr>
                <w:sz w:val="18"/>
                <w:szCs w:val="18"/>
              </w:rPr>
              <w:t xml:space="preserve">3. Максимальное количество этажей – 2. </w:t>
            </w:r>
          </w:p>
          <w:p>
            <w:pPr>
              <w:pStyle w:val="NoSpacing"/>
              <w:bidi w:val="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pPr>
        <w:pStyle w:val="Iauiue"/>
        <w:bidi w:val="0"/>
        <w:ind w:left="0" w:right="0" w:firstLine="709"/>
        <w:jc w:val="both"/>
        <w:rPr>
          <w:sz w:val="24"/>
          <w:szCs w:val="24"/>
        </w:rPr>
      </w:pPr>
      <w:r>
        <w:rPr>
          <w:sz w:val="24"/>
          <w:szCs w:val="24"/>
        </w:rPr>
      </w:r>
    </w:p>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bidi w:val="0"/>
        <w:ind w:left="0" w:right="0"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Iauiue"/>
        <w:bidi w:val="0"/>
        <w:ind w:left="0" w:right="0" w:firstLine="709"/>
        <w:jc w:val="both"/>
        <w:rPr>
          <w:rFonts w:ascii="Times New Roman" w:hAnsi="Times New Roman"/>
          <w:b/>
          <w:b/>
          <w:bCs/>
          <w:i w:val="false"/>
          <w:i w:val="false"/>
          <w:sz w:val="24"/>
          <w:szCs w:val="24"/>
          <w:u w:val="none"/>
        </w:rPr>
      </w:pPr>
      <w:r>
        <w:rPr>
          <w:b/>
          <w:bCs/>
          <w:i w:val="false"/>
          <w:sz w:val="24"/>
          <w:szCs w:val="24"/>
          <w:u w:val="none"/>
        </w:rPr>
      </w:r>
    </w:p>
    <w:p>
      <w:pPr>
        <w:pStyle w:val="Iauiue"/>
        <w:bidi w:val="0"/>
        <w:ind w:left="0" w:right="0" w:firstLine="709"/>
        <w:jc w:val="center"/>
        <w:rPr>
          <w:b/>
          <w:b/>
          <w:bCs/>
          <w:i w:val="false"/>
          <w:i w:val="false"/>
          <w:sz w:val="24"/>
          <w:u w:val="none"/>
        </w:rPr>
      </w:pPr>
      <w:r>
        <w:rPr>
          <w:b/>
          <w:bCs/>
          <w:i w:val="false"/>
          <w:sz w:val="24"/>
          <w:u w:val="none"/>
        </w:rPr>
        <w:t>СО-2. Зона водозаборных, иных технических сооружений.</w:t>
      </w:r>
    </w:p>
    <w:p>
      <w:pPr>
        <w:pStyle w:val="ListParagraph"/>
        <w:bidi w:val="0"/>
        <w:spacing w:lineRule="auto" w:line="240" w:before="0" w:after="0"/>
        <w:ind w:left="0" w:right="0" w:firstLine="709"/>
        <w:jc w:val="both"/>
        <w:rPr>
          <w:rFonts w:ascii="Times New Roman" w:hAnsi="Times New Roman" w:eastAsia="Times New Roman"/>
          <w:iCs/>
          <w:sz w:val="24"/>
          <w:szCs w:val="24"/>
        </w:rPr>
      </w:pPr>
      <w:r>
        <w:rPr>
          <w:rFonts w:eastAsia="Times New Roman" w:ascii="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pPr>
        <w:pStyle w:val="NoSpacing"/>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pPr>
        <w:pStyle w:val="Normal"/>
        <w:bidi w:val="0"/>
        <w:spacing w:lineRule="auto" w:line="240" w:before="0" w:after="0"/>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bidi w:val="0"/>
        <w:spacing w:lineRule="auto" w:line="240" w:before="0" w:after="0"/>
        <w:ind w:left="0" w:right="0" w:hanging="0"/>
        <w:jc w:val="both"/>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4628" w:type="dxa"/>
        <w:jc w:val="lef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468"/>
        <w:gridCol w:w="3108"/>
        <w:gridCol w:w="670"/>
        <w:gridCol w:w="1"/>
        <w:gridCol w:w="4538"/>
        <w:gridCol w:w="609"/>
        <w:gridCol w:w="1"/>
        <w:gridCol w:w="5232"/>
      </w:tblGrid>
      <w:tr>
        <w:trPr>
          <w:tblHeader w:val="true"/>
          <w:trHeight w:val="529" w:hRule="atLeast"/>
        </w:trPr>
        <w:tc>
          <w:tcPr>
            <w:tcW w:w="46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77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4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6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284" w:firstLine="851"/>
              <w:jc w:val="both"/>
              <w:rPr>
                <w:rFonts w:ascii="Times New Roman" w:hAnsi="Times New Roman"/>
                <w:i w:val="false"/>
                <w:i w:val="false"/>
                <w:sz w:val="18"/>
                <w:szCs w:val="18"/>
              </w:rPr>
            </w:pPr>
            <w:r>
              <w:rPr>
                <w:rFonts w:ascii="Times New Roman" w:hAnsi="Times New Roman"/>
                <w:i w:val="false"/>
                <w:sz w:val="18"/>
                <w:szCs w:val="18"/>
              </w:rPr>
            </w:r>
          </w:p>
        </w:tc>
      </w:tr>
      <w:tr>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sz w:val="24"/>
                <w:szCs w:val="24"/>
              </w:rPr>
            </w:pPr>
            <w:r>
              <w:rPr>
                <w:b/>
                <w:sz w:val="24"/>
                <w:szCs w:val="24"/>
              </w:rPr>
              <w:t>ЗОНЫ СПЕЦИАЛЬНОГО НАЗНАЧЕНИЯ</w:t>
            </w:r>
          </w:p>
        </w:tc>
      </w:tr>
      <w:tr>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sz w:val="24"/>
                <w:szCs w:val="24"/>
              </w:rPr>
              <w:t>ОСНОВНЫЕ ВИДЫ РАЗРЕШЁННОГО ИСПОЛЬЗОВАНИЯ ЗОНЫ «СО-2»</w:t>
            </w:r>
          </w:p>
        </w:tc>
      </w:tr>
      <w:tr>
        <w:trPr>
          <w:trHeight w:val="1698"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5"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bCs/>
                <w:i w:val="false"/>
                <w:i w:val="false"/>
                <w:sz w:val="18"/>
                <w:szCs w:val="18"/>
              </w:rPr>
            </w:pPr>
            <w:r>
              <w:rPr>
                <w:rFonts w:ascii="Times New Roman" w:hAnsi="Times New Roman"/>
                <w:bCs/>
                <w:i w:val="false"/>
                <w:sz w:val="18"/>
                <w:szCs w:val="18"/>
              </w:rPr>
              <w:t>Обеспечение деятельности в области гидрометеорологии и смежных с ней областях</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both"/>
              <w:rPr>
                <w:rFonts w:ascii="Times New Roman" w:hAnsi="Times New Roman"/>
                <w:i w:val="false"/>
                <w:i w:val="false"/>
                <w:sz w:val="18"/>
                <w:szCs w:val="18"/>
              </w:rPr>
            </w:pPr>
            <w:r>
              <w:rPr>
                <w:rFonts w:ascii="Times New Roman" w:hAnsi="Times New Roman"/>
                <w:i w:val="false"/>
                <w:sz w:val="18"/>
                <w:szCs w:val="18"/>
              </w:rPr>
              <w:t>3.9.1</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Iauiue"/>
              <w:bidi w:val="0"/>
              <w:spacing w:lineRule="auto" w:line="240"/>
              <w:ind w:left="113" w:right="0" w:hanging="0"/>
              <w:jc w:val="left"/>
              <w:rPr>
                <w:sz w:val="18"/>
                <w:szCs w:val="18"/>
              </w:rPr>
            </w:pPr>
            <w:r>
              <w:rPr>
                <w:sz w:val="18"/>
                <w:szCs w:val="18"/>
              </w:rPr>
              <w:t>4. Максимальный коэффициент застройки земельного участка 80%.</w:t>
            </w:r>
          </w:p>
        </w:tc>
      </w:tr>
      <w:tr>
        <w:trPr>
          <w:trHeight w:val="265"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7.2</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45"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center"/>
              <w:rPr>
                <w:b/>
                <w:b/>
              </w:rPr>
            </w:pPr>
            <w:r>
              <w:rPr>
                <w:b/>
                <w:sz w:val="24"/>
                <w:szCs w:val="24"/>
              </w:rPr>
              <w:t>ВСПОМОГАТЕЛЬНЫЕ  ВИДЫ РАЗРЕШЁННОГО ИСПОЛЬЗОВАНИЯ ЗОНЫ «СО-2»</w:t>
            </w:r>
          </w:p>
        </w:tc>
      </w:tr>
      <w:tr>
        <w:trPr>
          <w:trHeight w:val="1698"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8.3</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113" w:right="0" w:hanging="0"/>
              <w:jc w:val="left"/>
              <w:rPr>
                <w:sz w:val="18"/>
                <w:szCs w:val="18"/>
              </w:rPr>
            </w:pPr>
            <w:r>
              <w:rPr>
                <w:sz w:val="18"/>
                <w:szCs w:val="18"/>
              </w:rPr>
              <w:t>1.1 Размеры   земельных  участков принимают  минимальный / максимальный:</w:t>
            </w:r>
          </w:p>
          <w:p>
            <w:pPr>
              <w:pStyle w:val="Iauiue"/>
              <w:bidi w:val="0"/>
              <w:spacing w:lineRule="auto" w:line="240"/>
              <w:ind w:left="113" w:right="0" w:hanging="0"/>
              <w:jc w:val="left"/>
              <w:rPr/>
            </w:pPr>
            <w:r>
              <w:rPr>
                <w:sz w:val="18"/>
                <w:szCs w:val="18"/>
              </w:rPr>
              <w:t>-  0,3 / 0,5 га  на  один объект.</w:t>
            </w:r>
            <w:r>
              <w:rPr>
                <w:color w:val="FF0000"/>
                <w:sz w:val="18"/>
                <w:szCs w:val="18"/>
              </w:rPr>
              <w:t xml:space="preserve"> </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71"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ind w:left="284" w:right="-31" w:firstLine="851"/>
              <w:jc w:val="center"/>
              <w:rPr>
                <w:rFonts w:ascii="Times New Roman" w:hAnsi="Times New Roman"/>
                <w:b/>
                <w:b/>
                <w:sz w:val="20"/>
                <w:szCs w:val="20"/>
              </w:rPr>
            </w:pPr>
            <w:r>
              <w:rPr>
                <w:rFonts w:ascii="Times New Roman" w:hAnsi="Times New Roman"/>
                <w:b/>
                <w:sz w:val="20"/>
                <w:szCs w:val="20"/>
              </w:rPr>
              <w:t>УСЛОВНО РАЗРЕШЕННЫЕ ВИДЫ ИСПОЛЬЗОВАНИЯ ЗОНЫ «СО-2»</w:t>
            </w:r>
          </w:p>
        </w:tc>
      </w:tr>
      <w:tr>
        <w:trPr>
          <w:trHeight w:val="277"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ind w:left="284" w:right="-31" w:firstLine="851"/>
              <w:jc w:val="center"/>
              <w:rPr>
                <w:rFonts w:ascii="Times New Roman" w:hAnsi="Times New Roman"/>
                <w:sz w:val="24"/>
                <w:szCs w:val="24"/>
              </w:rPr>
            </w:pPr>
            <w:r>
              <w:rPr>
                <w:rFonts w:ascii="Times New Roman" w:hAnsi="Times New Roman"/>
                <w:sz w:val="24"/>
                <w:szCs w:val="24"/>
              </w:rPr>
              <w:t>Не устанавливаются</w:t>
            </w:r>
          </w:p>
        </w:tc>
      </w:tr>
    </w:tbl>
    <w:p>
      <w:pPr>
        <w:pStyle w:val="Iauiue"/>
        <w:bidi w:val="0"/>
        <w:ind w:left="0" w:right="0" w:firstLine="709"/>
        <w:jc w:val="left"/>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bidi w:val="0"/>
        <w:ind w:left="0" w:right="0" w:firstLine="709"/>
        <w:jc w:val="left"/>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Iauiue"/>
        <w:bidi w:val="0"/>
        <w:ind w:left="0" w:right="0" w:firstLine="709"/>
        <w:jc w:val="left"/>
        <w:rPr>
          <w:sz w:val="24"/>
          <w:szCs w:val="24"/>
        </w:rPr>
      </w:pPr>
      <w:r>
        <w:rPr>
          <w:sz w:val="24"/>
          <w:szCs w:val="24"/>
        </w:rPr>
      </w:r>
    </w:p>
    <w:p>
      <w:pPr>
        <w:pStyle w:val="Normal"/>
        <w:ind w:left="0" w:right="284" w:firstLine="851"/>
        <w:jc w:val="center"/>
        <w:rPr>
          <w:rFonts w:ascii="Times New Roman" w:hAnsi="Times New Roman"/>
          <w:b/>
          <w:b/>
          <w:bCs/>
          <w:i w:val="false"/>
          <w:i w:val="false"/>
          <w:sz w:val="24"/>
          <w:u w:val="none"/>
        </w:rPr>
      </w:pPr>
      <w:r>
        <w:rPr>
          <w:rFonts w:ascii="Times New Roman" w:hAnsi="Times New Roman"/>
          <w:b/>
          <w:bCs/>
          <w:i w:val="false"/>
          <w:sz w:val="24"/>
          <w:u w:val="none"/>
        </w:rPr>
        <w:t>СО-3. Зона кладбищ.</w:t>
      </w:r>
    </w:p>
    <w:p>
      <w:pPr>
        <w:pStyle w:val="Normal"/>
        <w:bidi w:val="0"/>
        <w:spacing w:lineRule="auto" w:line="240"/>
        <w:ind w:left="0" w:right="0" w:firstLine="709"/>
        <w:jc w:val="both"/>
        <w:rPr>
          <w:rFonts w:ascii="Times New Roman" w:hAnsi="Times New Roman"/>
          <w:i w:val="false"/>
          <w:i w:val="false"/>
          <w:sz w:val="24"/>
        </w:rPr>
      </w:pPr>
      <w:r>
        <w:rPr>
          <w:rFonts w:ascii="Times New Roman" w:hAnsi="Times New Roman"/>
          <w:i w:val="false"/>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pPr>
        <w:pStyle w:val="NoSpacing"/>
        <w:bidi w:val="0"/>
        <w:ind w:left="0" w:right="0"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кладбищ,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pPr>
        <w:pStyle w:val="Normal"/>
        <w:spacing w:lineRule="auto" w:line="240"/>
        <w:ind w:left="0" w:right="284" w:hanging="0"/>
        <w:jc w:val="both"/>
        <w:rPr>
          <w:rFonts w:ascii="Times New Roman" w:hAnsi="Times New Roman"/>
          <w:b/>
          <w:b/>
          <w:i w:val="false"/>
          <w:i w:val="false"/>
          <w:iCs/>
          <w:sz w:val="24"/>
        </w:rPr>
      </w:pPr>
      <w:r>
        <w:rPr>
          <w:rFonts w:ascii="Times New Roman" w:hAnsi="Times New Roman"/>
          <w:b/>
          <w:i w:val="false"/>
          <w:iCs/>
          <w:sz w:val="24"/>
        </w:rPr>
      </w:r>
    </w:p>
    <w:p>
      <w:pPr>
        <w:pStyle w:val="Normal"/>
        <w:bidi w:val="0"/>
        <w:spacing w:lineRule="auto" w:line="240"/>
        <w:ind w:left="0" w:right="0" w:firstLine="85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4569" w:type="dxa"/>
        <w:jc w:val="left"/>
        <w:tblInd w:w="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Pr>
      <w:tblGrid>
        <w:gridCol w:w="514"/>
        <w:gridCol w:w="3013"/>
        <w:gridCol w:w="708"/>
        <w:gridCol w:w="144"/>
        <w:gridCol w:w="4260"/>
        <w:gridCol w:w="708"/>
        <w:gridCol w:w="5221"/>
      </w:tblGrid>
      <w:tr>
        <w:trPr>
          <w:tblHeader w:val="true"/>
          <w:trHeight w:val="529" w:hRule="atLeast"/>
        </w:trPr>
        <w:tc>
          <w:tcPr>
            <w:tcW w:w="51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72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1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2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1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D9D9D9" w:val="clear"/>
            <w:tcMar>
              <w:left w:w="43" w:type="dxa"/>
            </w:tcMar>
          </w:tcPr>
          <w:p>
            <w:pPr>
              <w:pStyle w:val="Normal"/>
              <w:rPr/>
            </w:pPr>
            <w:r>
              <w:rPr/>
            </w:r>
          </w:p>
        </w:tc>
      </w:tr>
      <w:tr>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sz w:val="24"/>
                <w:szCs w:val="24"/>
              </w:rPr>
              <w:t>ЗОНЫ СПЕЦИАЛЬНОГО НАЗНАЧЕНИЯ</w:t>
            </w:r>
          </w:p>
        </w:tc>
      </w:tr>
      <w:tr>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jc w:val="center"/>
              <w:rPr>
                <w:b/>
                <w:b/>
              </w:rPr>
            </w:pPr>
            <w:r>
              <w:rPr>
                <w:b/>
                <w:sz w:val="24"/>
                <w:szCs w:val="24"/>
              </w:rPr>
              <w:t>ОСНОВНЫЕ ВИДЫ РАЗРЕШЁННОГО ИСПОЛЬЗОВАНИЯ ЗОНЫ «СО-3»</w:t>
            </w:r>
          </w:p>
        </w:tc>
      </w:tr>
      <w:tr>
        <w:trPr>
          <w:trHeight w:val="1698"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Ритуальная деятельность</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кладбищ, крематориев и мест захоронения;</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соответствующих культовых сооружений;</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осуществление деятельности по производству  продукции ритуально-обрядового назначения</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12.1</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458"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Бытовое обслуживание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3.3</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69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Религиозное  использование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3.7</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69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Автомобильный транспорт</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sz w:val="18"/>
                <w:szCs w:val="18"/>
              </w:rPr>
            </w:pPr>
            <w:r>
              <w:rPr>
                <w:rFonts w:ascii="Times New Roman" w:hAnsi="Times New Roman"/>
                <w:sz w:val="18"/>
                <w:szCs w:val="18"/>
              </w:rPr>
              <w:t>7.2</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45" w:hRule="atLeast"/>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center"/>
              <w:rPr>
                <w:b/>
                <w:b/>
                <w:sz w:val="18"/>
                <w:szCs w:val="18"/>
              </w:rPr>
            </w:pPr>
            <w:r>
              <w:rPr>
                <w:b/>
                <w:sz w:val="18"/>
                <w:szCs w:val="18"/>
              </w:rPr>
              <w:t>ВСПОМОГАТЕЛЬНЫЕ  ВИДЫ РАЗРЕШЁННОГО ИСПОЛЬЗОВАНИЯ ЗОНЫ «СО-3»</w:t>
            </w:r>
          </w:p>
        </w:tc>
      </w:tr>
      <w:tr>
        <w:trPr>
          <w:trHeight w:val="409"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СО-3</w:t>
            </w:r>
          </w:p>
        </w:tc>
        <w:tc>
          <w:tcPr>
            <w:tcW w:w="4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4.9</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новой  застройке -  не  менее 5м.</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не устанавливается. </w:t>
            </w:r>
          </w:p>
          <w:p>
            <w:pPr>
              <w:pStyle w:val="NoSpacing"/>
              <w:bidi w:val="0"/>
              <w:spacing w:lineRule="auto" w:line="240"/>
              <w:ind w:left="113" w:right="0" w:hanging="0"/>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33" w:hRule="atLeast"/>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center"/>
              <w:rPr>
                <w:rFonts w:ascii="Times New Roman" w:hAnsi="Times New Roman"/>
                <w:b/>
                <w:b/>
                <w:sz w:val="18"/>
                <w:szCs w:val="18"/>
              </w:rPr>
            </w:pPr>
            <w:r>
              <w:rPr>
                <w:rFonts w:ascii="Times New Roman" w:hAnsi="Times New Roman"/>
                <w:b/>
                <w:sz w:val="18"/>
                <w:szCs w:val="18"/>
              </w:rPr>
              <w:t>УСЛОВНО РАЗРЕШЕННЫЕ  ВИДЫ ИСПОЛЬЗОВАНИЯ  ЗОНЫ  «СО-3»</w:t>
            </w:r>
          </w:p>
        </w:tc>
      </w:tr>
      <w:tr>
        <w:trPr>
          <w:trHeight w:val="409"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Iauiue"/>
              <w:bidi w:val="0"/>
              <w:spacing w:lineRule="auto" w:line="240"/>
              <w:ind w:left="113" w:right="0" w:hanging="0"/>
              <w:jc w:val="left"/>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 </w:t>
            </w: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409"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left"/>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bidi w:val="0"/>
              <w:spacing w:lineRule="auto" w:line="240"/>
              <w:ind w:left="113" w:right="0" w:hanging="0"/>
              <w:jc w:val="left"/>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tcPr>
          <w:p>
            <w:pPr>
              <w:pStyle w:val="Normal"/>
              <w:bidi w:val="0"/>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8.3</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43" w:type="dxa"/>
            </w:tcMar>
            <w:vAlign w:val="center"/>
          </w:tcPr>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bidi w:val="0"/>
              <w:spacing w:lineRule="auto" w:line="240"/>
              <w:ind w:left="113" w:right="0" w:hanging="0"/>
              <w:jc w:val="left"/>
              <w:rPr>
                <w:sz w:val="18"/>
                <w:szCs w:val="18"/>
              </w:rPr>
            </w:pPr>
            <w:r>
              <w:rPr>
                <w:sz w:val="18"/>
                <w:szCs w:val="18"/>
              </w:rPr>
              <w:t>1.1 Размеры   земельных  участков принимают  минимальный / максимальный:</w:t>
            </w:r>
          </w:p>
          <w:p>
            <w:pPr>
              <w:pStyle w:val="Iauiue"/>
              <w:bidi w:val="0"/>
              <w:spacing w:lineRule="auto" w:line="240"/>
              <w:ind w:left="113" w:right="0" w:hanging="0"/>
              <w:jc w:val="left"/>
              <w:rPr/>
            </w:pPr>
            <w:r>
              <w:rPr>
                <w:sz w:val="18"/>
                <w:szCs w:val="18"/>
              </w:rPr>
              <w:t>-  0,3 / 0,5 га  на  один объект.</w:t>
            </w:r>
            <w:r>
              <w:rPr>
                <w:color w:val="FF0000"/>
                <w:sz w:val="18"/>
                <w:szCs w:val="18"/>
              </w:rPr>
              <w:t xml:space="preserve"> </w:t>
            </w:r>
          </w:p>
          <w:p>
            <w:pPr>
              <w:pStyle w:val="Iauiue"/>
              <w:bidi w:val="0"/>
              <w:spacing w:lineRule="auto" w:line="240"/>
              <w:ind w:left="113" w:right="0" w:hanging="0"/>
              <w:jc w:val="left"/>
              <w:rPr>
                <w:sz w:val="18"/>
                <w:szCs w:val="18"/>
              </w:rPr>
            </w:pPr>
            <w:r>
              <w:rPr>
                <w:sz w:val="18"/>
                <w:szCs w:val="18"/>
              </w:rPr>
              <w:t>2. Минимальный отступ от красной линии составляет:</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bidi w:val="0"/>
              <w:spacing w:lineRule="auto" w:line="240"/>
              <w:ind w:left="113" w:right="0" w:hanging="0"/>
              <w:jc w:val="left"/>
              <w:rPr>
                <w:sz w:val="18"/>
                <w:szCs w:val="18"/>
              </w:rPr>
            </w:pPr>
            <w:r>
              <w:rPr>
                <w:sz w:val="18"/>
                <w:szCs w:val="18"/>
              </w:rPr>
              <w:t xml:space="preserve">3. Максимальное количество этажей – 2. </w:t>
            </w:r>
          </w:p>
          <w:p>
            <w:pPr>
              <w:pStyle w:val="NoSpacing"/>
              <w:bidi w:val="0"/>
              <w:spacing w:lineRule="auto" w:line="240"/>
              <w:ind w:left="113" w:right="0" w:hanging="0"/>
              <w:jc w:val="left"/>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bl>
    <w:p>
      <w:pPr>
        <w:pStyle w:val="Normal"/>
        <w:spacing w:lineRule="auto" w:line="240"/>
        <w:ind w:left="0" w:right="-31" w:hanging="0"/>
        <w:jc w:val="both"/>
        <w:rPr>
          <w:rFonts w:ascii="Times New Roman" w:hAnsi="Times New Roman"/>
          <w:b/>
          <w:b/>
          <w:i w:val="false"/>
          <w:i w:val="false"/>
          <w:iCs/>
          <w:sz w:val="24"/>
        </w:rPr>
      </w:pPr>
      <w:r>
        <w:rPr>
          <w:rFonts w:ascii="Times New Roman" w:hAnsi="Times New Roman"/>
          <w:b/>
          <w:i w:val="false"/>
          <w:iCs/>
          <w:sz w:val="24"/>
        </w:rPr>
      </w:r>
    </w:p>
    <w:p>
      <w:pPr>
        <w:pStyle w:val="Iauiue"/>
        <w:bidi w:val="0"/>
        <w:ind w:left="0" w:right="0"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bidi w:val="0"/>
        <w:ind w:left="0" w:right="0" w:firstLine="709"/>
        <w:jc w:val="both"/>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headerReference w:type="default" r:id="rId34"/>
      <w:footerReference w:type="default" r:id="rId35"/>
      <w:type w:val="nextPage"/>
      <w:pgSz w:orient="landscape" w:w="16838" w:h="11906"/>
      <w:pgMar w:left="1134" w:right="1134" w:header="0" w:top="1701" w:footer="0" w:bottom="850" w:gutter="0"/>
      <w:pgNumType w:fmt="decimal"/>
      <w:formProt w:val="false"/>
      <w:titlePg/>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GOST type A">
    <w:charset w:val="cc"/>
    <w:family w:val="roman"/>
    <w:pitch w:val="variable"/>
  </w:font>
  <w:font w:name="Arial">
    <w:charset w:val="cc"/>
    <w:family w:val="roman"/>
    <w:pitch w:val="variable"/>
  </w:font>
  <w:font w:name="Tahoma">
    <w:charset w:val="cc"/>
    <w:family w:val="roman"/>
    <w:pitch w:val="variable"/>
  </w:font>
  <w:font w:name="Consolas">
    <w:charset w:val="cc"/>
    <w:family w:val="roman"/>
    <w:pitch w:val="variable"/>
  </w:font>
  <w:font w:name="Courier New">
    <w:charset w:val="cc"/>
    <w:family w:val="roman"/>
    <w:pitch w:val="variable"/>
  </w:font>
  <w:font w:name="Cambria">
    <w:charset w:val="cc"/>
    <w:family w:val="roman"/>
    <w:pitch w:val="variable"/>
  </w:font>
  <w:font w:name="Arial Black">
    <w:charset w:val="cc"/>
    <w:family w:val="roman"/>
    <w:pitch w:val="variable"/>
  </w:font>
  <w:font w:name="Symbol">
    <w:charset w:val="cc"/>
    <w:family w:val="roman"/>
    <w:pitch w:val="variable"/>
  </w:font>
  <w:font w:name="Calibri">
    <w:charset w:val="cc"/>
    <w:family w:val="roman"/>
    <w:pitch w:val="variable"/>
  </w:font>
  <w:font w:name="PT Sans">
    <w:charset w:val="cc"/>
    <w:family w:val="roman"/>
    <w:pitch w:val="variable"/>
  </w:font>
  <w:font w:name="Times New Roman OpenType">
    <w:charset w:val="cc"/>
    <w:family w:val="roman"/>
    <w:pitch w:val="variable"/>
  </w:font>
  <w:font w:name="JournalC">
    <w:charset w:val="cc"/>
    <w:family w:val="roman"/>
    <w:pitch w:val="variable"/>
  </w:font>
  <w:font w:name="Microsoft Sans Serif">
    <w:charset w:val="cc"/>
    <w:family w:val="roman"/>
    <w:pitch w:val="variable"/>
  </w:font>
  <w:font w:name="TimesET">
    <w:charset w:val="cc"/>
    <w:family w:val="roman"/>
    <w:pitch w:val="variable"/>
  </w:font>
  <w:font w:name="Times New Roman CYR">
    <w:charset w:val="cc"/>
    <w:family w:val="roman"/>
    <w:pitch w:val="variable"/>
  </w:font>
  <w:font w:name="Arial Narrow">
    <w:charset w:val="cc"/>
    <w:family w:val="roman"/>
    <w:pitch w:val="variable"/>
  </w:font>
  <w:font w:name="Peterburg">
    <w:charset w:val="cc"/>
    <w:family w:val="roman"/>
    <w:pitch w:val="variable"/>
  </w:font>
  <w:font w:name="Verdana">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5"/>
      <w:jc w:val="right"/>
      <w:rPr/>
    </w:pPr>
    <w:r>
      <w:rPr/>
    </w:r>
  </w:p>
  <w:p>
    <w:pPr>
      <w:pStyle w:val="Style55"/>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Times New Roman" w:hAnsi="Times New Roman" w:cs="Times New Roman" w:hint="default"/>
        <w:smallCaps w:val="false"/>
        <w:caps w:val="false"/>
        <w:dstrike w:val="false"/>
        <w:strike w:val="false"/>
        <w:sz w:val="18"/>
        <w:spacing w:val="0"/>
        <w:i w:val="false"/>
        <w:u w:val="none"/>
        <w:b w:val="false"/>
        <w:szCs w:val="18"/>
        <w:iCs w:val="false"/>
        <w:bCs w:val="false"/>
        <w:w w:val="100"/>
        <w:highlight w:val="white"/>
        <w:rFonts w:cs="Times New Roman"/>
        <w:color w:val="000000"/>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0"/>
        <w:lang w:val="ru-RU" w:eastAsia="ru-RU" w:bidi="ar-SA"/>
      </w:rPr>
    </w:rPrDefault>
    <w:pPrDefault>
      <w:pPr/>
    </w:pPrDefault>
  </w:docDefaults>
  <w:style w:type="paragraph" w:styleId="Normal">
    <w:name w:val="Normal"/>
    <w:qFormat/>
    <w:pPr>
      <w:widowControl/>
      <w:overflowPunct w:val="false"/>
      <w:bidi w:val="0"/>
      <w:spacing w:lineRule="auto" w:line="360"/>
      <w:ind w:left="284" w:right="284" w:firstLine="851"/>
      <w:jc w:val="left"/>
    </w:pPr>
    <w:rPr>
      <w:rFonts w:ascii="GOST type A" w:hAnsi="GOST type A" w:eastAsia="Times New Roman" w:cs="Times New Roman"/>
      <w:i/>
      <w:color w:val="00000A"/>
      <w:sz w:val="28"/>
      <w:szCs w:val="24"/>
      <w:lang w:val="ru-RU" w:eastAsia="ru-RU" w:bidi="ar-SA"/>
    </w:rPr>
  </w:style>
  <w:style w:type="paragraph" w:styleId="1">
    <w:name w:val="Heading 1"/>
    <w:basedOn w:val="Normal"/>
    <w:qFormat/>
    <w:pPr>
      <w:keepNext/>
      <w:overflowPunct w:val="false"/>
      <w:spacing w:lineRule="auto" w:line="240" w:before="240" w:after="60"/>
      <w:ind w:left="0" w:right="0" w:hanging="0"/>
      <w:textAlignment w:val="baseline"/>
      <w:outlineLvl w:val="0"/>
    </w:pPr>
    <w:rPr>
      <w:rFonts w:ascii="Arial" w:hAnsi="Arial"/>
      <w:b/>
      <w:i w:val="false"/>
      <w:szCs w:val="20"/>
    </w:rPr>
  </w:style>
  <w:style w:type="paragraph" w:styleId="2">
    <w:name w:val="Heading 2"/>
    <w:basedOn w:val="Normal"/>
    <w:qFormat/>
    <w:pPr>
      <w:keepNext/>
      <w:spacing w:before="120" w:after="0"/>
      <w:ind w:left="851" w:right="851" w:hanging="0"/>
      <w:jc w:val="center"/>
      <w:outlineLvl w:val="1"/>
    </w:pPr>
    <w:rPr>
      <w:rFonts w:cs="Arial"/>
      <w:b/>
      <w:bCs/>
      <w:iCs/>
      <w:szCs w:val="22"/>
    </w:rPr>
  </w:style>
  <w:style w:type="paragraph" w:styleId="3">
    <w:name w:val="Heading 3"/>
    <w:basedOn w:val="Normal"/>
    <w:qFormat/>
    <w:pPr>
      <w:keepNext/>
      <w:overflowPunct w:val="false"/>
      <w:spacing w:lineRule="auto" w:line="240"/>
      <w:ind w:left="0" w:right="0" w:hanging="0"/>
      <w:jc w:val="center"/>
      <w:textAlignment w:val="baseline"/>
      <w:outlineLvl w:val="2"/>
    </w:pPr>
    <w:rPr>
      <w:rFonts w:ascii="Times New Roman" w:hAnsi="Times New Roman"/>
      <w:b/>
      <w:i w:val="false"/>
      <w:sz w:val="24"/>
      <w:szCs w:val="20"/>
    </w:rPr>
  </w:style>
  <w:style w:type="paragraph" w:styleId="4">
    <w:name w:val="Heading 4"/>
    <w:basedOn w:val="Normal"/>
    <w:qFormat/>
    <w:pPr>
      <w:keepNext/>
      <w:spacing w:before="240" w:after="60"/>
      <w:ind w:left="284" w:right="284" w:firstLine="851"/>
      <w:outlineLvl w:val="3"/>
    </w:pPr>
    <w:rPr>
      <w:rFonts w:ascii="Times New Roman" w:hAnsi="Times New Roman"/>
      <w:b/>
      <w:bCs/>
      <w:szCs w:val="28"/>
    </w:rPr>
  </w:style>
  <w:style w:type="paragraph" w:styleId="5">
    <w:name w:val="Heading 5"/>
    <w:basedOn w:val="Normal"/>
    <w:qFormat/>
    <w:pPr>
      <w:widowControl w:val="false"/>
      <w:spacing w:lineRule="auto" w:line="240" w:before="240" w:after="60"/>
      <w:ind w:left="0" w:right="0" w:firstLine="720"/>
      <w:jc w:val="both"/>
      <w:outlineLvl w:val="4"/>
    </w:pPr>
    <w:rPr>
      <w:rFonts w:ascii="Times New Roman" w:hAnsi="Times New Roman"/>
      <w:b/>
      <w:bCs/>
      <w:iCs/>
      <w:sz w:val="26"/>
      <w:szCs w:val="26"/>
    </w:rPr>
  </w:style>
  <w:style w:type="paragraph" w:styleId="6">
    <w:name w:val="Heading 6"/>
    <w:basedOn w:val="Normal"/>
    <w:qFormat/>
    <w:pPr>
      <w:overflowPunct w:val="false"/>
      <w:spacing w:lineRule="auto" w:line="240" w:before="240" w:after="60"/>
      <w:ind w:left="0" w:right="0" w:hanging="0"/>
      <w:textAlignment w:val="baseline"/>
      <w:outlineLvl w:val="5"/>
    </w:pPr>
    <w:rPr>
      <w:rFonts w:ascii="Times New Roman" w:hAnsi="Times New Roman"/>
      <w:b/>
      <w:bCs/>
      <w:i w:val="false"/>
      <w:sz w:val="22"/>
      <w:szCs w:val="22"/>
    </w:rPr>
  </w:style>
  <w:style w:type="paragraph" w:styleId="7">
    <w:name w:val="Heading 7"/>
    <w:basedOn w:val="Normal"/>
    <w:qFormat/>
    <w:pPr>
      <w:tabs>
        <w:tab w:val="left" w:pos="2520" w:leader="none"/>
      </w:tabs>
      <w:ind w:left="1296" w:right="0" w:hanging="288"/>
      <w:jc w:val="both"/>
      <w:outlineLvl w:val="6"/>
    </w:pPr>
    <w:rPr>
      <w:rFonts w:ascii="Times New Roman" w:hAnsi="Times New Roman"/>
      <w:i w:val="false"/>
      <w:sz w:val="20"/>
      <w:szCs w:val="20"/>
    </w:rPr>
  </w:style>
  <w:style w:type="paragraph" w:styleId="8">
    <w:name w:val="Heading 8"/>
    <w:basedOn w:val="Normal"/>
    <w:qFormat/>
    <w:pPr>
      <w:widowControl w:val="false"/>
      <w:spacing w:lineRule="auto" w:line="240" w:before="240" w:after="60"/>
      <w:ind w:left="0" w:right="0" w:firstLine="720"/>
      <w:jc w:val="both"/>
      <w:outlineLvl w:val="7"/>
    </w:pPr>
    <w:rPr>
      <w:rFonts w:ascii="Times New Roman" w:hAnsi="Times New Roman"/>
      <w:iCs/>
      <w:sz w:val="24"/>
    </w:rPr>
  </w:style>
  <w:style w:type="paragraph" w:styleId="9">
    <w:name w:val="Heading 9"/>
    <w:basedOn w:val="Normal"/>
    <w:qFormat/>
    <w:pPr>
      <w:tabs>
        <w:tab w:val="left" w:pos="3240" w:leader="none"/>
      </w:tabs>
      <w:ind w:left="1584" w:right="0" w:hanging="144"/>
      <w:jc w:val="both"/>
      <w:outlineLvl w:val="8"/>
    </w:pPr>
    <w:rPr>
      <w:rFonts w:ascii="Times New Roman" w:hAnsi="Times New Roman"/>
      <w:i w:val="false"/>
      <w:sz w:val="18"/>
      <w:szCs w:val="18"/>
    </w:rPr>
  </w:style>
  <w:style w:type="character" w:styleId="DefaultParagraphFont">
    <w:name w:val="Default Paragraph Font"/>
    <w:qFormat/>
    <w:rPr/>
  </w:style>
  <w:style w:type="character" w:styleId="21">
    <w:name w:val="Заголовок 2 Знак"/>
    <w:basedOn w:val="DefaultParagraphFont"/>
    <w:qFormat/>
    <w:rPr>
      <w:rFonts w:ascii="GOST type A" w:hAnsi="GOST type A" w:cs="Arial"/>
      <w:b/>
      <w:bCs/>
      <w:i/>
      <w:iCs/>
      <w:sz w:val="28"/>
      <w:szCs w:val="22"/>
    </w:rPr>
  </w:style>
  <w:style w:type="character" w:styleId="Style5">
    <w:name w:val="Нижний колонтитул Знак"/>
    <w:basedOn w:val="DefaultParagraphFont"/>
    <w:qFormat/>
    <w:rPr>
      <w:rFonts w:ascii="GOST type A" w:hAnsi="GOST type A"/>
      <w:i/>
      <w:sz w:val="28"/>
      <w:szCs w:val="24"/>
      <w:lang w:val="ru-RU" w:eastAsia="ru-RU" w:bidi="ar-SA"/>
    </w:rPr>
  </w:style>
  <w:style w:type="character" w:styleId="22">
    <w:name w:val="Нормальный-2 Знак"/>
    <w:basedOn w:val="DefaultParagraphFont"/>
    <w:qFormat/>
    <w:rPr>
      <w:sz w:val="26"/>
      <w:lang w:val="ru-RU" w:eastAsia="ru-RU" w:bidi="ar-SA"/>
    </w:rPr>
  </w:style>
  <w:style w:type="character" w:styleId="Style6">
    <w:name w:val="Основной текст Знак"/>
    <w:qFormat/>
    <w:rPr>
      <w:rFonts w:ascii="Arial" w:hAnsi="Arial"/>
      <w:lang w:val="ru-RU" w:eastAsia="ru-RU" w:bidi="ar-SA"/>
    </w:rPr>
  </w:style>
  <w:style w:type="character" w:styleId="Style7">
    <w:name w:val="Основной текст с отступом Знак"/>
    <w:basedOn w:val="DefaultParagraphFont"/>
    <w:qFormat/>
    <w:rPr>
      <w:rFonts w:ascii="GOST type A" w:hAnsi="GOST type A"/>
      <w:i/>
      <w:sz w:val="28"/>
      <w:szCs w:val="24"/>
    </w:rPr>
  </w:style>
  <w:style w:type="character" w:styleId="23">
    <w:name w:val="Основной текст с отступом 2 Знак"/>
    <w:qFormat/>
    <w:rPr>
      <w:rFonts w:ascii="Arial" w:hAnsi="Arial"/>
      <w:lang w:val="ru-RU" w:eastAsia="ru-RU" w:bidi="ar-SA"/>
    </w:rPr>
  </w:style>
  <w:style w:type="character" w:styleId="Pagenumber">
    <w:name w:val="page number"/>
    <w:basedOn w:val="DefaultParagraphFont"/>
    <w:qFormat/>
    <w:rPr/>
  </w:style>
  <w:style w:type="character" w:styleId="Strong">
    <w:name w:val="Strong"/>
    <w:qFormat/>
    <w:rPr>
      <w:b/>
      <w:bCs/>
    </w:rPr>
  </w:style>
  <w:style w:type="character" w:styleId="FontStyle20">
    <w:name w:val="Font Style20"/>
    <w:basedOn w:val="DefaultParagraphFont"/>
    <w:qFormat/>
    <w:rPr>
      <w:rFonts w:ascii="Arial" w:hAnsi="Arial" w:cs="Arial"/>
      <w:b/>
      <w:bCs/>
      <w:i/>
      <w:iCs/>
      <w:sz w:val="22"/>
      <w:szCs w:val="22"/>
    </w:rPr>
  </w:style>
  <w:style w:type="character" w:styleId="FontStyle22">
    <w:name w:val="Font Style22"/>
    <w:basedOn w:val="DefaultParagraphFont"/>
    <w:qFormat/>
    <w:rPr>
      <w:rFonts w:ascii="Arial" w:hAnsi="Arial" w:cs="Arial"/>
      <w:sz w:val="22"/>
      <w:szCs w:val="22"/>
    </w:rPr>
  </w:style>
  <w:style w:type="character" w:styleId="Style8">
    <w:name w:val="Текст выноски Знак"/>
    <w:basedOn w:val="DefaultParagraphFont"/>
    <w:qFormat/>
    <w:rPr>
      <w:rFonts w:ascii="Tahoma" w:hAnsi="Tahoma" w:cs="Tahoma"/>
      <w:i/>
      <w:sz w:val="16"/>
      <w:szCs w:val="16"/>
    </w:rPr>
  </w:style>
  <w:style w:type="character" w:styleId="Normal1">
    <w:name w:val="Normal Знак"/>
    <w:basedOn w:val="DefaultParagraphFont"/>
    <w:qFormat/>
    <w:rPr>
      <w:sz w:val="22"/>
    </w:rPr>
  </w:style>
  <w:style w:type="character" w:styleId="Appleconvertedspace">
    <w:name w:val="apple-converted-space"/>
    <w:basedOn w:val="DefaultParagraphFont"/>
    <w:qFormat/>
    <w:rPr/>
  </w:style>
  <w:style w:type="character" w:styleId="Style9">
    <w:name w:val="Интернет-ссылка"/>
    <w:basedOn w:val="DefaultParagraphFont"/>
    <w:rPr>
      <w:color w:val="0000FF"/>
      <w:u w:val="single"/>
    </w:rPr>
  </w:style>
  <w:style w:type="character" w:styleId="Footnotereference">
    <w:name w:val="footnote reference"/>
    <w:basedOn w:val="DefaultParagraphFont"/>
    <w:qFormat/>
    <w:rPr>
      <w:rFonts w:ascii="Times New Roman" w:hAnsi="Times New Roman"/>
      <w:sz w:val="22"/>
      <w:vertAlign w:val="superscript"/>
    </w:rPr>
  </w:style>
  <w:style w:type="character" w:styleId="Style10">
    <w:name w:val="Текст сноски Знак"/>
    <w:basedOn w:val="DefaultParagraphFont"/>
    <w:qFormat/>
    <w:rPr/>
  </w:style>
  <w:style w:type="character" w:styleId="A7">
    <w:name w:val="A7"/>
    <w:qFormat/>
    <w:rPr>
      <w:rFonts w:cs="JournalC"/>
      <w:color w:val="000000"/>
      <w:sz w:val="20"/>
      <w:szCs w:val="20"/>
    </w:rPr>
  </w:style>
  <w:style w:type="character" w:styleId="51">
    <w:name w:val="Заголовок 5 Знак"/>
    <w:basedOn w:val="DefaultParagraphFont"/>
    <w:qFormat/>
    <w:rPr>
      <w:b/>
      <w:bCs/>
      <w:i/>
      <w:iCs/>
      <w:sz w:val="26"/>
      <w:szCs w:val="26"/>
    </w:rPr>
  </w:style>
  <w:style w:type="character" w:styleId="81">
    <w:name w:val="Заголовок 8 Знак"/>
    <w:basedOn w:val="DefaultParagraphFont"/>
    <w:qFormat/>
    <w:rPr>
      <w:i/>
      <w:iCs/>
      <w:sz w:val="24"/>
      <w:szCs w:val="24"/>
    </w:rPr>
  </w:style>
  <w:style w:type="character" w:styleId="Style11">
    <w:name w:val="Обычный (веб) Знак"/>
    <w:basedOn w:val="DefaultParagraphFont"/>
    <w:qFormat/>
    <w:rPr>
      <w:sz w:val="24"/>
      <w:szCs w:val="24"/>
    </w:rPr>
  </w:style>
  <w:style w:type="character" w:styleId="Normal1002">
    <w:name w:val="Normal + 10 пт полужирный По центру Слева:  -02 см Справ... Знак"/>
    <w:basedOn w:val="DefaultParagraphFont"/>
    <w:qFormat/>
    <w:rPr>
      <w:b/>
      <w:bCs/>
    </w:rPr>
  </w:style>
  <w:style w:type="character" w:styleId="11">
    <w:name w:val="Знак Знак1"/>
    <w:basedOn w:val="DefaultParagraphFont"/>
    <w:qFormat/>
    <w:rPr>
      <w:sz w:val="24"/>
      <w:szCs w:val="24"/>
      <w:lang w:val="ru-RU" w:eastAsia="ru-RU" w:bidi="ar-SA"/>
    </w:rPr>
  </w:style>
  <w:style w:type="character" w:styleId="12">
    <w:name w:val="Обычный (веб) Знак1"/>
    <w:basedOn w:val="DefaultParagraphFont"/>
    <w:qFormat/>
    <w:rPr>
      <w:sz w:val="24"/>
      <w:szCs w:val="24"/>
      <w:lang w:val="ru-RU" w:eastAsia="ru-RU" w:bidi="ar-SA"/>
    </w:rPr>
  </w:style>
  <w:style w:type="character" w:styleId="Text">
    <w:name w:val="text"/>
    <w:basedOn w:val="DefaultParagraphFont"/>
    <w:qFormat/>
    <w:rPr/>
  </w:style>
  <w:style w:type="character" w:styleId="FollowedHyperlink">
    <w:name w:val="FollowedHyperlink"/>
    <w:basedOn w:val="DefaultParagraphFont"/>
    <w:qFormat/>
    <w:rPr>
      <w:color w:val="800080"/>
      <w:u w:val="single"/>
    </w:rPr>
  </w:style>
  <w:style w:type="character" w:styleId="31">
    <w:name w:val="Заголовок 3 Знак"/>
    <w:basedOn w:val="DefaultParagraphFont"/>
    <w:qFormat/>
    <w:rPr>
      <w:b/>
      <w:sz w:val="24"/>
    </w:rPr>
  </w:style>
  <w:style w:type="character" w:styleId="13">
    <w:name w:val="Заголовок 1 Знак"/>
    <w:basedOn w:val="DefaultParagraphFont"/>
    <w:qFormat/>
    <w:rPr>
      <w:rFonts w:ascii="Arial" w:hAnsi="Arial"/>
      <w:b/>
      <w:sz w:val="28"/>
    </w:rPr>
  </w:style>
  <w:style w:type="character" w:styleId="Style12">
    <w:name w:val="Текст Знак"/>
    <w:basedOn w:val="DefaultParagraphFont"/>
    <w:qFormat/>
    <w:rPr>
      <w:rFonts w:ascii="Consolas" w:hAnsi="Consolas" w:cs="Consolas"/>
      <w:i/>
      <w:sz w:val="21"/>
      <w:szCs w:val="21"/>
    </w:rPr>
  </w:style>
  <w:style w:type="character" w:styleId="24">
    <w:name w:val="Текст Знак2"/>
    <w:basedOn w:val="DefaultParagraphFont"/>
    <w:qFormat/>
    <w:rPr>
      <w:rFonts w:ascii="Courier New" w:hAnsi="Courier New" w:cs="Courier New"/>
    </w:rPr>
  </w:style>
  <w:style w:type="character" w:styleId="Applestylespan">
    <w:name w:val="apple-style-span"/>
    <w:basedOn w:val="DefaultParagraphFont"/>
    <w:qFormat/>
    <w:rPr/>
  </w:style>
  <w:style w:type="character" w:styleId="Newsdatetime">
    <w:name w:val="news-date-time"/>
    <w:basedOn w:val="DefaultParagraphFont"/>
    <w:qFormat/>
    <w:rPr/>
  </w:style>
  <w:style w:type="character" w:styleId="32">
    <w:name w:val="Основной текст с отступом 3 Знак"/>
    <w:basedOn w:val="DefaultParagraphFont"/>
    <w:qFormat/>
    <w:rPr>
      <w:sz w:val="16"/>
      <w:szCs w:val="16"/>
    </w:rPr>
  </w:style>
  <w:style w:type="character" w:styleId="HTML">
    <w:name w:val="Стандартный HTML Знак"/>
    <w:basedOn w:val="DefaultParagraphFont"/>
    <w:qFormat/>
    <w:rPr>
      <w:rFonts w:ascii="Courier New" w:hAnsi="Courier New" w:cs="Courier New"/>
    </w:rPr>
  </w:style>
  <w:style w:type="character" w:styleId="Style13">
    <w:name w:val="Схема документа Знак"/>
    <w:basedOn w:val="DefaultParagraphFont"/>
    <w:qFormat/>
    <w:rPr>
      <w:rFonts w:ascii="Tahoma" w:hAnsi="Tahoma" w:cs="Tahoma"/>
      <w:i/>
      <w:sz w:val="16"/>
      <w:szCs w:val="16"/>
    </w:rPr>
  </w:style>
  <w:style w:type="character" w:styleId="25">
    <w:name w:val="Знак Знак2"/>
    <w:basedOn w:val="DefaultParagraphFont"/>
    <w:qFormat/>
    <w:rPr>
      <w:sz w:val="24"/>
      <w:szCs w:val="24"/>
      <w:lang w:val="ru-RU" w:eastAsia="ru-RU" w:bidi="ar-SA"/>
    </w:rPr>
  </w:style>
  <w:style w:type="character" w:styleId="NormalWebChar">
    <w:name w:val="Normal (Web) Char"/>
    <w:basedOn w:val="DefaultParagraphFont"/>
    <w:qFormat/>
    <w:rPr>
      <w:sz w:val="24"/>
      <w:szCs w:val="24"/>
      <w:lang w:val="ru-RU" w:eastAsia="ru-RU" w:bidi="ar-SA"/>
    </w:rPr>
  </w:style>
  <w:style w:type="character" w:styleId="Colv">
    <w:name w:val="col v"/>
    <w:basedOn w:val="DefaultParagraphFont"/>
    <w:qFormat/>
    <w:rPr/>
  </w:style>
  <w:style w:type="character" w:styleId="71">
    <w:name w:val="Заголовок 7 Знак"/>
    <w:basedOn w:val="DefaultParagraphFont"/>
    <w:qFormat/>
    <w:rPr/>
  </w:style>
  <w:style w:type="character" w:styleId="91">
    <w:name w:val="Заголовок 9 Знак"/>
    <w:basedOn w:val="DefaultParagraphFont"/>
    <w:qFormat/>
    <w:rPr>
      <w:sz w:val="18"/>
      <w:szCs w:val="18"/>
    </w:rPr>
  </w:style>
  <w:style w:type="character" w:styleId="Annotationreference">
    <w:name w:val="annotation reference"/>
    <w:basedOn w:val="DefaultParagraphFont"/>
    <w:qFormat/>
    <w:rPr>
      <w:sz w:val="16"/>
      <w:szCs w:val="16"/>
    </w:rPr>
  </w:style>
  <w:style w:type="character" w:styleId="Style14">
    <w:name w:val="Текст примечания Знак"/>
    <w:basedOn w:val="DefaultParagraphFont"/>
    <w:qFormat/>
    <w:rPr/>
  </w:style>
  <w:style w:type="character" w:styleId="Style15">
    <w:name w:val="Тема примечания Знак"/>
    <w:basedOn w:val="Style14"/>
    <w:qFormat/>
    <w:rPr>
      <w:b/>
      <w:bCs/>
    </w:rPr>
  </w:style>
  <w:style w:type="character" w:styleId="41">
    <w:name w:val="Заголовок 4 Знак"/>
    <w:basedOn w:val="DefaultParagraphFont"/>
    <w:qFormat/>
    <w:rPr>
      <w:b/>
      <w:bCs/>
      <w:i/>
      <w:sz w:val="28"/>
      <w:szCs w:val="28"/>
    </w:rPr>
  </w:style>
  <w:style w:type="character" w:styleId="61">
    <w:name w:val="Заголовок 6 Знак"/>
    <w:basedOn w:val="DefaultParagraphFont"/>
    <w:qFormat/>
    <w:rPr>
      <w:b/>
      <w:bCs/>
      <w:sz w:val="22"/>
      <w:szCs w:val="22"/>
    </w:rPr>
  </w:style>
  <w:style w:type="character" w:styleId="Style16">
    <w:name w:val="Верхний колонтитул Знак"/>
    <w:basedOn w:val="DefaultParagraphFont"/>
    <w:qFormat/>
    <w:rPr>
      <w:rFonts w:ascii="Arial" w:hAnsi="Arial"/>
    </w:rPr>
  </w:style>
  <w:style w:type="character" w:styleId="Style17">
    <w:name w:val="Заголовок Знак"/>
    <w:basedOn w:val="DefaultParagraphFont"/>
    <w:qFormat/>
    <w:rPr>
      <w:b/>
      <w:bCs/>
      <w:sz w:val="28"/>
      <w:szCs w:val="24"/>
    </w:rPr>
  </w:style>
  <w:style w:type="character" w:styleId="26">
    <w:name w:val="Основной текст 2 Знак"/>
    <w:basedOn w:val="DefaultParagraphFont"/>
    <w:qFormat/>
    <w:rPr>
      <w:rFonts w:ascii="GOST type A" w:hAnsi="GOST type A"/>
      <w:i/>
      <w:sz w:val="28"/>
      <w:szCs w:val="24"/>
    </w:rPr>
  </w:style>
  <w:style w:type="character" w:styleId="33">
    <w:name w:val="Основной текст 3 Знак"/>
    <w:basedOn w:val="DefaultParagraphFont"/>
    <w:qFormat/>
    <w:rPr>
      <w:rFonts w:ascii="GOST type A" w:hAnsi="GOST type A"/>
      <w:i/>
      <w:sz w:val="16"/>
      <w:szCs w:val="16"/>
    </w:rPr>
  </w:style>
  <w:style w:type="character" w:styleId="14">
    <w:name w:val="Нижний колонтитул Знак1"/>
    <w:basedOn w:val="DefaultParagraphFont"/>
    <w:qFormat/>
    <w:rPr>
      <w:rFonts w:ascii="GOST type A" w:hAnsi="GOST type A" w:eastAsia="Times New Roman" w:cs="Times New Roman"/>
      <w:i/>
      <w:sz w:val="28"/>
      <w:szCs w:val="24"/>
      <w:lang w:eastAsia="ru-RU"/>
    </w:rPr>
  </w:style>
  <w:style w:type="character" w:styleId="811">
    <w:name w:val="Заголовок 8 Знак1"/>
    <w:basedOn w:val="DefaultParagraphFont"/>
    <w:qFormat/>
    <w:rPr>
      <w:rFonts w:ascii="Cambria" w:hAnsi="Cambria" w:eastAsia="Times New Roman" w:cs="Times New Roman"/>
      <w:i/>
      <w:color w:val="404040"/>
    </w:rPr>
  </w:style>
  <w:style w:type="character" w:styleId="15">
    <w:name w:val="Основной текст Знак1"/>
    <w:basedOn w:val="DefaultParagraphFont"/>
    <w:qFormat/>
    <w:rPr>
      <w:rFonts w:ascii="GOST type A" w:hAnsi="GOST type A" w:eastAsia="Times New Roman" w:cs="Times New Roman"/>
      <w:i/>
      <w:sz w:val="28"/>
      <w:szCs w:val="24"/>
      <w:lang w:eastAsia="ru-RU"/>
    </w:rPr>
  </w:style>
  <w:style w:type="character" w:styleId="16">
    <w:name w:val="Верхний колонтитул Знак1"/>
    <w:basedOn w:val="DefaultParagraphFont"/>
    <w:qFormat/>
    <w:rPr>
      <w:rFonts w:ascii="GOST type A" w:hAnsi="GOST type A" w:eastAsia="Times New Roman" w:cs="Times New Roman"/>
      <w:i/>
      <w:sz w:val="28"/>
      <w:szCs w:val="24"/>
      <w:lang w:eastAsia="ru-RU"/>
    </w:rPr>
  </w:style>
  <w:style w:type="character" w:styleId="17">
    <w:name w:val="Основной текст с отступом Знак1"/>
    <w:basedOn w:val="DefaultParagraphFont"/>
    <w:qFormat/>
    <w:rPr>
      <w:rFonts w:ascii="GOST type A" w:hAnsi="GOST type A" w:eastAsia="Times New Roman" w:cs="Times New Roman"/>
      <w:i/>
      <w:sz w:val="28"/>
      <w:szCs w:val="24"/>
      <w:lang w:eastAsia="ru-RU"/>
    </w:rPr>
  </w:style>
  <w:style w:type="character" w:styleId="211">
    <w:name w:val="Основной текст с отступом 2 Знак1"/>
    <w:basedOn w:val="DefaultParagraphFont"/>
    <w:qFormat/>
    <w:rPr>
      <w:rFonts w:ascii="GOST type A" w:hAnsi="GOST type A" w:eastAsia="Times New Roman" w:cs="Times New Roman"/>
      <w:i/>
      <w:sz w:val="28"/>
      <w:szCs w:val="24"/>
      <w:lang w:eastAsia="ru-RU"/>
    </w:rPr>
  </w:style>
  <w:style w:type="character" w:styleId="311">
    <w:name w:val="Основной текст 3 Знак1"/>
    <w:basedOn w:val="DefaultParagraphFont"/>
    <w:qFormat/>
    <w:rPr>
      <w:rFonts w:ascii="GOST type A" w:hAnsi="GOST type A" w:eastAsia="Times New Roman" w:cs="Times New Roman"/>
      <w:i/>
      <w:sz w:val="16"/>
      <w:szCs w:val="16"/>
      <w:lang w:eastAsia="ru-RU"/>
    </w:rPr>
  </w:style>
  <w:style w:type="character" w:styleId="18">
    <w:name w:val="Название Знак1"/>
    <w:basedOn w:val="DefaultParagraphFont"/>
    <w:qFormat/>
    <w:rPr>
      <w:rFonts w:ascii="Cambria" w:hAnsi="Cambria" w:eastAsia="Times New Roman" w:cs="Times New Roman"/>
      <w:i/>
      <w:color w:val="17365D"/>
      <w:spacing w:val="5"/>
      <w:sz w:val="52"/>
      <w:szCs w:val="52"/>
      <w:lang w:eastAsia="ru-RU"/>
    </w:rPr>
  </w:style>
  <w:style w:type="character" w:styleId="212">
    <w:name w:val="Основной текст 2 Знак1"/>
    <w:basedOn w:val="DefaultParagraphFont"/>
    <w:qFormat/>
    <w:rPr>
      <w:rFonts w:ascii="GOST type A" w:hAnsi="GOST type A" w:eastAsia="Times New Roman" w:cs="Times New Roman"/>
      <w:i/>
      <w:sz w:val="28"/>
      <w:szCs w:val="24"/>
      <w:lang w:eastAsia="ru-RU"/>
    </w:rPr>
  </w:style>
  <w:style w:type="character" w:styleId="19">
    <w:name w:val="Текст выноски Знак1"/>
    <w:basedOn w:val="DefaultParagraphFont"/>
    <w:qFormat/>
    <w:rPr>
      <w:rFonts w:ascii="Tahoma" w:hAnsi="Tahoma" w:eastAsia="Times New Roman" w:cs="Tahoma"/>
      <w:i/>
      <w:sz w:val="16"/>
      <w:szCs w:val="16"/>
      <w:lang w:eastAsia="ru-RU"/>
    </w:rPr>
  </w:style>
  <w:style w:type="character" w:styleId="110">
    <w:name w:val="Текст сноски Знак1"/>
    <w:basedOn w:val="DefaultParagraphFont"/>
    <w:qFormat/>
    <w:rPr>
      <w:rFonts w:ascii="GOST type A" w:hAnsi="GOST type A" w:eastAsia="Times New Roman" w:cs="Times New Roman"/>
      <w:i/>
      <w:sz w:val="20"/>
      <w:szCs w:val="20"/>
      <w:lang w:eastAsia="ru-RU"/>
    </w:rPr>
  </w:style>
  <w:style w:type="character" w:styleId="312">
    <w:name w:val="Основной текст с отступом 3 Знак1"/>
    <w:basedOn w:val="DefaultParagraphFont"/>
    <w:qFormat/>
    <w:rPr>
      <w:rFonts w:ascii="GOST type A" w:hAnsi="GOST type A" w:eastAsia="Times New Roman" w:cs="Times New Roman"/>
      <w:i/>
      <w:sz w:val="16"/>
      <w:szCs w:val="16"/>
      <w:lang w:eastAsia="ru-RU"/>
    </w:rPr>
  </w:style>
  <w:style w:type="character" w:styleId="111">
    <w:name w:val="Схема документа Знак1"/>
    <w:basedOn w:val="DefaultParagraphFont"/>
    <w:qFormat/>
    <w:rPr>
      <w:rFonts w:ascii="Tahoma" w:hAnsi="Tahoma" w:eastAsia="Times New Roman" w:cs="Tahoma"/>
      <w:i/>
      <w:sz w:val="16"/>
      <w:szCs w:val="16"/>
      <w:lang w:eastAsia="ru-RU"/>
    </w:rPr>
  </w:style>
  <w:style w:type="character" w:styleId="82">
    <w:name w:val="Заголовок 8 Знак2"/>
    <w:basedOn w:val="DefaultParagraphFont"/>
    <w:qFormat/>
    <w:rPr>
      <w:rFonts w:ascii="Cambria" w:hAnsi="Cambria" w:eastAsia="Times New Roman" w:cs="Times New Roman"/>
      <w:color w:val="404040"/>
      <w:sz w:val="20"/>
      <w:szCs w:val="20"/>
    </w:rPr>
  </w:style>
  <w:style w:type="character" w:styleId="27">
    <w:name w:val="Текст сноски Знак2"/>
    <w:basedOn w:val="DefaultParagraphFont"/>
    <w:qFormat/>
    <w:rPr>
      <w:sz w:val="20"/>
      <w:szCs w:val="20"/>
    </w:rPr>
  </w:style>
  <w:style w:type="character" w:styleId="28">
    <w:name w:val="Верхний колонтитул Знак2"/>
    <w:basedOn w:val="DefaultParagraphFont"/>
    <w:qFormat/>
    <w:rPr/>
  </w:style>
  <w:style w:type="character" w:styleId="29">
    <w:name w:val="Нижний колонтитул Знак2"/>
    <w:basedOn w:val="DefaultParagraphFont"/>
    <w:qFormat/>
    <w:rPr/>
  </w:style>
  <w:style w:type="character" w:styleId="210">
    <w:name w:val="Название Знак2"/>
    <w:basedOn w:val="DefaultParagraphFont"/>
    <w:qFormat/>
    <w:rPr>
      <w:rFonts w:ascii="Cambria" w:hAnsi="Cambria" w:eastAsia="Times New Roman" w:cs="Times New Roman"/>
      <w:color w:val="17365D"/>
      <w:spacing w:val="5"/>
      <w:sz w:val="52"/>
      <w:szCs w:val="52"/>
    </w:rPr>
  </w:style>
  <w:style w:type="character" w:styleId="213">
    <w:name w:val="Основной текст Знак2"/>
    <w:basedOn w:val="DefaultParagraphFont"/>
    <w:qFormat/>
    <w:rPr/>
  </w:style>
  <w:style w:type="character" w:styleId="214">
    <w:name w:val="Основной текст с отступом Знак2"/>
    <w:basedOn w:val="DefaultParagraphFont"/>
    <w:qFormat/>
    <w:rPr/>
  </w:style>
  <w:style w:type="character" w:styleId="221">
    <w:name w:val="Основной текст 2 Знак2"/>
    <w:basedOn w:val="DefaultParagraphFont"/>
    <w:qFormat/>
    <w:rPr/>
  </w:style>
  <w:style w:type="character" w:styleId="321">
    <w:name w:val="Основной текст 3 Знак2"/>
    <w:basedOn w:val="DefaultParagraphFont"/>
    <w:qFormat/>
    <w:rPr>
      <w:sz w:val="16"/>
      <w:szCs w:val="16"/>
    </w:rPr>
  </w:style>
  <w:style w:type="character" w:styleId="222">
    <w:name w:val="Основной текст с отступом 2 Знак2"/>
    <w:basedOn w:val="DefaultParagraphFont"/>
    <w:qFormat/>
    <w:rPr/>
  </w:style>
  <w:style w:type="character" w:styleId="322">
    <w:name w:val="Основной текст с отступом 3 Знак2"/>
    <w:basedOn w:val="DefaultParagraphFont"/>
    <w:qFormat/>
    <w:rPr>
      <w:sz w:val="16"/>
      <w:szCs w:val="16"/>
    </w:rPr>
  </w:style>
  <w:style w:type="character" w:styleId="215">
    <w:name w:val="Схема документа Знак2"/>
    <w:basedOn w:val="DefaultParagraphFont"/>
    <w:qFormat/>
    <w:rPr>
      <w:rFonts w:ascii="Tahoma" w:hAnsi="Tahoma" w:cs="Tahoma"/>
      <w:sz w:val="16"/>
      <w:szCs w:val="16"/>
    </w:rPr>
  </w:style>
  <w:style w:type="character" w:styleId="216">
    <w:name w:val="Текст выноски Знак2"/>
    <w:basedOn w:val="DefaultParagraphFont"/>
    <w:qFormat/>
    <w:rPr>
      <w:rFonts w:ascii="Tahoma" w:hAnsi="Tahoma" w:cs="Tahoma"/>
      <w:sz w:val="16"/>
      <w:szCs w:val="16"/>
    </w:rPr>
  </w:style>
  <w:style w:type="character" w:styleId="S">
    <w:name w:val="S_Обычный Знак"/>
    <w:basedOn w:val="DefaultParagraphFont"/>
    <w:qFormat/>
    <w:rPr>
      <w:sz w:val="24"/>
      <w:szCs w:val="24"/>
    </w:rPr>
  </w:style>
  <w:style w:type="character" w:styleId="121">
    <w:name w:val="Заголовок_12"/>
    <w:qFormat/>
    <w:rPr>
      <w:b/>
    </w:rPr>
  </w:style>
  <w:style w:type="character" w:styleId="ConsNormal">
    <w:name w:val="ConsNormal Знак"/>
    <w:basedOn w:val="DefaultParagraphFont"/>
    <w:qFormat/>
    <w:rPr>
      <w:rFonts w:ascii="Arial" w:hAnsi="Arial" w:cs="Arial"/>
    </w:rPr>
  </w:style>
  <w:style w:type="character" w:styleId="S1">
    <w:name w:val="S_Маркированный Знак Знак"/>
    <w:basedOn w:val="DefaultParagraphFont"/>
    <w:qFormat/>
    <w:rPr>
      <w:sz w:val="24"/>
      <w:szCs w:val="24"/>
    </w:rPr>
  </w:style>
  <w:style w:type="character" w:styleId="ConsNonformat">
    <w:name w:val="ConsNonformat Знак"/>
    <w:basedOn w:val="DefaultParagraphFont"/>
    <w:qFormat/>
    <w:rPr>
      <w:rFonts w:ascii="Courier New" w:hAnsi="Courier New" w:cs="Courier New"/>
    </w:rPr>
  </w:style>
  <w:style w:type="character" w:styleId="S2">
    <w:name w:val="S_Заголовок 2 Знак"/>
    <w:basedOn w:val="DefaultParagraphFont"/>
    <w:qFormat/>
    <w:rPr>
      <w:rFonts w:ascii="GOST type A" w:hAnsi="GOST type A" w:cs="Arial"/>
      <w:b/>
      <w:bCs/>
      <w:i/>
      <w:iCs/>
      <w:sz w:val="28"/>
      <w:szCs w:val="22"/>
    </w:rPr>
  </w:style>
  <w:style w:type="character" w:styleId="S3">
    <w:name w:val="S_Нумерованный Знак Знак"/>
    <w:basedOn w:val="S2"/>
    <w:qFormat/>
    <w:rPr>
      <w:rFonts w:ascii="GOST type A" w:hAnsi="GOST type A" w:cs="Arial"/>
      <w:b/>
      <w:bCs/>
      <w:i/>
      <w:iCs/>
      <w:sz w:val="28"/>
      <w:szCs w:val="22"/>
    </w:rPr>
  </w:style>
  <w:style w:type="character" w:styleId="S31">
    <w:name w:val="S_Нумерованный_3.1 Знак Знак"/>
    <w:basedOn w:val="S"/>
    <w:qFormat/>
    <w:rPr>
      <w:b/>
      <w:sz w:val="24"/>
      <w:szCs w:val="24"/>
    </w:rPr>
  </w:style>
  <w:style w:type="character" w:styleId="S32">
    <w:name w:val="S_Нумерованный_3 Знак Знак"/>
    <w:basedOn w:val="ConsNormal"/>
    <w:qFormat/>
    <w:rPr>
      <w:rFonts w:ascii="Arial" w:hAnsi="Arial" w:cs="Arial"/>
      <w:sz w:val="24"/>
      <w:szCs w:val="24"/>
    </w:rPr>
  </w:style>
  <w:style w:type="character" w:styleId="Style18">
    <w:name w:val="Список маркир Знак"/>
    <w:basedOn w:val="DefaultParagraphFont"/>
    <w:qFormat/>
    <w:rPr>
      <w:sz w:val="24"/>
      <w:szCs w:val="24"/>
    </w:rPr>
  </w:style>
  <w:style w:type="character" w:styleId="Style19">
    <w:name w:val="Статья Знак"/>
    <w:basedOn w:val="DefaultParagraphFont"/>
    <w:qFormat/>
    <w:rPr>
      <w:sz w:val="24"/>
      <w:szCs w:val="24"/>
    </w:rPr>
  </w:style>
  <w:style w:type="character" w:styleId="S4">
    <w:name w:val="S_Обычный в таблице Знак"/>
    <w:basedOn w:val="DefaultParagraphFont"/>
    <w:qFormat/>
    <w:rPr>
      <w:sz w:val="24"/>
      <w:szCs w:val="24"/>
    </w:rPr>
  </w:style>
  <w:style w:type="character" w:styleId="Style20">
    <w:name w:val="Обычный в таблице Знак"/>
    <w:basedOn w:val="DefaultParagraphFont"/>
    <w:qFormat/>
    <w:rPr>
      <w:sz w:val="24"/>
      <w:szCs w:val="24"/>
    </w:rPr>
  </w:style>
  <w:style w:type="character" w:styleId="112">
    <w:name w:val="Заголовок 1 Знак Знак Знак Знак"/>
    <w:basedOn w:val="DefaultParagraphFont"/>
    <w:qFormat/>
    <w:rPr>
      <w:rFonts w:cs="Times New Roman"/>
      <w:bCs/>
      <w:sz w:val="28"/>
      <w:szCs w:val="28"/>
      <w:lang w:val="ru-RU" w:eastAsia="ru-RU" w:bidi="ar-SA"/>
    </w:rPr>
  </w:style>
  <w:style w:type="character" w:styleId="113">
    <w:name w:val="Заголовок_1 Знак Знак"/>
    <w:basedOn w:val="DefaultParagraphFont"/>
    <w:qFormat/>
    <w:rPr>
      <w:b/>
      <w:caps/>
      <w:sz w:val="24"/>
      <w:szCs w:val="24"/>
    </w:rPr>
  </w:style>
  <w:style w:type="character" w:styleId="Style21">
    <w:name w:val="Подзаголовок Знак"/>
    <w:basedOn w:val="DefaultParagraphFont"/>
    <w:qFormat/>
    <w:rPr>
      <w:rFonts w:ascii="Arial" w:hAnsi="Arial" w:cs="Arial"/>
      <w:spacing w:val="-16"/>
      <w:sz w:val="32"/>
      <w:szCs w:val="32"/>
      <w:lang w:eastAsia="en-US"/>
    </w:rPr>
  </w:style>
  <w:style w:type="character" w:styleId="114">
    <w:name w:val="Маркированный_1 Знак"/>
    <w:basedOn w:val="DefaultParagraphFont"/>
    <w:qFormat/>
    <w:rPr>
      <w:sz w:val="24"/>
      <w:szCs w:val="24"/>
    </w:rPr>
  </w:style>
  <w:style w:type="character" w:styleId="Style22">
    <w:name w:val="Подчеркнутый Знак"/>
    <w:basedOn w:val="DefaultParagraphFont"/>
    <w:qFormat/>
    <w:rPr>
      <w:sz w:val="24"/>
      <w:szCs w:val="24"/>
      <w:u w:val="single"/>
    </w:rPr>
  </w:style>
  <w:style w:type="character" w:styleId="Linenumber">
    <w:name w:val="line number"/>
    <w:basedOn w:val="DefaultParagraphFont"/>
    <w:qFormat/>
    <w:rPr>
      <w:rFonts w:cs="Times New Roman"/>
      <w:sz w:val="18"/>
      <w:szCs w:val="18"/>
    </w:rPr>
  </w:style>
  <w:style w:type="character" w:styleId="Style23">
    <w:name w:val="Надстрочный"/>
    <w:qFormat/>
    <w:rPr>
      <w:b/>
      <w:vertAlign w:val="superscript"/>
    </w:rPr>
  </w:style>
  <w:style w:type="character" w:styleId="HTMLSample">
    <w:name w:val="HTML Sample"/>
    <w:basedOn w:val="DefaultParagraphFont"/>
    <w:qFormat/>
    <w:rPr>
      <w:rFonts w:ascii="Courier New" w:hAnsi="Courier New" w:cs="Courier New"/>
      <w:lang w:val="ru-RU"/>
    </w:rPr>
  </w:style>
  <w:style w:type="character" w:styleId="HTMLDefinition">
    <w:name w:val="HTML Definition"/>
    <w:basedOn w:val="DefaultParagraphFont"/>
    <w:qFormat/>
    <w:rPr>
      <w:rFonts w:cs="Times New Roman"/>
      <w:i/>
      <w:iCs/>
      <w:lang w:val="ru-RU"/>
    </w:rPr>
  </w:style>
  <w:style w:type="character" w:styleId="HTMLVariable">
    <w:name w:val="HTML Variable"/>
    <w:basedOn w:val="DefaultParagraphFont"/>
    <w:qFormat/>
    <w:rPr>
      <w:rFonts w:cs="Times New Roman"/>
      <w:i/>
      <w:iCs/>
      <w:lang w:val="ru-RU"/>
    </w:rPr>
  </w:style>
  <w:style w:type="character" w:styleId="HTMLTypewriter">
    <w:name w:val="HTML Typewriter"/>
    <w:basedOn w:val="DefaultParagraphFont"/>
    <w:qFormat/>
    <w:rPr>
      <w:rFonts w:ascii="Courier New" w:hAnsi="Courier New" w:cs="Courier New"/>
      <w:sz w:val="20"/>
      <w:szCs w:val="20"/>
      <w:lang w:val="ru-RU"/>
    </w:rPr>
  </w:style>
  <w:style w:type="character" w:styleId="Style24">
    <w:name w:val="Подпись Знак"/>
    <w:basedOn w:val="DefaultParagraphFont"/>
    <w:qFormat/>
    <w:rPr>
      <w:rFonts w:ascii="Arial" w:hAnsi="Arial" w:cs="Arial"/>
      <w:spacing w:val="-5"/>
      <w:lang w:eastAsia="en-US"/>
    </w:rPr>
  </w:style>
  <w:style w:type="character" w:styleId="Style25">
    <w:name w:val="Приветствие Знак"/>
    <w:basedOn w:val="DefaultParagraphFont"/>
    <w:qFormat/>
    <w:rPr>
      <w:rFonts w:ascii="Arial" w:hAnsi="Arial" w:cs="Arial"/>
      <w:spacing w:val="-5"/>
      <w:lang w:eastAsia="en-US"/>
    </w:rPr>
  </w:style>
  <w:style w:type="character" w:styleId="Style26">
    <w:name w:val="Прощание Знак"/>
    <w:basedOn w:val="DefaultParagraphFont"/>
    <w:qFormat/>
    <w:rPr>
      <w:rFonts w:ascii="Arial" w:hAnsi="Arial" w:cs="Arial"/>
      <w:spacing w:val="-5"/>
      <w:lang w:eastAsia="en-US"/>
    </w:rPr>
  </w:style>
  <w:style w:type="character" w:styleId="Style27">
    <w:name w:val="Электронная подпись Знак"/>
    <w:basedOn w:val="DefaultParagraphFont"/>
    <w:qFormat/>
    <w:rPr>
      <w:rFonts w:ascii="Arial" w:hAnsi="Arial" w:cs="Arial"/>
      <w:spacing w:val="-5"/>
      <w:lang w:eastAsia="en-US"/>
    </w:rPr>
  </w:style>
  <w:style w:type="character" w:styleId="115">
    <w:name w:val="Заголовок_1 Знак Знак Знак"/>
    <w:basedOn w:val="DefaultParagraphFont"/>
    <w:qFormat/>
    <w:rPr>
      <w:rFonts w:cs="Times New Roman"/>
      <w:b/>
      <w:caps/>
      <w:sz w:val="24"/>
      <w:szCs w:val="24"/>
      <w:lang w:val="ru-RU" w:eastAsia="ru-RU" w:bidi="ar-SA"/>
    </w:rPr>
  </w:style>
  <w:style w:type="character" w:styleId="Style28">
    <w:name w:val="Выделение"/>
    <w:basedOn w:val="DefaultParagraphFont"/>
    <w:qFormat/>
    <w:rPr>
      <w:rFonts w:ascii="Arial Black" w:hAnsi="Arial Black" w:cs="Arial Black"/>
      <w:spacing w:val="-4"/>
      <w:sz w:val="18"/>
      <w:szCs w:val="18"/>
    </w:rPr>
  </w:style>
  <w:style w:type="character" w:styleId="Style29">
    <w:name w:val="Вступление"/>
    <w:qFormat/>
    <w:rPr>
      <w:rFonts w:ascii="Arial Black" w:hAnsi="Arial Black"/>
      <w:spacing w:val="-4"/>
      <w:sz w:val="18"/>
    </w:rPr>
  </w:style>
  <w:style w:type="character" w:styleId="Style30">
    <w:name w:val="Шапка Знак"/>
    <w:basedOn w:val="DefaultParagraphFont"/>
    <w:qFormat/>
    <w:rPr>
      <w:rFonts w:ascii="Arial" w:hAnsi="Arial" w:cs="Arial"/>
      <w:sz w:val="22"/>
      <w:szCs w:val="22"/>
      <w:lang w:eastAsia="en-US"/>
    </w:rPr>
  </w:style>
  <w:style w:type="character" w:styleId="Style31">
    <w:name w:val="Девиз"/>
    <w:basedOn w:val="DefaultParagraphFont"/>
    <w:qFormat/>
    <w:rPr>
      <w:rFonts w:cs="Times New Roman"/>
      <w:i/>
      <w:iCs/>
      <w:spacing w:val="-6"/>
      <w:sz w:val="24"/>
      <w:szCs w:val="24"/>
      <w:lang w:val="ru-RU"/>
    </w:rPr>
  </w:style>
  <w:style w:type="character" w:styleId="HTML1">
    <w:name w:val="Адрес HTML Знак"/>
    <w:basedOn w:val="DefaultParagraphFont"/>
    <w:qFormat/>
    <w:rPr>
      <w:rFonts w:ascii="Arial" w:hAnsi="Arial" w:cs="Arial"/>
      <w:i/>
      <w:iCs/>
      <w:spacing w:val="-5"/>
      <w:lang w:eastAsia="en-US"/>
    </w:rPr>
  </w:style>
  <w:style w:type="character" w:styleId="HTMLAcronym">
    <w:name w:val="HTML Acronym"/>
    <w:basedOn w:val="DefaultParagraphFont"/>
    <w:qFormat/>
    <w:rPr>
      <w:rFonts w:cs="Times New Roman"/>
      <w:lang w:val="ru-RU"/>
    </w:rPr>
  </w:style>
  <w:style w:type="character" w:styleId="Style32">
    <w:name w:val="Дата Знак"/>
    <w:basedOn w:val="DefaultParagraphFont"/>
    <w:qFormat/>
    <w:rPr>
      <w:rFonts w:ascii="Arial" w:hAnsi="Arial" w:cs="Arial"/>
      <w:spacing w:val="-5"/>
      <w:lang w:eastAsia="en-US"/>
    </w:rPr>
  </w:style>
  <w:style w:type="character" w:styleId="Style33">
    <w:name w:val="Заголовок записки Знак"/>
    <w:basedOn w:val="DefaultParagraphFont"/>
    <w:qFormat/>
    <w:rPr>
      <w:rFonts w:ascii="Arial" w:hAnsi="Arial" w:cs="Arial"/>
      <w:spacing w:val="-5"/>
      <w:lang w:eastAsia="en-US"/>
    </w:rPr>
  </w:style>
  <w:style w:type="character" w:styleId="HTMLKeyboard">
    <w:name w:val="HTML Keyboard"/>
    <w:basedOn w:val="DefaultParagraphFont"/>
    <w:qFormat/>
    <w:rPr>
      <w:rFonts w:ascii="Courier New" w:hAnsi="Courier New" w:cs="Courier New"/>
      <w:sz w:val="20"/>
      <w:szCs w:val="20"/>
      <w:lang w:val="ru-RU"/>
    </w:rPr>
  </w:style>
  <w:style w:type="character" w:styleId="HTMLCode">
    <w:name w:val="HTML Code"/>
    <w:basedOn w:val="DefaultParagraphFont"/>
    <w:qFormat/>
    <w:rPr>
      <w:rFonts w:ascii="Courier New" w:hAnsi="Courier New" w:cs="Courier New"/>
      <w:sz w:val="20"/>
      <w:szCs w:val="20"/>
      <w:lang w:val="ru-RU"/>
    </w:rPr>
  </w:style>
  <w:style w:type="character" w:styleId="Style34">
    <w:name w:val="Красная строка Знак"/>
    <w:basedOn w:val="Style6"/>
    <w:qFormat/>
    <w:rPr>
      <w:rFonts w:ascii="Arial" w:hAnsi="Arial" w:cs="Arial"/>
      <w:spacing w:val="-5"/>
      <w:lang w:val="ru-RU" w:eastAsia="en-US" w:bidi="ar-SA"/>
    </w:rPr>
  </w:style>
  <w:style w:type="character" w:styleId="217">
    <w:name w:val="Красная строка 2 Знак"/>
    <w:basedOn w:val="Style7"/>
    <w:qFormat/>
    <w:rPr>
      <w:rFonts w:ascii="Arial" w:hAnsi="Arial" w:cs="Arial"/>
      <w:i w:val="false"/>
      <w:spacing w:val="-5"/>
      <w:sz w:val="28"/>
      <w:szCs w:val="24"/>
      <w:lang w:eastAsia="en-US"/>
    </w:rPr>
  </w:style>
  <w:style w:type="character" w:styleId="HTMLCite">
    <w:name w:val="HTML Cite"/>
    <w:basedOn w:val="DefaultParagraphFont"/>
    <w:qFormat/>
    <w:rPr>
      <w:rFonts w:cs="Times New Roman"/>
      <w:i/>
      <w:iCs/>
      <w:lang w:val="ru-RU"/>
    </w:rPr>
  </w:style>
  <w:style w:type="character" w:styleId="116">
    <w:name w:val="Знак1"/>
    <w:basedOn w:val="DefaultParagraphFont"/>
    <w:qFormat/>
    <w:rPr>
      <w:rFonts w:ascii="Arial" w:hAnsi="Arial" w:cs="Arial"/>
      <w:b/>
      <w:bCs/>
      <w:i/>
      <w:iCs/>
      <w:sz w:val="28"/>
      <w:szCs w:val="28"/>
      <w:lang w:val="ru-RU" w:eastAsia="ru-RU" w:bidi="ar-SA"/>
    </w:rPr>
  </w:style>
  <w:style w:type="character" w:styleId="117">
    <w:name w:val="Заголовок_1"/>
    <w:qFormat/>
    <w:rPr>
      <w:caps/>
    </w:rPr>
  </w:style>
  <w:style w:type="character" w:styleId="118">
    <w:name w:val="Маркированный_1 Знак Знак"/>
    <w:basedOn w:val="DefaultParagraphFont"/>
    <w:qFormat/>
    <w:rPr>
      <w:rFonts w:cs="Times New Roman"/>
      <w:sz w:val="24"/>
      <w:szCs w:val="24"/>
      <w:lang w:val="ru-RU" w:eastAsia="ru-RU" w:bidi="ar-SA"/>
    </w:rPr>
  </w:style>
  <w:style w:type="character" w:styleId="Style35">
    <w:name w:val="Подчеркнутый Знак Знак"/>
    <w:basedOn w:val="DefaultParagraphFont"/>
    <w:qFormat/>
    <w:rPr>
      <w:rFonts w:cs="Times New Roman"/>
      <w:sz w:val="24"/>
      <w:szCs w:val="24"/>
      <w:u w:val="single"/>
      <w:lang w:val="ru-RU" w:eastAsia="ru-RU" w:bidi="ar-SA"/>
    </w:rPr>
  </w:style>
  <w:style w:type="character" w:styleId="119">
    <w:name w:val="Маркированный_1 Знак Знак Знак"/>
    <w:basedOn w:val="DefaultParagraphFont"/>
    <w:qFormat/>
    <w:rPr>
      <w:rFonts w:cs="Times New Roman"/>
      <w:sz w:val="24"/>
      <w:szCs w:val="24"/>
      <w:lang w:val="ru-RU" w:eastAsia="ru-RU" w:bidi="ar-SA"/>
    </w:rPr>
  </w:style>
  <w:style w:type="character" w:styleId="Style36">
    <w:name w:val="Подчеркнутый Знак Знак Знак"/>
    <w:basedOn w:val="DefaultParagraphFont"/>
    <w:qFormat/>
    <w:rPr>
      <w:rFonts w:cs="Times New Roman"/>
      <w:sz w:val="24"/>
      <w:szCs w:val="24"/>
      <w:u w:val="single"/>
      <w:lang w:val="ru-RU" w:eastAsia="ru-RU" w:bidi="ar-SA"/>
    </w:rPr>
  </w:style>
  <w:style w:type="character" w:styleId="120">
    <w:name w:val="Маркированный_1 Знак Знак Знак Знак"/>
    <w:basedOn w:val="DefaultParagraphFont"/>
    <w:qFormat/>
    <w:rPr>
      <w:rFonts w:cs="Times New Roman"/>
      <w:sz w:val="24"/>
      <w:szCs w:val="24"/>
      <w:lang w:val="ru-RU" w:eastAsia="ru-RU" w:bidi="ar-SA"/>
    </w:rPr>
  </w:style>
  <w:style w:type="character" w:styleId="122">
    <w:name w:val="Подчеркнутый Знак Знак1"/>
    <w:basedOn w:val="DefaultParagraphFont"/>
    <w:qFormat/>
    <w:rPr>
      <w:rFonts w:cs="Times New Roman"/>
      <w:sz w:val="24"/>
      <w:szCs w:val="24"/>
      <w:u w:val="single"/>
      <w:lang w:val="ru-RU" w:eastAsia="ru-RU" w:bidi="ar-SA"/>
    </w:rPr>
  </w:style>
  <w:style w:type="character" w:styleId="S41">
    <w:name w:val="S_Заголовок 4 Знак"/>
    <w:basedOn w:val="DefaultParagraphFont"/>
    <w:qFormat/>
    <w:rPr>
      <w:b/>
      <w:bCs/>
      <w:i/>
      <w:sz w:val="28"/>
      <w:szCs w:val="28"/>
    </w:rPr>
  </w:style>
  <w:style w:type="character" w:styleId="1110">
    <w:name w:val="Маркированный_1 Знак1"/>
    <w:basedOn w:val="DefaultParagraphFont"/>
    <w:qFormat/>
    <w:rPr>
      <w:rFonts w:cs="Times New Roman"/>
    </w:rPr>
  </w:style>
  <w:style w:type="character" w:styleId="S33">
    <w:name w:val="S_Нмерованный_3 Знак Знак"/>
    <w:qFormat/>
    <w:rPr>
      <w:b/>
      <w:sz w:val="24"/>
    </w:rPr>
  </w:style>
  <w:style w:type="character" w:styleId="123">
    <w:name w:val="Заголовок_1 Знак Знак Знак Знак"/>
    <w:basedOn w:val="DefaultParagraphFont"/>
    <w:qFormat/>
    <w:rPr>
      <w:rFonts w:cs="Times New Roman"/>
      <w:b/>
      <w:caps/>
      <w:sz w:val="24"/>
      <w:szCs w:val="24"/>
      <w:lang w:val="ru-RU" w:eastAsia="ru-RU" w:bidi="ar-SA"/>
    </w:rPr>
  </w:style>
  <w:style w:type="character" w:styleId="34">
    <w:name w:val="Знак3 Знак Знак Знак"/>
    <w:basedOn w:val="DefaultParagraphFont"/>
    <w:qFormat/>
    <w:rPr>
      <w:rFonts w:cs="Times New Roman"/>
      <w:b/>
      <w:sz w:val="24"/>
      <w:szCs w:val="24"/>
      <w:u w:val="single"/>
      <w:lang w:val="ru-RU" w:eastAsia="ru-RU" w:bidi="ar-SA"/>
    </w:rPr>
  </w:style>
  <w:style w:type="character" w:styleId="Style37">
    <w:name w:val="Заголовок таблицы + Обычный Знак"/>
    <w:basedOn w:val="DefaultParagraphFont"/>
    <w:qFormat/>
    <w:rPr>
      <w:sz w:val="24"/>
      <w:szCs w:val="24"/>
      <w:u w:val="single"/>
    </w:rPr>
  </w:style>
  <w:style w:type="character" w:styleId="Style38">
    <w:name w:val="Обычный в таблице Знак Знак"/>
    <w:basedOn w:val="DefaultParagraphFont"/>
    <w:qFormat/>
    <w:rPr>
      <w:rFonts w:cs="Times New Roman"/>
      <w:sz w:val="24"/>
      <w:szCs w:val="24"/>
      <w:lang w:val="ru-RU" w:eastAsia="ru-RU" w:bidi="ar-SA"/>
    </w:rPr>
  </w:style>
  <w:style w:type="character" w:styleId="Style39">
    <w:name w:val="Подчеркнутый Знак Знак Знак Знак"/>
    <w:basedOn w:val="DefaultParagraphFont"/>
    <w:qFormat/>
    <w:rPr>
      <w:rFonts w:cs="Times New Roman"/>
      <w:sz w:val="24"/>
      <w:szCs w:val="24"/>
      <w:u w:val="single"/>
      <w:lang w:val="ru-RU" w:eastAsia="ru-RU" w:bidi="ar-SA"/>
    </w:rPr>
  </w:style>
  <w:style w:type="character" w:styleId="124">
    <w:name w:val="Маркированный_1 Знак Знак Знак Знак Знак"/>
    <w:basedOn w:val="DefaultParagraphFont"/>
    <w:qFormat/>
    <w:rPr>
      <w:rFonts w:cs="Times New Roman"/>
      <w:sz w:val="24"/>
      <w:szCs w:val="24"/>
      <w:lang w:val="ru-RU" w:eastAsia="ru-RU" w:bidi="ar-SA"/>
    </w:rPr>
  </w:style>
  <w:style w:type="character" w:styleId="125">
    <w:name w:val="Знак1 Знак Знак Знак"/>
    <w:basedOn w:val="DefaultParagraphFont"/>
    <w:qFormat/>
    <w:rPr>
      <w:rFonts w:cs="Times New Roman"/>
      <w:sz w:val="24"/>
      <w:szCs w:val="24"/>
      <w:lang w:val="ru-RU" w:eastAsia="ru-RU" w:bidi="ar-SA"/>
    </w:rPr>
  </w:style>
  <w:style w:type="character" w:styleId="126">
    <w:name w:val="Заголовок_1 Знак Знак Знак Знак Знак"/>
    <w:basedOn w:val="DefaultParagraphFont"/>
    <w:qFormat/>
    <w:rPr>
      <w:rFonts w:cs="Times New Roman"/>
      <w:b/>
      <w:caps/>
      <w:sz w:val="24"/>
      <w:szCs w:val="24"/>
      <w:lang w:val="ru-RU" w:eastAsia="ru-RU" w:bidi="ar-SA"/>
    </w:rPr>
  </w:style>
  <w:style w:type="character" w:styleId="S5">
    <w:name w:val="S_Обычный с подчеркиванием Знак"/>
    <w:basedOn w:val="DefaultParagraphFont"/>
    <w:qFormat/>
    <w:rPr>
      <w:sz w:val="24"/>
      <w:szCs w:val="24"/>
      <w:u w:val="single"/>
    </w:rPr>
  </w:style>
  <w:style w:type="character" w:styleId="1111">
    <w:name w:val="Знак11"/>
    <w:basedOn w:val="DefaultParagraphFont"/>
    <w:qFormat/>
    <w:rPr>
      <w:rFonts w:ascii="Arial" w:hAnsi="Arial" w:cs="Arial"/>
      <w:b/>
      <w:bCs/>
      <w:i/>
      <w:iCs/>
      <w:sz w:val="28"/>
      <w:szCs w:val="28"/>
      <w:lang w:val="ru-RU" w:eastAsia="ru-RU" w:bidi="ar-SA"/>
    </w:rPr>
  </w:style>
  <w:style w:type="character" w:styleId="1112">
    <w:name w:val="Знак Знак11"/>
    <w:basedOn w:val="DefaultParagraphFont"/>
    <w:qFormat/>
    <w:rPr>
      <w:rFonts w:cs="Times New Roman"/>
      <w:sz w:val="24"/>
      <w:szCs w:val="24"/>
      <w:u w:val="single"/>
      <w:lang w:val="ru-RU" w:eastAsia="ru-RU" w:bidi="ar-SA"/>
    </w:rPr>
  </w:style>
  <w:style w:type="character" w:styleId="127">
    <w:name w:val="Знак Знак Знак Знак1"/>
    <w:basedOn w:val="DefaultParagraphFont"/>
    <w:qFormat/>
    <w:rPr>
      <w:rFonts w:cs="Times New Roman"/>
      <w:sz w:val="24"/>
      <w:szCs w:val="24"/>
      <w:lang w:val="ru-RU" w:eastAsia="ru-RU" w:bidi="ar-SA"/>
    </w:rPr>
  </w:style>
  <w:style w:type="character" w:styleId="218">
    <w:name w:val="Знак2 Знак Знак Знак1"/>
    <w:basedOn w:val="DefaultParagraphFont"/>
    <w:qFormat/>
    <w:rPr>
      <w:rFonts w:cs="Times New Roman"/>
      <w:b/>
      <w:bCs/>
      <w:sz w:val="24"/>
      <w:szCs w:val="24"/>
      <w:lang w:val="ru-RU" w:eastAsia="ru-RU" w:bidi="ar-SA"/>
    </w:rPr>
  </w:style>
  <w:style w:type="character" w:styleId="1113">
    <w:name w:val="Знак1 Знак Знак Знак1"/>
    <w:basedOn w:val="DefaultParagraphFont"/>
    <w:qFormat/>
    <w:rPr>
      <w:rFonts w:cs="Times New Roman"/>
      <w:sz w:val="24"/>
      <w:szCs w:val="24"/>
      <w:lang w:val="ru-RU" w:eastAsia="ru-RU" w:bidi="ar-SA"/>
    </w:rPr>
  </w:style>
  <w:style w:type="character" w:styleId="Style40">
    <w:name w:val="Стиль абзаца - основа Знак"/>
    <w:basedOn w:val="DefaultParagraphFont"/>
    <w:qFormat/>
    <w:rPr>
      <w:sz w:val="24"/>
    </w:rPr>
  </w:style>
  <w:style w:type="character" w:styleId="PlaceholderText">
    <w:name w:val="Placeholder Text"/>
    <w:basedOn w:val="DefaultParagraphFont"/>
    <w:qFormat/>
    <w:rPr>
      <w:rFonts w:cs="Times New Roman"/>
      <w:color w:val="808080"/>
    </w:rPr>
  </w:style>
  <w:style w:type="character" w:styleId="Style41">
    <w:name w:val="для таблиц Знак"/>
    <w:basedOn w:val="DefaultParagraphFont"/>
    <w:qFormat/>
    <w:rPr>
      <w:color w:val="E422E4"/>
    </w:rPr>
  </w:style>
  <w:style w:type="character" w:styleId="35">
    <w:name w:val="Стиль3 Знак"/>
    <w:basedOn w:val="31"/>
    <w:qFormat/>
    <w:rPr>
      <w:b/>
      <w:sz w:val="24"/>
    </w:rPr>
  </w:style>
  <w:style w:type="character" w:styleId="42">
    <w:name w:val="Стиль4 Знак"/>
    <w:basedOn w:val="31"/>
    <w:qFormat/>
    <w:rPr>
      <w:b/>
      <w:sz w:val="24"/>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219">
    <w:name w:val="Основной шрифт абзаца2"/>
    <w:qFormat/>
    <w:rPr/>
  </w:style>
  <w:style w:type="character" w:styleId="WW8Num1z0">
    <w:name w:val="WW8Num1z0"/>
    <w:qFormat/>
    <w:rPr>
      <w:rFonts w:ascii="Symbol" w:hAnsi="Symbol"/>
    </w:rPr>
  </w:style>
  <w:style w:type="character" w:styleId="WW8Num5z0">
    <w:name w:val="WW8Num5z0"/>
    <w:qFormat/>
    <w:rPr>
      <w:rFonts w:ascii="Symbol" w:hAnsi="Symbol"/>
    </w:rPr>
  </w:style>
  <w:style w:type="character" w:styleId="128">
    <w:name w:val="Основной шрифт абзаца1"/>
    <w:qFormat/>
    <w:rPr/>
  </w:style>
  <w:style w:type="character" w:styleId="Style42">
    <w:name w:val="Символ нумерации"/>
    <w:qFormat/>
    <w:rPr/>
  </w:style>
  <w:style w:type="character" w:styleId="Ftshit">
    <w:name w:val="fts-hit"/>
    <w:qFormat/>
    <w:rPr>
      <w:highlight w:val="red"/>
    </w:rPr>
  </w:style>
  <w:style w:type="character" w:styleId="Rvts6">
    <w:name w:val="rvts6"/>
    <w:basedOn w:val="DefaultParagraphFont"/>
    <w:qFormat/>
    <w:rPr/>
  </w:style>
  <w:style w:type="character" w:styleId="TimesNewRoman14">
    <w:name w:val="Стиль Times New Roman 14 пт Междустр.интервал:  полуторный Знак"/>
    <w:qFormat/>
    <w:rPr>
      <w:sz w:val="28"/>
      <w:lang w:eastAsia="ar-SA"/>
    </w:rPr>
  </w:style>
  <w:style w:type="character" w:styleId="TimesNewRoman1">
    <w:name w:val="Стиль Стиль Список + Times New Roman1 + Междустр.интервал:  полутор... Знак"/>
    <w:qFormat/>
    <w:rPr>
      <w:sz w:val="24"/>
      <w:szCs w:val="24"/>
      <w:lang w:eastAsia="ar-SA"/>
    </w:rPr>
  </w:style>
  <w:style w:type="character" w:styleId="Style43">
    <w:name w:val="Без интервала Знак"/>
    <w:basedOn w:val="DefaultParagraphFont"/>
    <w:qFormat/>
    <w:rPr>
      <w:rFonts w:ascii="Calibri" w:hAnsi="Calibri"/>
      <w:sz w:val="22"/>
      <w:szCs w:val="22"/>
      <w:lang w:eastAsia="en-US"/>
    </w:rPr>
  </w:style>
  <w:style w:type="character" w:styleId="Style44">
    <w:name w:val="Таблица Знак"/>
    <w:basedOn w:val="DefaultParagraphFont"/>
    <w:qFormat/>
    <w:rPr>
      <w:sz w:val="24"/>
      <w:szCs w:val="24"/>
    </w:rPr>
  </w:style>
  <w:style w:type="character" w:styleId="Style45">
    <w:name w:val="ГП_Обычный Знак"/>
    <w:basedOn w:val="DefaultParagraphFont"/>
    <w:qFormat/>
    <w:rPr>
      <w:rFonts w:ascii="PT Sans" w:hAnsi="PT Sans" w:cs="Arial"/>
      <w:sz w:val="24"/>
      <w:szCs w:val="24"/>
    </w:rPr>
  </w:style>
  <w:style w:type="character" w:styleId="Grame">
    <w:name w:val="grame"/>
    <w:basedOn w:val="DefaultParagraphFont"/>
    <w:qFormat/>
    <w:rPr/>
  </w:style>
  <w:style w:type="character" w:styleId="129">
    <w:name w:val="Заголовок №1_"/>
    <w:basedOn w:val="DefaultParagraphFont"/>
    <w:qFormat/>
    <w:rPr>
      <w:rFonts w:ascii="Arial" w:hAnsi="Arial" w:eastAsia="Calibri" w:cs="Arial"/>
      <w:sz w:val="22"/>
      <w:szCs w:val="22"/>
      <w:lang w:eastAsia="en-US"/>
    </w:rPr>
  </w:style>
  <w:style w:type="character" w:styleId="ListLabel15">
    <w:name w:val="ListLabel 15"/>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Style46">
    <w:name w:val="Другое_"/>
    <w:basedOn w:val="DefaultParagraphFont"/>
    <w:qFormat/>
    <w:rPr>
      <w:rFonts w:ascii="Times New Roman" w:hAnsi="Times New Roman" w:eastAsia="Times New Roman" w:cs="Times New Roman"/>
      <w:sz w:val="18"/>
      <w:szCs w:val="18"/>
    </w:rPr>
  </w:style>
  <w:style w:type="character" w:styleId="220">
    <w:name w:val="Основной текст (2)_"/>
    <w:basedOn w:val="DefaultParagraphFont"/>
    <w:qFormat/>
    <w:rPr>
      <w:rFonts w:ascii="Times New Roman" w:hAnsi="Times New Roman" w:eastAsia="Times New Roman" w:cs="Times New Roman"/>
      <w:sz w:val="28"/>
      <w:szCs w:val="28"/>
    </w:rPr>
  </w:style>
  <w:style w:type="character" w:styleId="Style47">
    <w:name w:val="Основной текст_"/>
    <w:basedOn w:val="DefaultParagraphFont"/>
    <w:qFormat/>
    <w:rPr>
      <w:rFonts w:ascii="Times New Roman" w:hAnsi="Times New Roman" w:eastAsia="Times New Roman" w:cs="Times New Roman"/>
      <w:i/>
      <w:iCs/>
    </w:rPr>
  </w:style>
  <w:style w:type="character" w:styleId="ListLabel1">
    <w:name w:val="ListLabel 1"/>
    <w:qFormat/>
    <w:rPr>
      <w:rFonts w:eastAsia="Times New Roman" w:cs="Times New Roman"/>
      <w:b w:val="false"/>
      <w:bCs w:val="false"/>
      <w:i w:val="false"/>
      <w:iCs w:val="false"/>
      <w:caps w:val="false"/>
      <w:smallCaps w:val="false"/>
      <w:strike w:val="false"/>
      <w:dstrike w:val="false"/>
      <w:color w:val="000000"/>
      <w:spacing w:val="0"/>
      <w:w w:val="100"/>
      <w:sz w:val="28"/>
      <w:szCs w:val="28"/>
      <w:highlight w:val="white"/>
      <w:u w:val="none"/>
      <w:lang w:val="ru-RU" w:eastAsia="ru-RU" w:bidi="ru-RU"/>
    </w:rPr>
  </w:style>
  <w:style w:type="character" w:styleId="ListLabel2">
    <w:name w:val="ListLabel 2"/>
    <w:qFormat/>
    <w:rPr>
      <w:rFonts w:eastAsia="Times New Roman" w:cs="Times New Roman"/>
      <w:b w:val="false"/>
      <w:bCs w:val="false"/>
      <w:i/>
      <w:iCs/>
      <w:caps w:val="false"/>
      <w:smallCaps w:val="false"/>
      <w:strike w:val="false"/>
      <w:dstrike w:val="false"/>
      <w:color w:val="000000"/>
      <w:spacing w:val="0"/>
      <w:w w:val="100"/>
      <w:sz w:val="24"/>
      <w:szCs w:val="24"/>
      <w:highlight w:val="white"/>
      <w:u w:val="none"/>
      <w:lang w:val="ru-RU" w:eastAsia="ru-RU" w:bidi="ru-RU"/>
    </w:rPr>
  </w:style>
  <w:style w:type="character" w:styleId="ListLabel3">
    <w:name w:val="ListLabel 3"/>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
    <w:name w:val="ListLabel 4"/>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5">
    <w:name w:val="ListLabel 5"/>
    <w:qFormat/>
    <w:rPr>
      <w:rFonts w:eastAsia="Times New Roman" w:cs="Times New Roman"/>
      <w:b w:val="false"/>
      <w:bCs w:val="false"/>
      <w:i/>
      <w:iCs/>
      <w:caps w:val="false"/>
      <w:smallCaps w:val="false"/>
      <w:strike w:val="false"/>
      <w:dstrike w:val="false"/>
      <w:color w:val="000000"/>
      <w:spacing w:val="0"/>
      <w:w w:val="100"/>
      <w:sz w:val="22"/>
      <w:szCs w:val="18"/>
      <w:highlight w:val="white"/>
      <w:u w:val="none"/>
      <w:lang w:val="ru-RU" w:eastAsia="ru-RU" w:bidi="ru-RU"/>
    </w:rPr>
  </w:style>
  <w:style w:type="character" w:styleId="ListLabel6">
    <w:name w:val="ListLabel 6"/>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7">
    <w:name w:val="ListLabel 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8">
    <w:name w:val="ListLabel 8"/>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9">
    <w:name w:val="ListLabel 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10">
    <w:name w:val="ListLabel 10"/>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1">
    <w:name w:val="ListLabel 1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2">
    <w:name w:val="ListLabel 1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3">
    <w:name w:val="ListLabel 13"/>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4">
    <w:name w:val="ListLabel 14"/>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6">
    <w:name w:val="ListLabel 16"/>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7">
    <w:name w:val="ListLabel 17"/>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8">
    <w:name w:val="ListLabel 18"/>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9">
    <w:name w:val="ListLabel 19"/>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0">
    <w:name w:val="ListLabel 20"/>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1">
    <w:name w:val="ListLabel 2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2">
    <w:name w:val="ListLabel 2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
    <w:name w:val="ListLabel 23"/>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4">
    <w:name w:val="ListLabel 24"/>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5">
    <w:name w:val="ListLabel 25"/>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6">
    <w:name w:val="ListLabel 26"/>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7">
    <w:name w:val="ListLabel 27"/>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8">
    <w:name w:val="ListLabel 28"/>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29">
    <w:name w:val="ListLabel 29"/>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0">
    <w:name w:val="ListLabel 30"/>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1">
    <w:name w:val="ListLabel 3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2">
    <w:name w:val="ListLabel 3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3">
    <w:name w:val="ListLabel 33"/>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34">
    <w:name w:val="ListLabel 34"/>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5">
    <w:name w:val="ListLabel 35"/>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6">
    <w:name w:val="ListLabel 36"/>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7">
    <w:name w:val="ListLabel 3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8">
    <w:name w:val="ListLabel 38"/>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9">
    <w:name w:val="ListLabel 3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0">
    <w:name w:val="ListLabel 40"/>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1">
    <w:name w:val="ListLabel 41"/>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2">
    <w:name w:val="ListLabel 42"/>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3">
    <w:name w:val="ListLabel 43"/>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4">
    <w:name w:val="ListLabel 44"/>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5">
    <w:name w:val="ListLabel 45"/>
    <w:qFormat/>
    <w:rPr>
      <w:rFonts w:eastAsia="Times New Roman" w:cs="Times New Roman"/>
      <w:b w:val="false"/>
      <w:bCs w:val="false"/>
      <w:i w:val="false"/>
      <w:iCs w:val="false"/>
      <w:caps w:val="false"/>
      <w:smallCaps w:val="false"/>
      <w:strike w:val="false"/>
      <w:dstrike w:val="false"/>
      <w:color w:val="000000"/>
      <w:spacing w:val="0"/>
      <w:w w:val="100"/>
      <w:sz w:val="28"/>
      <w:szCs w:val="28"/>
      <w:highlight w:val="white"/>
      <w:u w:val="none"/>
      <w:lang w:val="ru-RU" w:eastAsia="ru-RU" w:bidi="ru-RU"/>
    </w:rPr>
  </w:style>
  <w:style w:type="character" w:styleId="ListLabel46">
    <w:name w:val="ListLabel 46"/>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7">
    <w:name w:val="ListLabel 4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8">
    <w:name w:val="ListLabel 48"/>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9">
    <w:name w:val="ListLabel 4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50">
    <w:name w:val="ListLabel 50"/>
    <w:qFormat/>
    <w:rPr>
      <w:rFonts w:cs="Times New Roman"/>
    </w:rPr>
  </w:style>
  <w:style w:type="character" w:styleId="ListLabel51">
    <w:name w:val="ListLabel 51"/>
    <w:qFormat/>
    <w:rPr>
      <w:rFonts w:cs="Times New Roman"/>
    </w:rPr>
  </w:style>
  <w:style w:type="character" w:styleId="ListLabel52">
    <w:name w:val="ListLabel 52"/>
    <w:qFormat/>
    <w:rPr>
      <w:rFonts w:cs="Times New Roman"/>
    </w:rPr>
  </w:style>
  <w:style w:type="character" w:styleId="ListLabel53">
    <w:name w:val="ListLabel 53"/>
    <w:qFormat/>
    <w:rPr>
      <w:rFonts w:cs="Times New Roman"/>
    </w:rPr>
  </w:style>
  <w:style w:type="character" w:styleId="ListLabel54">
    <w:name w:val="ListLabel 54"/>
    <w:qFormat/>
    <w:rPr>
      <w:rFonts w:cs="Times New Roman"/>
    </w:rPr>
  </w:style>
  <w:style w:type="character" w:styleId="ListLabel55">
    <w:name w:val="ListLabel 55"/>
    <w:qFormat/>
    <w:rPr>
      <w:rFonts w:cs="Times New Roman"/>
    </w:rPr>
  </w:style>
  <w:style w:type="character" w:styleId="ListLabel56">
    <w:name w:val="ListLabel 56"/>
    <w:qFormat/>
    <w:rPr>
      <w:rFonts w:cs="Times New Roman"/>
    </w:rPr>
  </w:style>
  <w:style w:type="character" w:styleId="ListLabel57">
    <w:name w:val="ListLabel 57"/>
    <w:qFormat/>
    <w:rPr>
      <w:rFonts w:cs="Times New Roman"/>
    </w:rPr>
  </w:style>
  <w:style w:type="character" w:styleId="ListLabel58">
    <w:name w:val="ListLabel 58"/>
    <w:qFormat/>
    <w:rPr>
      <w:rFonts w:cs="Times New Roman"/>
    </w:rPr>
  </w:style>
  <w:style w:type="character" w:styleId="ListLabel59">
    <w:name w:val="ListLabel 59"/>
    <w:qFormat/>
    <w:rPr>
      <w:rFonts w:cs="Times New Roman"/>
    </w:rPr>
  </w:style>
  <w:style w:type="character" w:styleId="ListLabel60">
    <w:name w:val="ListLabel 60"/>
    <w:qFormat/>
    <w:rPr>
      <w:rFonts w:cs="Times New Roman"/>
    </w:rPr>
  </w:style>
  <w:style w:type="character" w:styleId="ListLabel61">
    <w:name w:val="ListLabel 61"/>
    <w:qFormat/>
    <w:rPr>
      <w:rFonts w:cs="Times New Roman"/>
    </w:rPr>
  </w:style>
  <w:style w:type="character" w:styleId="ListLabel62">
    <w:name w:val="ListLabel 62"/>
    <w:qFormat/>
    <w:rPr>
      <w:rFonts w:cs="Times New Roman"/>
    </w:rPr>
  </w:style>
  <w:style w:type="character" w:styleId="ListLabel63">
    <w:name w:val="ListLabel 63"/>
    <w:qFormat/>
    <w:rPr>
      <w:rFonts w:cs="Times New Roman"/>
    </w:rPr>
  </w:style>
  <w:style w:type="character" w:styleId="ListLabel64">
    <w:name w:val="ListLabel 64"/>
    <w:qFormat/>
    <w:rPr>
      <w:rFonts w:cs="Times New Roman"/>
    </w:rPr>
  </w:style>
  <w:style w:type="character" w:styleId="ListLabel65">
    <w:name w:val="ListLabel 65"/>
    <w:qFormat/>
    <w:rPr>
      <w:rFonts w:cs="Times New Roman"/>
    </w:rPr>
  </w:style>
  <w:style w:type="character" w:styleId="ListLabel66">
    <w:name w:val="ListLabel 66"/>
    <w:qFormat/>
    <w:rPr>
      <w:rFonts w:cs="Times New Roman"/>
    </w:rPr>
  </w:style>
  <w:style w:type="character" w:styleId="ListLabel67">
    <w:name w:val="ListLabel 67"/>
    <w:qFormat/>
    <w:rPr>
      <w:rFonts w:cs="Times New Roman"/>
    </w:rPr>
  </w:style>
  <w:style w:type="character" w:styleId="ListLabel68">
    <w:name w:val="ListLabel 68"/>
    <w:qFormat/>
    <w:rPr>
      <w:rFonts w:cs="Times New Roman"/>
    </w:rPr>
  </w:style>
  <w:style w:type="character" w:styleId="ListLabel69">
    <w:name w:val="ListLabel 69"/>
    <w:qFormat/>
    <w:rPr>
      <w:rFonts w:cs="Times New Roman"/>
    </w:rPr>
  </w:style>
  <w:style w:type="character" w:styleId="ListLabel70">
    <w:name w:val="ListLabel 70"/>
    <w:qFormat/>
    <w:rPr>
      <w:rFonts w:cs="Times New Roman"/>
    </w:rPr>
  </w:style>
  <w:style w:type="character" w:styleId="ListLabel71">
    <w:name w:val="ListLabel 71"/>
    <w:qFormat/>
    <w:rPr>
      <w:rFonts w:cs="Times New Roman"/>
    </w:rPr>
  </w:style>
  <w:style w:type="character" w:styleId="ListLabel72">
    <w:name w:val="ListLabel 72"/>
    <w:qFormat/>
    <w:rPr>
      <w:rFonts w:cs="Times New Roman"/>
    </w:rPr>
  </w:style>
  <w:style w:type="character" w:styleId="ListLabel73">
    <w:name w:val="ListLabel 73"/>
    <w:qFormat/>
    <w:rPr>
      <w:rFonts w:cs="Times New Roman"/>
    </w:rPr>
  </w:style>
  <w:style w:type="character" w:styleId="ListLabel74">
    <w:name w:val="ListLabel 74"/>
    <w:qFormat/>
    <w:rPr>
      <w:rFonts w:cs="Times New Roman"/>
    </w:rPr>
  </w:style>
  <w:style w:type="character" w:styleId="ListLabel75">
    <w:name w:val="ListLabel 75"/>
    <w:qFormat/>
    <w:rPr>
      <w:rFonts w:cs="Times New Roman"/>
    </w:rPr>
  </w:style>
  <w:style w:type="character" w:styleId="ListLabel76">
    <w:name w:val="ListLabel 76"/>
    <w:qFormat/>
    <w:rPr>
      <w:rFonts w:cs="Times New Roman"/>
    </w:rPr>
  </w:style>
  <w:style w:type="character" w:styleId="ListLabel77">
    <w:name w:val="ListLabel 77"/>
    <w:qFormat/>
    <w:rPr>
      <w:rFonts w:cs="Times New Roman"/>
      <w:position w:val="0"/>
      <w:sz w:val="28"/>
      <w:sz w:val="28"/>
      <w:vertAlign w:val="baseline"/>
    </w:rPr>
  </w:style>
  <w:style w:type="character" w:styleId="ListLabel78">
    <w:name w:val="ListLabel 78"/>
    <w:qFormat/>
    <w:rPr>
      <w:rFonts w:cs="Times New Roman"/>
    </w:rPr>
  </w:style>
  <w:style w:type="character" w:styleId="ListLabel79">
    <w:name w:val="ListLabel 79"/>
    <w:qFormat/>
    <w:rPr>
      <w:rFonts w:cs="Times New Roman"/>
    </w:rPr>
  </w:style>
  <w:style w:type="character" w:styleId="ListLabel80">
    <w:name w:val="ListLabel 80"/>
    <w:qFormat/>
    <w:rPr>
      <w:rFonts w:cs="Times New Roman"/>
    </w:rPr>
  </w:style>
  <w:style w:type="character" w:styleId="ListLabel81">
    <w:name w:val="ListLabel 81"/>
    <w:qFormat/>
    <w:rPr>
      <w:rFonts w:cs="Times New Roman"/>
    </w:rPr>
  </w:style>
  <w:style w:type="character" w:styleId="ListLabel82">
    <w:name w:val="ListLabel 82"/>
    <w:qFormat/>
    <w:rPr>
      <w:rFonts w:cs="Times New Roman"/>
    </w:rPr>
  </w:style>
  <w:style w:type="character" w:styleId="ListLabel83">
    <w:name w:val="ListLabel 83"/>
    <w:qFormat/>
    <w:rPr>
      <w:rFonts w:cs="Times New Roman"/>
    </w:rPr>
  </w:style>
  <w:style w:type="character" w:styleId="ListLabel84">
    <w:name w:val="ListLabel 84"/>
    <w:qFormat/>
    <w:rPr>
      <w:rFonts w:cs="Times New Roman"/>
    </w:rPr>
  </w:style>
  <w:style w:type="character" w:styleId="ListLabel85">
    <w:name w:val="ListLabel 85"/>
    <w:qFormat/>
    <w:rPr>
      <w:rFonts w:cs="Times New Roman"/>
    </w:rPr>
  </w:style>
  <w:style w:type="character" w:styleId="ListLabel86">
    <w:name w:val="ListLabel 86"/>
    <w:qFormat/>
    <w:rPr>
      <w:rFonts w:cs="Times New Roman"/>
    </w:rPr>
  </w:style>
  <w:style w:type="character" w:styleId="ListLabel87">
    <w:name w:val="ListLabel 87"/>
    <w:qFormat/>
    <w:rPr>
      <w:rFonts w:cs="Times New Roman"/>
    </w:rPr>
  </w:style>
  <w:style w:type="character" w:styleId="ListLabel88">
    <w:name w:val="ListLabel 88"/>
    <w:qFormat/>
    <w:rPr>
      <w:rFonts w:cs="Times New Roman"/>
    </w:rPr>
  </w:style>
  <w:style w:type="character" w:styleId="ListLabel89">
    <w:name w:val="ListLabel 89"/>
    <w:qFormat/>
    <w:rPr>
      <w:rFonts w:cs="Times New Roman"/>
    </w:rPr>
  </w:style>
  <w:style w:type="character" w:styleId="ListLabel90">
    <w:name w:val="ListLabel 90"/>
    <w:qFormat/>
    <w:rPr>
      <w:rFonts w:cs="Times New Roman"/>
    </w:rPr>
  </w:style>
  <w:style w:type="character" w:styleId="ListLabel91">
    <w:name w:val="ListLabel 91"/>
    <w:qFormat/>
    <w:rPr>
      <w:rFonts w:cs="Times New Roman"/>
    </w:rPr>
  </w:style>
  <w:style w:type="character" w:styleId="ListLabel92">
    <w:name w:val="ListLabel 92"/>
    <w:qFormat/>
    <w:rPr>
      <w:rFonts w:cs="Times New Roman"/>
    </w:rPr>
  </w:style>
  <w:style w:type="character" w:styleId="ListLabel93">
    <w:name w:val="ListLabel 93"/>
    <w:qFormat/>
    <w:rPr>
      <w:rFonts w:cs="Times New Roman"/>
    </w:rPr>
  </w:style>
  <w:style w:type="character" w:styleId="ListLabel94">
    <w:name w:val="ListLabel 94"/>
    <w:qFormat/>
    <w:rPr>
      <w:rFonts w:cs="Times New Roman"/>
    </w:rPr>
  </w:style>
  <w:style w:type="character" w:styleId="ListLabel95">
    <w:name w:val="ListLabel 95"/>
    <w:qFormat/>
    <w:rPr>
      <w:rFonts w:cs="Times New Roman"/>
    </w:rPr>
  </w:style>
  <w:style w:type="character" w:styleId="ListLabel96">
    <w:name w:val="ListLabel 96"/>
    <w:qFormat/>
    <w:rPr>
      <w:rFonts w:cs="Times New Roman"/>
    </w:rPr>
  </w:style>
  <w:style w:type="character" w:styleId="ListLabel97">
    <w:name w:val="ListLabel 97"/>
    <w:qFormat/>
    <w:rPr>
      <w:rFonts w:cs="Times New Roman"/>
    </w:rPr>
  </w:style>
  <w:style w:type="character" w:styleId="ListLabel98">
    <w:name w:val="ListLabel 98"/>
    <w:qFormat/>
    <w:rPr>
      <w:rFonts w:cs="Times New Roman"/>
    </w:rPr>
  </w:style>
  <w:style w:type="character" w:styleId="ListLabel99">
    <w:name w:val="ListLabel 99"/>
    <w:qFormat/>
    <w:rPr>
      <w:rFonts w:cs="Times New Roman"/>
    </w:rPr>
  </w:style>
  <w:style w:type="character" w:styleId="ListLabel100">
    <w:name w:val="ListLabel 100"/>
    <w:qFormat/>
    <w:rPr>
      <w:rFonts w:cs="Times New Roman"/>
    </w:rPr>
  </w:style>
  <w:style w:type="character" w:styleId="ListLabel101">
    <w:name w:val="ListLabel 101"/>
    <w:qFormat/>
    <w:rPr>
      <w:rFonts w:cs="Times New Roman"/>
    </w:rPr>
  </w:style>
  <w:style w:type="character" w:styleId="ListLabel102">
    <w:name w:val="ListLabel 102"/>
    <w:qFormat/>
    <w:rPr>
      <w:rFonts w:cs="Times New Roman"/>
    </w:rPr>
  </w:style>
  <w:style w:type="character" w:styleId="ListLabel103">
    <w:name w:val="ListLabel 103"/>
    <w:qFormat/>
    <w:rPr>
      <w:rFonts w:cs="Times New Roman"/>
    </w:rPr>
  </w:style>
  <w:style w:type="character" w:styleId="ListLabel104">
    <w:name w:val="ListLabel 104"/>
    <w:qFormat/>
    <w:rPr>
      <w:color w:val="00000A"/>
    </w:rPr>
  </w:style>
  <w:style w:type="character" w:styleId="ListLabel105">
    <w:name w:val="ListLabel 105"/>
    <w:qFormat/>
    <w:rPr>
      <w:color w:val="00000A"/>
    </w:rPr>
  </w:style>
  <w:style w:type="character" w:styleId="ListLabel106">
    <w:name w:val="ListLabel 106"/>
    <w:qFormat/>
    <w:rPr>
      <w:rFonts w:cs="Times New Roman"/>
    </w:rPr>
  </w:style>
  <w:style w:type="character" w:styleId="ListLabel107">
    <w:name w:val="ListLabel 107"/>
    <w:qFormat/>
    <w:rPr>
      <w:rFonts w:cs="Times New Roman"/>
    </w:rPr>
  </w:style>
  <w:style w:type="character" w:styleId="ListLabel108">
    <w:name w:val="ListLabel 108"/>
    <w:qFormat/>
    <w:rPr>
      <w:rFonts w:cs="Times New Roman"/>
    </w:rPr>
  </w:style>
  <w:style w:type="character" w:styleId="ListLabel109">
    <w:name w:val="ListLabel 109"/>
    <w:qFormat/>
    <w:rPr>
      <w:rFonts w:cs="Times New Roman"/>
    </w:rPr>
  </w:style>
  <w:style w:type="character" w:styleId="ListLabel110">
    <w:name w:val="ListLabel 110"/>
    <w:qFormat/>
    <w:rPr>
      <w:rFonts w:cs="Times New Roman"/>
    </w:rPr>
  </w:style>
  <w:style w:type="character" w:styleId="ListLabel111">
    <w:name w:val="ListLabel 111"/>
    <w:qFormat/>
    <w:rPr>
      <w:rFonts w:cs="Times New Roman"/>
    </w:rPr>
  </w:style>
  <w:style w:type="character" w:styleId="ListLabel112">
    <w:name w:val="ListLabel 112"/>
    <w:qFormat/>
    <w:rPr>
      <w:rFonts w:cs="Times New Roman"/>
    </w:rPr>
  </w:style>
  <w:style w:type="character" w:styleId="ListLabel113">
    <w:name w:val="ListLabel 113"/>
    <w:qFormat/>
    <w:rPr>
      <w:rFonts w:cs="Times New Roman"/>
    </w:rPr>
  </w:style>
  <w:style w:type="character" w:styleId="ListLabel114">
    <w:name w:val="ListLabel 114"/>
    <w:qFormat/>
    <w:rPr>
      <w:rFonts w:cs="Times New Roman"/>
    </w:rPr>
  </w:style>
  <w:style w:type="character" w:styleId="ListLabel115">
    <w:name w:val="ListLabel 115"/>
    <w:qFormat/>
    <w:rPr>
      <w:rFonts w:cs="Times New Roman"/>
    </w:rPr>
  </w:style>
  <w:style w:type="character" w:styleId="ListLabel116">
    <w:name w:val="ListLabel 116"/>
    <w:qFormat/>
    <w:rPr>
      <w:rFonts w:cs="Times New Roman"/>
    </w:rPr>
  </w:style>
  <w:style w:type="character" w:styleId="ListLabel117">
    <w:name w:val="ListLabel 117"/>
    <w:qFormat/>
    <w:rPr>
      <w:rFonts w:cs="Times New Roman"/>
    </w:rPr>
  </w:style>
  <w:style w:type="character" w:styleId="ListLabel118">
    <w:name w:val="ListLabel 118"/>
    <w:qFormat/>
    <w:rPr>
      <w:rFonts w:cs="Times New Roman"/>
    </w:rPr>
  </w:style>
  <w:style w:type="character" w:styleId="ListLabel119">
    <w:name w:val="ListLabel 119"/>
    <w:qFormat/>
    <w:rPr>
      <w:rFonts w:cs="Times New Roman"/>
    </w:rPr>
  </w:style>
  <w:style w:type="character" w:styleId="ListLabel120">
    <w:name w:val="ListLabel 120"/>
    <w:qFormat/>
    <w:rPr>
      <w:rFonts w:cs="Times New Roman"/>
    </w:rPr>
  </w:style>
  <w:style w:type="character" w:styleId="ListLabel121">
    <w:name w:val="ListLabel 121"/>
    <w:qFormat/>
    <w:rPr>
      <w:rFonts w:cs="Times New Roman"/>
    </w:rPr>
  </w:style>
  <w:style w:type="character" w:styleId="ListLabel122">
    <w:name w:val="ListLabel 122"/>
    <w:qFormat/>
    <w:rPr>
      <w:rFonts w:cs="Times New Roman"/>
    </w:rPr>
  </w:style>
  <w:style w:type="character" w:styleId="ListLabel123">
    <w:name w:val="ListLabel 123"/>
    <w:qFormat/>
    <w:rPr>
      <w:rFonts w:cs="Times New Roman"/>
    </w:rPr>
  </w:style>
  <w:style w:type="character" w:styleId="ListLabel124">
    <w:name w:val="ListLabel 124"/>
    <w:qFormat/>
    <w:rPr>
      <w:rFonts w:cs="Times New Roman"/>
    </w:rPr>
  </w:style>
  <w:style w:type="character" w:styleId="ListLabel125">
    <w:name w:val="ListLabel 125"/>
    <w:qFormat/>
    <w:rPr>
      <w:rFonts w:cs="Times New Roman"/>
    </w:rPr>
  </w:style>
  <w:style w:type="character" w:styleId="ListLabel126">
    <w:name w:val="ListLabel 126"/>
    <w:qFormat/>
    <w:rPr>
      <w:rFonts w:cs="Times New Roman"/>
    </w:rPr>
  </w:style>
  <w:style w:type="character" w:styleId="ListLabel127">
    <w:name w:val="ListLabel 127"/>
    <w:qFormat/>
    <w:rPr>
      <w:rFonts w:cs="Times New Roman"/>
    </w:rPr>
  </w:style>
  <w:style w:type="character" w:styleId="ListLabel128">
    <w:name w:val="ListLabel 128"/>
    <w:qFormat/>
    <w:rPr>
      <w:rFonts w:cs="Times New Roman"/>
    </w:rPr>
  </w:style>
  <w:style w:type="character" w:styleId="ListLabel129">
    <w:name w:val="ListLabel 129"/>
    <w:qFormat/>
    <w:rPr>
      <w:rFonts w:cs="Times New Roman"/>
    </w:rPr>
  </w:style>
  <w:style w:type="character" w:styleId="ListLabel130">
    <w:name w:val="ListLabel 130"/>
    <w:qFormat/>
    <w:rPr>
      <w:rFonts w:cs="Times New Roman"/>
    </w:rPr>
  </w:style>
  <w:style w:type="character" w:styleId="ListLabel131">
    <w:name w:val="ListLabel 131"/>
    <w:qFormat/>
    <w:rPr>
      <w:rFonts w:cs="Times New Roman"/>
    </w:rPr>
  </w:style>
  <w:style w:type="character" w:styleId="ListLabel132">
    <w:name w:val="ListLabel 132"/>
    <w:qFormat/>
    <w:rPr>
      <w:rFonts w:cs="Times New Roman"/>
    </w:rPr>
  </w:style>
  <w:style w:type="character" w:styleId="ListLabel133">
    <w:name w:val="ListLabel 133"/>
    <w:qFormat/>
    <w:rPr>
      <w:rFonts w:cs="Times New Roman"/>
    </w:rPr>
  </w:style>
  <w:style w:type="character" w:styleId="ListLabel134">
    <w:name w:val="ListLabel 134"/>
    <w:qFormat/>
    <w:rPr>
      <w:rFonts w:cs="Times New Roman"/>
    </w:rPr>
  </w:style>
  <w:style w:type="character" w:styleId="ListLabel135">
    <w:name w:val="ListLabel 135"/>
    <w:qFormat/>
    <w:rPr>
      <w:rFonts w:cs="Times New Roman"/>
    </w:rPr>
  </w:style>
  <w:style w:type="character" w:styleId="ListLabel136">
    <w:name w:val="ListLabel 136"/>
    <w:qFormat/>
    <w:rPr>
      <w:rFonts w:cs="Times New Roman"/>
    </w:rPr>
  </w:style>
  <w:style w:type="character" w:styleId="ListLabel137">
    <w:name w:val="ListLabel 137"/>
    <w:qFormat/>
    <w:rPr>
      <w:rFonts w:cs="Times New Roman"/>
    </w:rPr>
  </w:style>
  <w:style w:type="character" w:styleId="ListLabel138">
    <w:name w:val="ListLabel 138"/>
    <w:qFormat/>
    <w:rPr>
      <w:rFonts w:cs="Times New Roman"/>
    </w:rPr>
  </w:style>
  <w:style w:type="character" w:styleId="ListLabel139">
    <w:name w:val="ListLabel 139"/>
    <w:qFormat/>
    <w:rPr>
      <w:rFonts w:cs="Times New Roman"/>
    </w:rPr>
  </w:style>
  <w:style w:type="character" w:styleId="ListLabel140">
    <w:name w:val="ListLabel 140"/>
    <w:qFormat/>
    <w:rPr>
      <w:rFonts w:cs="Times New Roman"/>
    </w:rPr>
  </w:style>
  <w:style w:type="character" w:styleId="ListLabel141">
    <w:name w:val="ListLabel 141"/>
    <w:qFormat/>
    <w:rPr>
      <w:rFonts w:cs="Times New Roman"/>
    </w:rPr>
  </w:style>
  <w:style w:type="character" w:styleId="ListLabel142">
    <w:name w:val="ListLabel 142"/>
    <w:qFormat/>
    <w:rPr>
      <w:rFonts w:cs="Times New Roman"/>
    </w:rPr>
  </w:style>
  <w:style w:type="character" w:styleId="ListLabel143">
    <w:name w:val="ListLabel 143"/>
    <w:qFormat/>
    <w:rPr>
      <w:rFonts w:cs="Times New Roman"/>
    </w:rPr>
  </w:style>
  <w:style w:type="character" w:styleId="ListLabel144">
    <w:name w:val="ListLabel 144"/>
    <w:qFormat/>
    <w:rPr>
      <w:rFonts w:cs="Times New Roman"/>
    </w:rPr>
  </w:style>
  <w:style w:type="character" w:styleId="ListLabel145">
    <w:name w:val="ListLabel 145"/>
    <w:qFormat/>
    <w:rPr>
      <w:rFonts w:cs="Times New Roman"/>
    </w:rPr>
  </w:style>
  <w:style w:type="character" w:styleId="ListLabel146">
    <w:name w:val="ListLabel 146"/>
    <w:qFormat/>
    <w:rPr>
      <w:rFonts w:cs="Times New Roman"/>
    </w:rPr>
  </w:style>
  <w:style w:type="character" w:styleId="ListLabel147">
    <w:name w:val="ListLabel 147"/>
    <w:qFormat/>
    <w:rPr>
      <w:rFonts w:cs="Times New Roman"/>
    </w:rPr>
  </w:style>
  <w:style w:type="character" w:styleId="ListLabel148">
    <w:name w:val="ListLabel 148"/>
    <w:qFormat/>
    <w:rPr>
      <w:rFonts w:cs="Times New Roman"/>
    </w:rPr>
  </w:style>
  <w:style w:type="character" w:styleId="ListLabel149">
    <w:name w:val="ListLabel 149"/>
    <w:qFormat/>
    <w:rPr>
      <w:rFonts w:cs="Times New Roman"/>
    </w:rPr>
  </w:style>
  <w:style w:type="character" w:styleId="ListLabel150">
    <w:name w:val="ListLabel 150"/>
    <w:qFormat/>
    <w:rPr>
      <w:rFonts w:cs="Times New Roman"/>
    </w:rPr>
  </w:style>
  <w:style w:type="character" w:styleId="ListLabel151">
    <w:name w:val="ListLabel 151"/>
    <w:qFormat/>
    <w:rPr>
      <w:rFonts w:cs="Times New Roman"/>
    </w:rPr>
  </w:style>
  <w:style w:type="character" w:styleId="ListLabel152">
    <w:name w:val="ListLabel 152"/>
    <w:qFormat/>
    <w:rPr>
      <w:rFonts w:cs="Times New Roman"/>
    </w:rPr>
  </w:style>
  <w:style w:type="character" w:styleId="ListLabel153">
    <w:name w:val="ListLabel 153"/>
    <w:qFormat/>
    <w:rPr>
      <w:rFonts w:cs="Times New Roman"/>
    </w:rPr>
  </w:style>
  <w:style w:type="character" w:styleId="ListLabel154">
    <w:name w:val="ListLabel 154"/>
    <w:qFormat/>
    <w:rPr>
      <w:rFonts w:cs="Times New Roman"/>
    </w:rPr>
  </w:style>
  <w:style w:type="character" w:styleId="ListLabel155">
    <w:name w:val="ListLabel 155"/>
    <w:qFormat/>
    <w:rPr>
      <w:rFonts w:cs="Times New Roman"/>
    </w:rPr>
  </w:style>
  <w:style w:type="character" w:styleId="ListLabel156">
    <w:name w:val="ListLabel 156"/>
    <w:qFormat/>
    <w:rPr>
      <w:rFonts w:cs="Times New Roman"/>
    </w:rPr>
  </w:style>
  <w:style w:type="character" w:styleId="ListLabel157">
    <w:name w:val="ListLabel 157"/>
    <w:qFormat/>
    <w:rPr>
      <w:rFonts w:cs="Times New Roman"/>
    </w:rPr>
  </w:style>
  <w:style w:type="character" w:styleId="ListLabel158">
    <w:name w:val="ListLabel 158"/>
    <w:qFormat/>
    <w:rPr>
      <w:rFonts w:cs="Times New Roman"/>
    </w:rPr>
  </w:style>
  <w:style w:type="character" w:styleId="ListLabel159">
    <w:name w:val="ListLabel 159"/>
    <w:qFormat/>
    <w:rPr>
      <w:rFonts w:cs="Times New Roman"/>
    </w:rPr>
  </w:style>
  <w:style w:type="character" w:styleId="ListLabel160">
    <w:name w:val="ListLabel 160"/>
    <w:qFormat/>
    <w:rPr>
      <w:rFonts w:cs="Times New Roman"/>
    </w:rPr>
  </w:style>
  <w:style w:type="character" w:styleId="ListLabel161">
    <w:name w:val="ListLabel 161"/>
    <w:qFormat/>
    <w:rPr>
      <w:rFonts w:cs="Times New Roman"/>
    </w:rPr>
  </w:style>
  <w:style w:type="character" w:styleId="ListLabel162">
    <w:name w:val="ListLabel 162"/>
    <w:qFormat/>
    <w:rPr>
      <w:rFonts w:cs="Times New Roman"/>
    </w:rPr>
  </w:style>
  <w:style w:type="character" w:styleId="ListLabel163">
    <w:name w:val="ListLabel 163"/>
    <w:qFormat/>
    <w:rPr>
      <w:rFonts w:cs="Times New Roman"/>
    </w:rPr>
  </w:style>
  <w:style w:type="character" w:styleId="ListLabel164">
    <w:name w:val="ListLabel 164"/>
    <w:qFormat/>
    <w:rPr>
      <w:rFonts w:cs="Times New Roman"/>
    </w:rPr>
  </w:style>
  <w:style w:type="character" w:styleId="ListLabel165">
    <w:name w:val="ListLabel 165"/>
    <w:qFormat/>
    <w:rPr>
      <w:rFonts w:cs="Times New Roman"/>
    </w:rPr>
  </w:style>
  <w:style w:type="character" w:styleId="ListLabel166">
    <w:name w:val="ListLabel 166"/>
    <w:qFormat/>
    <w:rPr>
      <w:rFonts w:cs="Times New Roman"/>
    </w:rPr>
  </w:style>
  <w:style w:type="character" w:styleId="ListLabel167">
    <w:name w:val="ListLabel 167"/>
    <w:qFormat/>
    <w:rPr>
      <w:rFonts w:cs="Times New Roman"/>
    </w:rPr>
  </w:style>
  <w:style w:type="character" w:styleId="ListLabel168">
    <w:name w:val="ListLabel 168"/>
    <w:qFormat/>
    <w:rPr>
      <w:rFonts w:cs="Times New Roman"/>
    </w:rPr>
  </w:style>
  <w:style w:type="character" w:styleId="ListLabel169">
    <w:name w:val="ListLabel 169"/>
    <w:qFormat/>
    <w:rPr>
      <w:rFonts w:cs="Times New Roman"/>
      <w:color w:val="00000A"/>
    </w:rPr>
  </w:style>
  <w:style w:type="character" w:styleId="ListLabel170">
    <w:name w:val="ListLabel 170"/>
    <w:qFormat/>
    <w:rPr>
      <w:rFonts w:cs="Times New Roman"/>
    </w:rPr>
  </w:style>
  <w:style w:type="character" w:styleId="ListLabel171">
    <w:name w:val="ListLabel 171"/>
    <w:qFormat/>
    <w:rPr>
      <w:rFonts w:cs="Times New Roman"/>
    </w:rPr>
  </w:style>
  <w:style w:type="character" w:styleId="ListLabel172">
    <w:name w:val="ListLabel 172"/>
    <w:qFormat/>
    <w:rPr>
      <w:rFonts w:cs="Times New Roman"/>
    </w:rPr>
  </w:style>
  <w:style w:type="character" w:styleId="ListLabel173">
    <w:name w:val="ListLabel 173"/>
    <w:qFormat/>
    <w:rPr>
      <w:rFonts w:cs="Times New Roman"/>
    </w:rPr>
  </w:style>
  <w:style w:type="character" w:styleId="ListLabel174">
    <w:name w:val="ListLabel 174"/>
    <w:qFormat/>
    <w:rPr>
      <w:rFonts w:cs="Times New Roman"/>
    </w:rPr>
  </w:style>
  <w:style w:type="character" w:styleId="ListLabel175">
    <w:name w:val="ListLabel 175"/>
    <w:qFormat/>
    <w:rPr>
      <w:rFonts w:cs="Times New Roman"/>
    </w:rPr>
  </w:style>
  <w:style w:type="character" w:styleId="ListLabel176">
    <w:name w:val="ListLabel 176"/>
    <w:qFormat/>
    <w:rPr>
      <w:rFonts w:cs="Times New Roman"/>
    </w:rPr>
  </w:style>
  <w:style w:type="character" w:styleId="ListLabel177">
    <w:name w:val="ListLabel 177"/>
    <w:qFormat/>
    <w:rPr>
      <w:rFonts w:cs="Times New Roman"/>
    </w:rPr>
  </w:style>
  <w:style w:type="character" w:styleId="ListLabel178">
    <w:name w:val="ListLabel 178"/>
    <w:qFormat/>
    <w:rPr>
      <w:rFonts w:cs="Times New Roman"/>
    </w:rPr>
  </w:style>
  <w:style w:type="character" w:styleId="ListLabel179">
    <w:name w:val="ListLabel 179"/>
    <w:qFormat/>
    <w:rPr>
      <w:rFonts w:cs="Times New Roman"/>
    </w:rPr>
  </w:style>
  <w:style w:type="character" w:styleId="ListLabel180">
    <w:name w:val="ListLabel 180"/>
    <w:qFormat/>
    <w:rPr>
      <w:rFonts w:cs="Times New Roman"/>
    </w:rPr>
  </w:style>
  <w:style w:type="character" w:styleId="ListLabel181">
    <w:name w:val="ListLabel 181"/>
    <w:qFormat/>
    <w:rPr>
      <w:rFonts w:cs="Times New Roman"/>
    </w:rPr>
  </w:style>
  <w:style w:type="character" w:styleId="ListLabel182">
    <w:name w:val="ListLabel 182"/>
    <w:qFormat/>
    <w:rPr>
      <w:rFonts w:cs="Times New Roman"/>
    </w:rPr>
  </w:style>
  <w:style w:type="character" w:styleId="ListLabel183">
    <w:name w:val="ListLabel 183"/>
    <w:qFormat/>
    <w:rPr>
      <w:rFonts w:cs="Times New Roman"/>
    </w:rPr>
  </w:style>
  <w:style w:type="character" w:styleId="ListLabel184">
    <w:name w:val="ListLabel 184"/>
    <w:qFormat/>
    <w:rPr>
      <w:rFonts w:cs="Times New Roman"/>
    </w:rPr>
  </w:style>
  <w:style w:type="character" w:styleId="ListLabel185">
    <w:name w:val="ListLabel 185"/>
    <w:qFormat/>
    <w:rPr>
      <w:rFonts w:cs="Times New Roman"/>
    </w:rPr>
  </w:style>
  <w:style w:type="character" w:styleId="ListLabel186">
    <w:name w:val="ListLabel 186"/>
    <w:qFormat/>
    <w:rPr>
      <w:rFonts w:cs="Times New Roman"/>
    </w:rPr>
  </w:style>
  <w:style w:type="character" w:styleId="ListLabel187">
    <w:name w:val="ListLabel 187"/>
    <w:qFormat/>
    <w:rPr>
      <w:rFonts w:cs="Times New Roman"/>
    </w:rPr>
  </w:style>
  <w:style w:type="character" w:styleId="ListLabel188">
    <w:name w:val="ListLabel 188"/>
    <w:qFormat/>
    <w:rPr>
      <w:rFonts w:cs="Times New Roman"/>
    </w:rPr>
  </w:style>
  <w:style w:type="character" w:styleId="ListLabel189">
    <w:name w:val="ListLabel 189"/>
    <w:qFormat/>
    <w:rPr>
      <w:rFonts w:cs="Times New Roman"/>
    </w:rPr>
  </w:style>
  <w:style w:type="character" w:styleId="ListLabel190">
    <w:name w:val="ListLabel 190"/>
    <w:qFormat/>
    <w:rPr>
      <w:rFonts w:cs="Times New Roman"/>
    </w:rPr>
  </w:style>
  <w:style w:type="character" w:styleId="ListLabel191">
    <w:name w:val="ListLabel 191"/>
    <w:qFormat/>
    <w:rPr>
      <w:rFonts w:cs="Times New Roman"/>
    </w:rPr>
  </w:style>
  <w:style w:type="character" w:styleId="ListLabel192">
    <w:name w:val="ListLabel 192"/>
    <w:qFormat/>
    <w:rPr>
      <w:rFonts w:cs="Times New Roman"/>
    </w:rPr>
  </w:style>
  <w:style w:type="character" w:styleId="ListLabel193">
    <w:name w:val="ListLabel 193"/>
    <w:qFormat/>
    <w:rPr>
      <w:rFonts w:cs="Times New Roman"/>
    </w:rPr>
  </w:style>
  <w:style w:type="character" w:styleId="ListLabel194">
    <w:name w:val="ListLabel 194"/>
    <w:qFormat/>
    <w:rPr>
      <w:rFonts w:cs="Times New Roman"/>
    </w:rPr>
  </w:style>
  <w:style w:type="character" w:styleId="ListLabel195">
    <w:name w:val="ListLabel 195"/>
    <w:qFormat/>
    <w:rPr>
      <w:rFonts w:cs="Times New Roman"/>
    </w:rPr>
  </w:style>
  <w:style w:type="character" w:styleId="ListLabel196">
    <w:name w:val="ListLabel 196"/>
    <w:qFormat/>
    <w:rPr>
      <w:rFonts w:cs="Times New Roman"/>
    </w:rPr>
  </w:style>
  <w:style w:type="character" w:styleId="ListLabel197">
    <w:name w:val="ListLabel 197"/>
    <w:qFormat/>
    <w:rPr>
      <w:rFonts w:cs="Times New Roman"/>
    </w:rPr>
  </w:style>
  <w:style w:type="character" w:styleId="ListLabel198">
    <w:name w:val="ListLabel 198"/>
    <w:qFormat/>
    <w:rPr>
      <w:rFonts w:cs="Times New Roman"/>
    </w:rPr>
  </w:style>
  <w:style w:type="character" w:styleId="ListLabel199">
    <w:name w:val="ListLabel 199"/>
    <w:qFormat/>
    <w:rPr>
      <w:rFonts w:cs="Times New Roman"/>
    </w:rPr>
  </w:style>
  <w:style w:type="character" w:styleId="ListLabel200">
    <w:name w:val="ListLabel 200"/>
    <w:qFormat/>
    <w:rPr>
      <w:rFonts w:cs="Times New Roman"/>
    </w:rPr>
  </w:style>
  <w:style w:type="character" w:styleId="ListLabel201">
    <w:name w:val="ListLabel 201"/>
    <w:qFormat/>
    <w:rPr>
      <w:rFonts w:cs="Times New Roman"/>
    </w:rPr>
  </w:style>
  <w:style w:type="character" w:styleId="ListLabel202">
    <w:name w:val="ListLabel 202"/>
    <w:qFormat/>
    <w:rPr>
      <w:rFonts w:cs="Times New Roman"/>
    </w:rPr>
  </w:style>
  <w:style w:type="character" w:styleId="ListLabel203">
    <w:name w:val="ListLabel 203"/>
    <w:qFormat/>
    <w:rPr>
      <w:rFonts w:cs="Times New Roman"/>
    </w:rPr>
  </w:style>
  <w:style w:type="character" w:styleId="ListLabel204">
    <w:name w:val="ListLabel 204"/>
    <w:qFormat/>
    <w:rPr>
      <w:sz w:val="28"/>
    </w:rPr>
  </w:style>
  <w:style w:type="character" w:styleId="ListLabel205">
    <w:name w:val="ListLabel 205"/>
    <w:qFormat/>
    <w:rPr>
      <w:rFonts w:cs="Courier New"/>
    </w:rPr>
  </w:style>
  <w:style w:type="character" w:styleId="ListLabel206">
    <w:name w:val="ListLabel 206"/>
    <w:qFormat/>
    <w:rPr>
      <w:rFonts w:cs="Courier New"/>
    </w:rPr>
  </w:style>
  <w:style w:type="character" w:styleId="ListLabel207">
    <w:name w:val="ListLabel 207"/>
    <w:qFormat/>
    <w:rPr>
      <w:rFonts w:cs="Courier New"/>
    </w:rPr>
  </w:style>
  <w:style w:type="character" w:styleId="ListLabel208">
    <w:name w:val="ListLabel 208"/>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09">
    <w:name w:val="ListLabel 209"/>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0">
    <w:name w:val="ListLabel 210"/>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Style48">
    <w:name w:val="Ссылка указателя"/>
    <w:qFormat/>
    <w:rPr/>
  </w:style>
  <w:style w:type="character" w:styleId="ListLabel211">
    <w:name w:val="ListLabel 211"/>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2">
    <w:name w:val="ListLabel 212"/>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3">
    <w:name w:val="ListLabel 213"/>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4">
    <w:name w:val="ListLabel 214"/>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5">
    <w:name w:val="ListLabel 215"/>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6">
    <w:name w:val="ListLabel 216"/>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7">
    <w:name w:val="ListLabel 217"/>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8">
    <w:name w:val="ListLabel 218"/>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9">
    <w:name w:val="ListLabel 219"/>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0">
    <w:name w:val="ListLabel 220"/>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1">
    <w:name w:val="ListLabel 221"/>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2">
    <w:name w:val="ListLabel 222"/>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3">
    <w:name w:val="ListLabel 223"/>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4">
    <w:name w:val="ListLabel 224"/>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5">
    <w:name w:val="ListLabel 225"/>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6">
    <w:name w:val="ListLabel 226"/>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7">
    <w:name w:val="ListLabel 227"/>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8">
    <w:name w:val="ListLabel 228"/>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29">
    <w:name w:val="ListLabel 229"/>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30">
    <w:name w:val="ListLabel 230"/>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1">
    <w:name w:val="ListLabel 231"/>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2">
    <w:name w:val="ListLabel 232"/>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3">
    <w:name w:val="ListLabel 233"/>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paragraph" w:styleId="Style49">
    <w:name w:val="Заголовок"/>
    <w:basedOn w:val="Normal"/>
    <w:next w:val="Style50"/>
    <w:qFormat/>
    <w:pPr>
      <w:widowControl w:val="false"/>
      <w:overflowPunct w:val="false"/>
      <w:bidi w:val="0"/>
      <w:jc w:val="left"/>
      <w:textAlignment w:val="baseline"/>
    </w:pPr>
    <w:rPr>
      <w:rFonts w:ascii="Arial" w:hAnsi="Arial"/>
      <w:b/>
      <w:sz w:val="22"/>
    </w:rPr>
  </w:style>
  <w:style w:type="paragraph" w:styleId="Style50">
    <w:name w:val="Body Text"/>
    <w:basedOn w:val="Normal"/>
    <w:pPr>
      <w:overflowPunct w:val="false"/>
      <w:spacing w:lineRule="auto" w:line="240" w:before="0" w:after="120"/>
      <w:ind w:left="0" w:right="0" w:hanging="0"/>
      <w:textAlignment w:val="baseline"/>
    </w:pPr>
    <w:rPr>
      <w:rFonts w:ascii="Arial" w:hAnsi="Arial"/>
      <w:i w:val="false"/>
      <w:sz w:val="20"/>
      <w:szCs w:val="20"/>
    </w:rPr>
  </w:style>
  <w:style w:type="paragraph" w:styleId="Style51">
    <w:name w:val="List"/>
    <w:basedOn w:val="Normal"/>
    <w:pPr>
      <w:widowControl w:val="false"/>
      <w:spacing w:lineRule="auto" w:line="240"/>
      <w:ind w:left="0" w:right="0" w:firstLine="851"/>
      <w:jc w:val="both"/>
    </w:pPr>
    <w:rPr>
      <w:rFonts w:ascii="Times New Roman" w:hAnsi="Times New Roman" w:cs="Arial"/>
      <w:i w:val="false"/>
      <w:sz w:val="24"/>
    </w:rPr>
  </w:style>
  <w:style w:type="paragraph" w:styleId="Style52">
    <w:name w:val="Caption"/>
    <w:basedOn w:val="Normal"/>
    <w:qFormat/>
    <w:pPr>
      <w:suppressLineNumbers/>
      <w:spacing w:before="120" w:after="120"/>
    </w:pPr>
    <w:rPr>
      <w:rFonts w:cs="Mangal"/>
      <w:i/>
      <w:iCs/>
      <w:sz w:val="24"/>
      <w:szCs w:val="24"/>
    </w:rPr>
  </w:style>
  <w:style w:type="paragraph" w:styleId="Style53">
    <w:name w:val="Указатель"/>
    <w:basedOn w:val="Normal"/>
    <w:qFormat/>
    <w:pPr>
      <w:suppressLineNumbers/>
    </w:pPr>
    <w:rPr>
      <w:rFonts w:cs="Mangal"/>
    </w:rPr>
  </w:style>
  <w:style w:type="paragraph" w:styleId="223">
    <w:name w:val="TOC 2"/>
    <w:basedOn w:val="Normal"/>
    <w:autoRedefine/>
    <w:pPr>
      <w:widowControl w:val="false"/>
      <w:suppressAutoHyphens w:val="true"/>
      <w:spacing w:lineRule="auto" w:line="240"/>
      <w:ind w:left="0" w:right="-3" w:hanging="0"/>
    </w:pPr>
    <w:rPr>
      <w:rFonts w:ascii="Times New Roman" w:hAnsi="Times New Roman" w:eastAsia="Lucida Sans Unicode"/>
      <w:i w:val="false"/>
      <w:sz w:val="24"/>
    </w:rPr>
  </w:style>
  <w:style w:type="paragraph" w:styleId="Style54">
    <w:name w:val="Стиль"/>
    <w:basedOn w:val="Style55"/>
    <w:qFormat/>
    <w:pPr>
      <w:jc w:val="center"/>
    </w:pPr>
    <w:rPr>
      <w:i w:val="false"/>
      <w:sz w:val="20"/>
    </w:rPr>
  </w:style>
  <w:style w:type="paragraph" w:styleId="Style55">
    <w:name w:val="Footer"/>
    <w:basedOn w:val="Normal"/>
    <w:pPr>
      <w:tabs>
        <w:tab w:val="center" w:pos="4677" w:leader="none"/>
        <w:tab w:val="right" w:pos="9355" w:leader="none"/>
      </w:tabs>
      <w:bidi w:val="0"/>
      <w:spacing w:lineRule="auto" w:line="240"/>
      <w:ind w:left="0" w:right="0" w:firstLine="709"/>
      <w:jc w:val="left"/>
    </w:pPr>
    <w:rPr/>
  </w:style>
  <w:style w:type="paragraph" w:styleId="130">
    <w:name w:val="TOC 1"/>
    <w:basedOn w:val="Normal"/>
    <w:autoRedefine/>
    <w:pPr>
      <w:tabs>
        <w:tab w:val="right" w:pos="9356" w:leader="dot"/>
      </w:tabs>
      <w:spacing w:lineRule="auto" w:line="240" w:before="0" w:after="0"/>
      <w:ind w:left="0" w:right="-3" w:hanging="0"/>
      <w:contextualSpacing/>
      <w:jc w:val="both"/>
    </w:pPr>
    <w:rPr>
      <w:rFonts w:ascii="Times New Roman" w:hAnsi="Times New Roman"/>
      <w:i w:val="false"/>
      <w:sz w:val="24"/>
    </w:rPr>
  </w:style>
  <w:style w:type="paragraph" w:styleId="224">
    <w:name w:val="Нормальный-2"/>
    <w:basedOn w:val="Normal"/>
    <w:qFormat/>
    <w:pPr>
      <w:overflowPunct w:val="false"/>
      <w:spacing w:lineRule="auto" w:line="240" w:before="120" w:after="0"/>
      <w:ind w:left="284" w:right="170" w:firstLine="851"/>
      <w:jc w:val="both"/>
      <w:textAlignment w:val="baseline"/>
    </w:pPr>
    <w:rPr>
      <w:rFonts w:ascii="Times New Roman" w:hAnsi="Times New Roman"/>
      <w:i w:val="false"/>
      <w:sz w:val="26"/>
      <w:szCs w:val="20"/>
    </w:rPr>
  </w:style>
  <w:style w:type="paragraph" w:styleId="131">
    <w:name w:val="ПЗ1"/>
    <w:basedOn w:val="224"/>
    <w:qFormat/>
    <w:pPr>
      <w:keepNext/>
      <w:suppressAutoHyphens w:val="true"/>
      <w:spacing w:before="720" w:after="480"/>
    </w:pPr>
    <w:rPr>
      <w:b/>
      <w:caps/>
    </w:rPr>
  </w:style>
  <w:style w:type="paragraph" w:styleId="Style56">
    <w:name w:val="Header"/>
    <w:basedOn w:val="Normal"/>
    <w:pPr>
      <w:tabs>
        <w:tab w:val="center" w:pos="4536" w:leader="none"/>
        <w:tab w:val="right" w:pos="9072" w:leader="none"/>
      </w:tabs>
      <w:overflowPunct w:val="false"/>
      <w:spacing w:lineRule="auto" w:line="240"/>
      <w:ind w:left="0" w:right="0" w:hanging="0"/>
      <w:textAlignment w:val="baseline"/>
    </w:pPr>
    <w:rPr>
      <w:rFonts w:ascii="Arial" w:hAnsi="Arial"/>
      <w:i w:val="false"/>
      <w:sz w:val="20"/>
      <w:szCs w:val="20"/>
    </w:rPr>
  </w:style>
  <w:style w:type="paragraph" w:styleId="Style57">
    <w:name w:val="Body Text Indent"/>
    <w:basedOn w:val="Style50"/>
    <w:pPr>
      <w:overflowPunct w:val="true"/>
      <w:spacing w:lineRule="auto" w:line="360"/>
      <w:ind w:left="1080" w:right="0" w:firstLine="210"/>
      <w:jc w:val="both"/>
      <w:textAlignment w:val="auto"/>
    </w:pPr>
    <w:rPr>
      <w:rFonts w:cs="Arial"/>
      <w:spacing w:val="-5"/>
      <w:lang w:eastAsia="en-US"/>
    </w:rPr>
  </w:style>
  <w:style w:type="paragraph" w:styleId="BodyTextIndent2">
    <w:name w:val="Body Text Indent 2"/>
    <w:basedOn w:val="Normal"/>
    <w:qFormat/>
    <w:pPr>
      <w:overflowPunct w:val="false"/>
      <w:spacing w:lineRule="auto" w:line="480" w:before="0" w:after="120"/>
      <w:ind w:left="283" w:right="0" w:hanging="0"/>
      <w:textAlignment w:val="baseline"/>
    </w:pPr>
    <w:rPr>
      <w:rFonts w:ascii="Arial" w:hAnsi="Arial"/>
      <w:i w:val="false"/>
      <w:sz w:val="20"/>
      <w:szCs w:val="20"/>
    </w:rPr>
  </w:style>
  <w:style w:type="paragraph" w:styleId="Style58">
    <w:name w:val="Основной шрифт абзаца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13">
    <w:name w:val="Основной текст 31"/>
    <w:basedOn w:val="Normal"/>
    <w:qFormat/>
    <w:pPr>
      <w:widowControl w:val="false"/>
      <w:suppressAutoHyphens w:val="true"/>
    </w:pPr>
    <w:rPr>
      <w:rFonts w:ascii="Arial" w:hAnsi="Arial" w:eastAsia="Lucida Sans Unicode"/>
    </w:rPr>
  </w:style>
  <w:style w:type="paragraph" w:styleId="BodyText3">
    <w:name w:val="Body Text 3"/>
    <w:basedOn w:val="Normal"/>
    <w:qFormat/>
    <w:pPr>
      <w:spacing w:before="0" w:after="120"/>
    </w:pPr>
    <w:rPr>
      <w:sz w:val="16"/>
      <w:szCs w:val="16"/>
    </w:rPr>
  </w:style>
  <w:style w:type="paragraph" w:styleId="Style59">
    <w:name w:val="основной"/>
    <w:basedOn w:val="Normal"/>
    <w:qFormat/>
    <w:pPr>
      <w:keepNext/>
      <w:spacing w:lineRule="auto" w:line="240"/>
      <w:ind w:left="0" w:right="0" w:hanging="0"/>
    </w:pPr>
    <w:rPr>
      <w:rFonts w:ascii="Times New Roman" w:hAnsi="Times New Roman"/>
      <w:i w:val="false"/>
      <w:sz w:val="24"/>
    </w:rPr>
  </w:style>
  <w:style w:type="paragraph" w:styleId="ListParagraph">
    <w:name w:val="List Paragraph"/>
    <w:basedOn w:val="Normal"/>
    <w:qFormat/>
    <w:pPr>
      <w:spacing w:lineRule="auto" w:line="276" w:before="0" w:after="200"/>
      <w:ind w:left="720" w:right="0" w:hanging="0"/>
    </w:pPr>
    <w:rPr>
      <w:rFonts w:ascii="Calibri" w:hAnsi="Calibri" w:eastAsia="Calibri"/>
      <w:i w:val="false"/>
      <w:sz w:val="22"/>
      <w:szCs w:val="22"/>
      <w:lang w:eastAsia="ar-SA"/>
    </w:rPr>
  </w:style>
  <w:style w:type="paragraph" w:styleId="Style60">
    <w:name w:val="Содержимое таблицы"/>
    <w:basedOn w:val="Normal"/>
    <w:qFormat/>
    <w:pPr>
      <w:suppressLineNumbers/>
      <w:suppressAutoHyphens w:val="true"/>
      <w:spacing w:lineRule="auto" w:line="240"/>
      <w:ind w:left="0" w:right="0" w:hanging="0"/>
    </w:pPr>
    <w:rPr>
      <w:rFonts w:ascii="Times New Roman" w:hAnsi="Times New Roman"/>
      <w:i w:val="false"/>
      <w:sz w:val="24"/>
      <w:lang w:eastAsia="ar-SA"/>
    </w:rPr>
  </w:style>
  <w:style w:type="paragraph" w:styleId="132">
    <w:name w:val="Заголовок 1ПЗ"/>
    <w:basedOn w:val="Normal"/>
    <w:qFormat/>
    <w:pPr>
      <w:overflowPunct w:val="false"/>
      <w:spacing w:lineRule="auto" w:line="240" w:before="0" w:after="840"/>
      <w:ind w:left="284" w:right="170" w:firstLine="851"/>
      <w:jc w:val="both"/>
      <w:textAlignment w:val="baseline"/>
    </w:pPr>
    <w:rPr>
      <w:rFonts w:ascii="Times New Roman" w:hAnsi="Times New Roman"/>
      <w:b/>
      <w:i w:val="false"/>
      <w:caps/>
      <w:szCs w:val="20"/>
    </w:rPr>
  </w:style>
  <w:style w:type="paragraph" w:styleId="225">
    <w:name w:val="ПЗ2"/>
    <w:basedOn w:val="224"/>
    <w:qFormat/>
    <w:pPr>
      <w:keepNext/>
      <w:spacing w:before="360" w:after="240"/>
    </w:pPr>
    <w:rPr>
      <w:b/>
    </w:rPr>
  </w:style>
  <w:style w:type="paragraph" w:styleId="43">
    <w:name w:val="TOC 4"/>
    <w:basedOn w:val="Normal"/>
    <w:pPr>
      <w:tabs>
        <w:tab w:val="right" w:pos="10376" w:leader="dot"/>
      </w:tabs>
      <w:overflowPunct w:val="false"/>
      <w:spacing w:lineRule="auto" w:line="240"/>
      <w:ind w:left="600" w:right="0" w:hanging="0"/>
      <w:textAlignment w:val="baseline"/>
    </w:pPr>
    <w:rPr>
      <w:rFonts w:ascii="Arial" w:hAnsi="Arial"/>
      <w:i w:val="false"/>
      <w:sz w:val="20"/>
      <w:szCs w:val="20"/>
    </w:rPr>
  </w:style>
  <w:style w:type="paragraph" w:styleId="Style101">
    <w:name w:val="Style10"/>
    <w:basedOn w:val="Normal"/>
    <w:qFormat/>
    <w:pPr>
      <w:widowControl w:val="false"/>
      <w:spacing w:lineRule="auto" w:line="240"/>
      <w:ind w:left="0" w:right="0" w:hanging="0"/>
    </w:pPr>
    <w:rPr>
      <w:rFonts w:ascii="Arial" w:hAnsi="Arial" w:cs="Arial"/>
      <w:i w:val="false"/>
      <w:sz w:val="24"/>
    </w:rPr>
  </w:style>
  <w:style w:type="paragraph" w:styleId="Style121">
    <w:name w:val="Style12"/>
    <w:basedOn w:val="Normal"/>
    <w:qFormat/>
    <w:pPr>
      <w:widowControl w:val="false"/>
      <w:spacing w:lineRule="auto" w:line="240"/>
      <w:ind w:left="0" w:right="0" w:hanging="0"/>
    </w:pPr>
    <w:rPr>
      <w:rFonts w:ascii="Arial" w:hAnsi="Arial" w:cs="Arial"/>
      <w:i w:val="false"/>
      <w:sz w:val="24"/>
    </w:rPr>
  </w:style>
  <w:style w:type="paragraph" w:styleId="Style61">
    <w:name w:val="Title"/>
    <w:basedOn w:val="Normal"/>
    <w:qFormat/>
    <w:pPr>
      <w:spacing w:lineRule="auto" w:line="240"/>
      <w:ind w:left="0" w:right="0" w:hanging="0"/>
      <w:jc w:val="center"/>
    </w:pPr>
    <w:rPr>
      <w:rFonts w:ascii="Times New Roman" w:hAnsi="Times New Roman"/>
      <w:b/>
      <w:bCs/>
      <w:i w:val="false"/>
    </w:rPr>
  </w:style>
  <w:style w:type="paragraph" w:styleId="Style410">
    <w:name w:val="Style4"/>
    <w:basedOn w:val="Normal"/>
    <w:qFormat/>
    <w:pPr>
      <w:widowControl w:val="false"/>
      <w:suppressAutoHyphens w:val="true"/>
      <w:spacing w:lineRule="exact" w:line="413"/>
      <w:ind w:left="0" w:right="0" w:firstLine="134"/>
      <w:jc w:val="both"/>
    </w:pPr>
    <w:rPr>
      <w:rFonts w:ascii="Arial" w:hAnsi="Arial" w:cs="Arial"/>
      <w:i w:val="false"/>
      <w:sz w:val="24"/>
      <w:lang w:eastAsia="ar-SA"/>
    </w:rPr>
  </w:style>
  <w:style w:type="paragraph" w:styleId="ConsNormal1">
    <w:name w:val="ConsNormal"/>
    <w:qFormat/>
    <w:pPr>
      <w:widowControl w:val="false"/>
      <w:overflowPunct w:val="false"/>
      <w:bidi w:val="0"/>
      <w:ind w:left="0" w:right="0" w:firstLine="720"/>
      <w:jc w:val="left"/>
    </w:pPr>
    <w:rPr>
      <w:rFonts w:ascii="Arial" w:hAnsi="Arial" w:eastAsia="Times New Roman" w:cs="Arial"/>
      <w:color w:val="00000A"/>
      <w:sz w:val="28"/>
      <w:szCs w:val="20"/>
      <w:lang w:val="ru-RU" w:eastAsia="ru-RU" w:bidi="ar-SA"/>
    </w:rPr>
  </w:style>
  <w:style w:type="paragraph" w:styleId="Default">
    <w:name w:val="Default"/>
    <w:qFormat/>
    <w:pPr>
      <w:widowControl/>
      <w:overflowPunct w:val="false"/>
      <w:bidi w:val="0"/>
      <w:jc w:val="left"/>
    </w:pPr>
    <w:rPr>
      <w:rFonts w:ascii="Times New Roman" w:hAnsi="Times New Roman" w:eastAsia="Times New Roman" w:cs="Times New Roman"/>
      <w:color w:val="000000"/>
      <w:sz w:val="24"/>
      <w:szCs w:val="24"/>
      <w:lang w:val="ru-RU" w:eastAsia="ru-RU" w:bidi="ar-SA"/>
    </w:rPr>
  </w:style>
  <w:style w:type="paragraph" w:styleId="BodyText2">
    <w:name w:val="Body Text 2"/>
    <w:basedOn w:val="Normal"/>
    <w:qFormat/>
    <w:pPr>
      <w:spacing w:lineRule="auto" w:line="480" w:before="0" w:after="120"/>
    </w:pPr>
    <w:rPr/>
  </w:style>
  <w:style w:type="paragraph" w:styleId="BalloonText">
    <w:name w:val="Balloon Text"/>
    <w:basedOn w:val="Normal"/>
    <w:qFormat/>
    <w:pPr>
      <w:spacing w:lineRule="auto" w:line="240"/>
    </w:pPr>
    <w:rPr>
      <w:rFonts w:ascii="Tahoma" w:hAnsi="Tahoma" w:cs="Tahoma"/>
      <w:sz w:val="16"/>
      <w:szCs w:val="16"/>
    </w:rPr>
  </w:style>
  <w:style w:type="paragraph" w:styleId="133">
    <w:name w:val="Обычный1"/>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Web">
    <w:name w:val="Обычный (Web)"/>
    <w:basedOn w:val="Normal"/>
    <w:qFormat/>
    <w:pPr>
      <w:spacing w:lineRule="auto" w:line="240" w:before="100" w:after="100"/>
      <w:ind w:left="0" w:right="0" w:hanging="0"/>
    </w:pPr>
    <w:rPr>
      <w:rFonts w:ascii="Times New Roman" w:hAnsi="Times New Roman"/>
      <w:i w:val="false"/>
      <w:sz w:val="24"/>
      <w:szCs w:val="20"/>
    </w:rPr>
  </w:style>
  <w:style w:type="paragraph" w:styleId="Footnotetext">
    <w:name w:val="footnote text"/>
    <w:basedOn w:val="Normal"/>
    <w:qFormat/>
    <w:pPr>
      <w:widowControl w:val="false"/>
      <w:spacing w:lineRule="auto" w:line="240"/>
      <w:ind w:left="0" w:right="0" w:hanging="0"/>
      <w:jc w:val="both"/>
    </w:pPr>
    <w:rPr>
      <w:rFonts w:ascii="Times New Roman" w:hAnsi="Times New Roman"/>
      <w:i w:val="false"/>
      <w:sz w:val="20"/>
      <w:szCs w:val="20"/>
    </w:rPr>
  </w:style>
  <w:style w:type="paragraph" w:styleId="NormalWeb">
    <w:name w:val="Normal (Web)"/>
    <w:basedOn w:val="Normal"/>
    <w:qFormat/>
    <w:pPr>
      <w:spacing w:lineRule="auto" w:line="240" w:before="280" w:after="280"/>
      <w:ind w:left="0" w:right="0" w:hanging="0"/>
    </w:pPr>
    <w:rPr>
      <w:rFonts w:ascii="Times New Roman" w:hAnsi="Times New Roman"/>
      <w:i w:val="false"/>
      <w:sz w:val="24"/>
    </w:rPr>
  </w:style>
  <w:style w:type="paragraph" w:styleId="Pa2">
    <w:name w:val="Pa2"/>
    <w:basedOn w:val="Normal"/>
    <w:qFormat/>
    <w:pPr>
      <w:spacing w:lineRule="atLeast" w:line="201"/>
      <w:ind w:left="0" w:right="0" w:hanging="0"/>
    </w:pPr>
    <w:rPr>
      <w:rFonts w:ascii="JournalC" w:hAnsi="JournalC"/>
      <w:i w:val="false"/>
      <w:sz w:val="24"/>
    </w:rPr>
  </w:style>
  <w:style w:type="paragraph" w:styleId="36">
    <w:name w:val="TOC 3"/>
    <w:basedOn w:val="Normal"/>
    <w:autoRedefine/>
    <w:pPr>
      <w:widowControl w:val="false"/>
      <w:spacing w:lineRule="auto" w:line="240"/>
      <w:ind w:left="480" w:right="0" w:firstLine="720"/>
    </w:pPr>
    <w:rPr>
      <w:rFonts w:ascii="Times New Roman" w:hAnsi="Times New Roman"/>
      <w:iCs/>
      <w:sz w:val="20"/>
      <w:szCs w:val="20"/>
    </w:rPr>
  </w:style>
  <w:style w:type="paragraph" w:styleId="52">
    <w:name w:val="TOC 5"/>
    <w:basedOn w:val="Normal"/>
    <w:autoRedefine/>
    <w:pPr>
      <w:widowControl w:val="false"/>
      <w:spacing w:lineRule="auto" w:line="240"/>
      <w:ind w:left="960" w:right="0" w:firstLine="720"/>
    </w:pPr>
    <w:rPr>
      <w:rFonts w:ascii="Times New Roman" w:hAnsi="Times New Roman"/>
      <w:i w:val="false"/>
      <w:sz w:val="18"/>
      <w:szCs w:val="18"/>
    </w:rPr>
  </w:style>
  <w:style w:type="paragraph" w:styleId="62">
    <w:name w:val="TOC 6"/>
    <w:basedOn w:val="Normal"/>
    <w:autoRedefine/>
    <w:pPr>
      <w:widowControl w:val="false"/>
      <w:spacing w:lineRule="auto" w:line="240"/>
      <w:ind w:left="1200" w:right="0" w:firstLine="720"/>
    </w:pPr>
    <w:rPr>
      <w:rFonts w:ascii="Times New Roman" w:hAnsi="Times New Roman"/>
      <w:i w:val="false"/>
      <w:sz w:val="18"/>
      <w:szCs w:val="18"/>
    </w:rPr>
  </w:style>
  <w:style w:type="paragraph" w:styleId="72">
    <w:name w:val="TOC 7"/>
    <w:basedOn w:val="Normal"/>
    <w:autoRedefine/>
    <w:pPr>
      <w:widowControl w:val="false"/>
      <w:spacing w:lineRule="auto" w:line="240"/>
      <w:ind w:left="1440" w:right="0" w:firstLine="720"/>
    </w:pPr>
    <w:rPr>
      <w:rFonts w:ascii="Times New Roman" w:hAnsi="Times New Roman"/>
      <w:i w:val="false"/>
      <w:sz w:val="18"/>
      <w:szCs w:val="18"/>
    </w:rPr>
  </w:style>
  <w:style w:type="paragraph" w:styleId="83">
    <w:name w:val="TOC 8"/>
    <w:basedOn w:val="Normal"/>
    <w:autoRedefine/>
    <w:pPr>
      <w:widowControl w:val="false"/>
      <w:spacing w:lineRule="auto" w:line="240"/>
      <w:ind w:left="1680" w:right="0" w:firstLine="720"/>
    </w:pPr>
    <w:rPr>
      <w:rFonts w:ascii="Times New Roman" w:hAnsi="Times New Roman"/>
      <w:i w:val="false"/>
      <w:sz w:val="18"/>
      <w:szCs w:val="18"/>
    </w:rPr>
  </w:style>
  <w:style w:type="paragraph" w:styleId="92">
    <w:name w:val="TOC 9"/>
    <w:basedOn w:val="Normal"/>
    <w:autoRedefine/>
    <w:pPr>
      <w:widowControl w:val="false"/>
      <w:spacing w:lineRule="auto" w:line="240"/>
      <w:ind w:left="1920" w:right="0" w:firstLine="720"/>
    </w:pPr>
    <w:rPr>
      <w:rFonts w:ascii="Times New Roman" w:hAnsi="Times New Roman"/>
      <w:i w:val="false"/>
      <w:sz w:val="18"/>
      <w:szCs w:val="18"/>
    </w:rPr>
  </w:style>
  <w:style w:type="paragraph" w:styleId="226">
    <w:name w:val="Обычный2"/>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Normal10021">
    <w:name w:val="Normal + 10 пт полужирный По центру Слева:  -02 см Справ..."/>
    <w:basedOn w:val="Normal"/>
    <w:qFormat/>
    <w:pPr>
      <w:spacing w:lineRule="auto" w:line="240"/>
      <w:ind w:left="-57" w:right="-113" w:hanging="0"/>
    </w:pPr>
    <w:rPr>
      <w:rFonts w:ascii="Times New Roman" w:hAnsi="Times New Roman"/>
      <w:b/>
      <w:bCs/>
      <w:i w:val="false"/>
      <w:sz w:val="20"/>
      <w:szCs w:val="20"/>
    </w:rPr>
  </w:style>
  <w:style w:type="paragraph" w:styleId="Caption">
    <w:name w:val="caption"/>
    <w:qFormat/>
    <w:pPr>
      <w:keepNext/>
      <w:widowControl/>
      <w:overflowPunct w:val="false"/>
      <w:bidi w:val="0"/>
      <w:spacing w:before="240" w:after="60"/>
      <w:contextualSpacing/>
      <w:jc w:val="left"/>
      <w:outlineLvl w:val="4"/>
    </w:pPr>
    <w:rPr>
      <w:rFonts w:ascii="Times New Roman" w:hAnsi="Times New Roman" w:eastAsia="Times New Roman" w:cs="Times New Roman"/>
      <w:color w:val="00000A"/>
      <w:sz w:val="24"/>
      <w:szCs w:val="24"/>
      <w:lang w:val="ru-RU" w:eastAsia="ru-RU" w:bidi="ar-SA"/>
    </w:rPr>
  </w:style>
  <w:style w:type="paragraph" w:styleId="ConsPlusNormal">
    <w:name w:val="ConsPlusNormal"/>
    <w:qFormat/>
    <w:pPr>
      <w:widowControl w:val="false"/>
      <w:overflowPunct w:val="false"/>
      <w:bidi w:val="0"/>
      <w:ind w:left="0" w:right="0" w:firstLine="720"/>
      <w:jc w:val="left"/>
    </w:pPr>
    <w:rPr>
      <w:rFonts w:ascii="Arial" w:hAnsi="Arial" w:eastAsia="Times New Roman" w:cs="Arial"/>
      <w:color w:val="00000A"/>
      <w:sz w:val="28"/>
      <w:szCs w:val="20"/>
      <w:lang w:val="ru-RU" w:eastAsia="ru-RU" w:bidi="ar-SA"/>
    </w:rPr>
  </w:style>
  <w:style w:type="paragraph" w:styleId="Style62">
    <w:name w:val="Знак Знак Знак Знак"/>
    <w:basedOn w:val="Normal"/>
    <w:qFormat/>
    <w:pPr>
      <w:pageBreakBefore/>
      <w:spacing w:before="0" w:after="160"/>
      <w:ind w:left="0" w:right="0" w:hanging="0"/>
    </w:pPr>
    <w:rPr>
      <w:rFonts w:ascii="Times New Roman" w:hAnsi="Times New Roman"/>
      <w:i w:val="false"/>
      <w:szCs w:val="20"/>
      <w:lang w:val="en-US" w:eastAsia="en-US"/>
    </w:rPr>
  </w:style>
  <w:style w:type="paragraph" w:styleId="ConsPlusCell">
    <w:name w:val="ConsPlusCell"/>
    <w:qFormat/>
    <w:pPr>
      <w:widowControl w:val="false"/>
      <w:overflowPunct w:val="false"/>
      <w:bidi w:val="0"/>
      <w:jc w:val="left"/>
    </w:pPr>
    <w:rPr>
      <w:rFonts w:ascii="Arial" w:hAnsi="Arial" w:eastAsia="Times New Roman" w:cs="Arial"/>
      <w:color w:val="00000A"/>
      <w:sz w:val="28"/>
      <w:szCs w:val="20"/>
      <w:lang w:val="ru-RU" w:eastAsia="ru-RU" w:bidi="ar-SA"/>
    </w:rPr>
  </w:style>
  <w:style w:type="paragraph" w:styleId="Pa1">
    <w:name w:val="Pa1"/>
    <w:basedOn w:val="Default"/>
    <w:next w:val="Default"/>
    <w:qFormat/>
    <w:pPr>
      <w:spacing w:lineRule="atLeast" w:line="201"/>
    </w:pPr>
    <w:rPr>
      <w:rFonts w:ascii="JournalC" w:hAnsi="JournalC"/>
      <w:color w:val="00000A"/>
    </w:rPr>
  </w:style>
  <w:style w:type="paragraph" w:styleId="1114">
    <w:name w:val="Знак11 Знак Знак Знак Знак Знак Знак Знак Знак Знак Знак Знак Знак Знак Знак Знак Знак Знак Знак Знак Знак Знак Знак Знак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FR1">
    <w:name w:val="FR1"/>
    <w:qFormat/>
    <w:pPr>
      <w:widowControl w:val="false"/>
      <w:overflowPunct w:val="false"/>
      <w:bidi w:val="0"/>
      <w:jc w:val="left"/>
    </w:pPr>
    <w:rPr>
      <w:rFonts w:ascii="Times New Roman" w:hAnsi="Times New Roman" w:eastAsia="Times New Roman" w:cs="Times New Roman"/>
      <w:color w:val="00000A"/>
      <w:sz w:val="16"/>
      <w:szCs w:val="16"/>
      <w:lang w:val="ru-RU" w:eastAsia="ru-RU" w:bidi="ar-SA"/>
    </w:rPr>
  </w:style>
  <w:style w:type="paragraph" w:styleId="2110">
    <w:name w:val="Основной текст 21"/>
    <w:basedOn w:val="Normal"/>
    <w:qFormat/>
    <w:pPr>
      <w:overflowPunct w:val="false"/>
      <w:spacing w:lineRule="auto" w:line="240"/>
      <w:ind w:left="0" w:right="0" w:hanging="0"/>
      <w:jc w:val="both"/>
      <w:textAlignment w:val="baseline"/>
    </w:pPr>
    <w:rPr>
      <w:rFonts w:ascii="Times New Roman" w:hAnsi="Times New Roman"/>
      <w:i w:val="false"/>
      <w:szCs w:val="20"/>
    </w:rPr>
  </w:style>
  <w:style w:type="paragraph" w:styleId="Style63">
    <w:name w:val="Style6"/>
    <w:basedOn w:val="Normal"/>
    <w:qFormat/>
    <w:pPr>
      <w:widowControl w:val="false"/>
      <w:spacing w:lineRule="auto" w:line="240"/>
      <w:ind w:left="0" w:right="0" w:hanging="0"/>
    </w:pPr>
    <w:rPr>
      <w:rFonts w:ascii="Microsoft Sans Serif" w:hAnsi="Microsoft Sans Serif"/>
      <w:i w:val="false"/>
      <w:sz w:val="24"/>
    </w:rPr>
  </w:style>
  <w:style w:type="paragraph" w:styleId="Font5">
    <w:name w:val="font5"/>
    <w:basedOn w:val="Normal"/>
    <w:qFormat/>
    <w:pPr>
      <w:spacing w:lineRule="auto" w:line="240" w:before="280" w:after="280"/>
      <w:ind w:left="0" w:right="0" w:hanging="0"/>
    </w:pPr>
    <w:rPr>
      <w:rFonts w:ascii="Times New Roman" w:hAnsi="Times New Roman"/>
      <w:b/>
      <w:bCs/>
      <w:i w:val="false"/>
      <w:color w:val="000000"/>
      <w:sz w:val="24"/>
    </w:rPr>
  </w:style>
  <w:style w:type="paragraph" w:styleId="Xl24">
    <w:name w:val="xl24"/>
    <w:basedOn w:val="Normal"/>
    <w:qFormat/>
    <w:pPr>
      <w:pBdr>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b/>
      <w:bCs/>
      <w:i w:val="false"/>
      <w:sz w:val="18"/>
      <w:szCs w:val="18"/>
    </w:rPr>
  </w:style>
  <w:style w:type="paragraph" w:styleId="Xl25">
    <w:name w:val="xl25"/>
    <w:basedOn w:val="Normal"/>
    <w:qFormat/>
    <w:pPr>
      <w:pBdr>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26">
    <w:name w:val="xl26"/>
    <w:basedOn w:val="Normal"/>
    <w:qFormat/>
    <w:pPr>
      <w:pBdr>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18"/>
      <w:szCs w:val="18"/>
    </w:rPr>
  </w:style>
  <w:style w:type="paragraph" w:styleId="Xl27">
    <w:name w:val="xl27"/>
    <w:basedOn w:val="Normal"/>
    <w:qFormat/>
    <w:pPr>
      <w:pBdr>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28">
    <w:name w:val="xl28"/>
    <w:basedOn w:val="Normal"/>
    <w:qFormat/>
    <w:pPr>
      <w:pBdr>
        <w:left w:val="single" w:sz="8" w:space="0" w:color="00000A"/>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18"/>
      <w:szCs w:val="18"/>
    </w:rPr>
  </w:style>
  <w:style w:type="paragraph" w:styleId="Xl29">
    <w:name w:val="xl29"/>
    <w:basedOn w:val="Normal"/>
    <w:qFormat/>
    <w:pPr>
      <w:pBdr>
        <w:left w:val="single" w:sz="8" w:space="0" w:color="00000A"/>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18"/>
      <w:szCs w:val="18"/>
    </w:rPr>
  </w:style>
  <w:style w:type="paragraph" w:styleId="Xl30">
    <w:name w:val="xl30"/>
    <w:basedOn w:val="Normal"/>
    <w:qFormat/>
    <w:pPr>
      <w:pBdr>
        <w:top w:val="single" w:sz="8" w:space="0" w:color="00000A"/>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1">
    <w:name w:val="xl31"/>
    <w:basedOn w:val="Normal"/>
    <w:qFormat/>
    <w:pPr>
      <w:pBdr>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2">
    <w:name w:val="xl32"/>
    <w:basedOn w:val="Normal"/>
    <w:qFormat/>
    <w:pPr>
      <w:pBdr>
        <w:top w:val="single" w:sz="8" w:space="0" w:color="00000A"/>
        <w:left w:val="single" w:sz="8" w:space="9"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3">
    <w:name w:val="xl33"/>
    <w:basedOn w:val="Normal"/>
    <w:qFormat/>
    <w:pPr>
      <w:pBdr>
        <w:top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4">
    <w:name w:val="xl34"/>
    <w:basedOn w:val="Normal"/>
    <w:qFormat/>
    <w:pPr>
      <w:pBdr>
        <w:left w:val="single" w:sz="8" w:space="9"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5">
    <w:name w:val="xl35"/>
    <w:basedOn w:val="Normal"/>
    <w:qFormat/>
    <w:pPr>
      <w:pBdr>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6">
    <w:name w:val="xl36"/>
    <w:basedOn w:val="Normal"/>
    <w:qFormat/>
    <w:pPr>
      <w:pBdr>
        <w:left w:val="single" w:sz="8" w:space="9" w:color="00000A"/>
        <w:bottom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7">
    <w:name w:val="xl37"/>
    <w:basedOn w:val="Normal"/>
    <w:qFormat/>
    <w:pPr>
      <w:pBdr>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38">
    <w:name w:val="xl38"/>
    <w:basedOn w:val="Normal"/>
    <w:qFormat/>
    <w:pPr>
      <w:pBdr>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24"/>
    </w:rPr>
  </w:style>
  <w:style w:type="paragraph" w:styleId="Xl39">
    <w:name w:val="xl39"/>
    <w:basedOn w:val="Normal"/>
    <w:qFormat/>
    <w:pPr>
      <w:pBdr>
        <w:left w:val="single" w:sz="8" w:space="0" w:color="00000A"/>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24"/>
    </w:rPr>
  </w:style>
  <w:style w:type="paragraph" w:styleId="Xl40">
    <w:name w:val="xl40"/>
    <w:basedOn w:val="Normal"/>
    <w:qFormat/>
    <w:pPr>
      <w:pBdr>
        <w:left w:val="single" w:sz="8" w:space="0" w:color="00000A"/>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color w:val="000000"/>
      <w:sz w:val="24"/>
    </w:rPr>
  </w:style>
  <w:style w:type="paragraph" w:styleId="Xl41">
    <w:name w:val="xl41"/>
    <w:basedOn w:val="Normal"/>
    <w:qFormat/>
    <w:pPr>
      <w:pBdr>
        <w:top w:val="single" w:sz="8" w:space="0" w:color="00000A"/>
        <w:left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24"/>
    </w:rPr>
  </w:style>
  <w:style w:type="paragraph" w:styleId="Xl42">
    <w:name w:val="xl42"/>
    <w:basedOn w:val="Normal"/>
    <w:qFormat/>
    <w:pPr>
      <w:pBdr>
        <w:top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24"/>
    </w:rPr>
  </w:style>
  <w:style w:type="paragraph" w:styleId="Xl43">
    <w:name w:val="xl43"/>
    <w:basedOn w:val="Normal"/>
    <w:qFormat/>
    <w:pPr>
      <w:pBdr>
        <w:top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24"/>
    </w:rPr>
  </w:style>
  <w:style w:type="paragraph" w:styleId="Xl44">
    <w:name w:val="xl44"/>
    <w:basedOn w:val="Normal"/>
    <w:qFormat/>
    <w:pPr>
      <w:pBdr>
        <w:top w:val="single" w:sz="8" w:space="0" w:color="00000A"/>
        <w:left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5">
    <w:name w:val="xl45"/>
    <w:basedOn w:val="Normal"/>
    <w:qFormat/>
    <w:pPr>
      <w:pBdr>
        <w:top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6">
    <w:name w:val="xl46"/>
    <w:basedOn w:val="Normal"/>
    <w:qFormat/>
    <w:pPr>
      <w:pBdr>
        <w:top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7">
    <w:name w:val="xl47"/>
    <w:basedOn w:val="Normal"/>
    <w:qFormat/>
    <w:pPr>
      <w:pBdr>
        <w:top w:val="single" w:sz="8" w:space="0" w:color="00000A"/>
        <w:left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48">
    <w:name w:val="xl48"/>
    <w:basedOn w:val="Normal"/>
    <w:qFormat/>
    <w:pPr>
      <w:pBdr>
        <w:top w:val="single" w:sz="8" w:space="0" w:color="00000A"/>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18"/>
      <w:szCs w:val="18"/>
    </w:rPr>
  </w:style>
  <w:style w:type="paragraph" w:styleId="Xl49">
    <w:name w:val="xl49"/>
    <w:basedOn w:val="Normal"/>
    <w:qFormat/>
    <w:pPr>
      <w:pBdr>
        <w:left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50">
    <w:name w:val="xl50"/>
    <w:basedOn w:val="Normal"/>
    <w:qFormat/>
    <w:pPr>
      <w:pBdr>
        <w:top w:val="single" w:sz="8" w:space="0" w:color="00000A"/>
        <w:left w:val="single" w:sz="8" w:space="0" w:color="00000A"/>
        <w:bottom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i w:val="false"/>
      <w:sz w:val="18"/>
      <w:szCs w:val="18"/>
    </w:rPr>
  </w:style>
  <w:style w:type="paragraph" w:styleId="Xl51">
    <w:name w:val="xl51"/>
    <w:basedOn w:val="Normal"/>
    <w:qFormat/>
    <w:pPr>
      <w:pBdr>
        <w:top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52">
    <w:name w:val="xl52"/>
    <w:basedOn w:val="Normal"/>
    <w:qFormat/>
    <w:pPr>
      <w:shd w:val="clear" w:fill="FFFFFF"/>
      <w:spacing w:lineRule="auto" w:line="240" w:before="280" w:after="280"/>
      <w:ind w:left="0" w:right="0" w:hanging="0"/>
      <w:textAlignment w:val="top"/>
    </w:pPr>
    <w:rPr>
      <w:rFonts w:ascii="Times New Roman" w:hAnsi="Times New Roman"/>
      <w:i w:val="false"/>
      <w:sz w:val="18"/>
      <w:szCs w:val="18"/>
    </w:rPr>
  </w:style>
  <w:style w:type="paragraph" w:styleId="Xl53">
    <w:name w:val="xl53"/>
    <w:basedOn w:val="Normal"/>
    <w:qFormat/>
    <w:pPr>
      <w:pBdr>
        <w:top w:val="single" w:sz="8" w:space="0" w:color="00000A"/>
        <w:left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54">
    <w:name w:val="xl54"/>
    <w:basedOn w:val="Normal"/>
    <w:qFormat/>
    <w:pPr>
      <w:pBdr>
        <w:top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18"/>
      <w:szCs w:val="18"/>
    </w:rPr>
  </w:style>
  <w:style w:type="paragraph" w:styleId="Xl55">
    <w:name w:val="xl55"/>
    <w:basedOn w:val="Normal"/>
    <w:qFormat/>
    <w:pPr>
      <w:pBdr>
        <w:top w:val="single" w:sz="8" w:space="0" w:color="00000A"/>
        <w:left w:val="single" w:sz="8" w:space="0" w:color="00000A"/>
        <w:right w:val="single" w:sz="8" w:space="0" w:color="00000A"/>
      </w:pBdr>
      <w:shd w:val="clear" w:fill="FFFFFF"/>
      <w:spacing w:lineRule="auto" w:line="240" w:before="280" w:after="280"/>
      <w:ind w:left="0" w:right="0" w:hanging="0"/>
      <w:textAlignment w:val="top"/>
    </w:pPr>
    <w:rPr>
      <w:rFonts w:ascii="Times New Roman" w:hAnsi="Times New Roman"/>
      <w:b/>
      <w:bCs/>
      <w:i w:val="false"/>
      <w:sz w:val="18"/>
      <w:szCs w:val="18"/>
    </w:rPr>
  </w:style>
  <w:style w:type="paragraph" w:styleId="Xl56">
    <w:name w:val="xl56"/>
    <w:basedOn w:val="Normal"/>
    <w:qFormat/>
    <w:pPr>
      <w:pBdr>
        <w:top w:val="single" w:sz="8" w:space="0" w:color="00000A"/>
        <w:left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color w:val="000000"/>
      <w:sz w:val="24"/>
    </w:rPr>
  </w:style>
  <w:style w:type="paragraph" w:styleId="Xl57">
    <w:name w:val="xl57"/>
    <w:basedOn w:val="Normal"/>
    <w:qFormat/>
    <w:pPr>
      <w:pBdr>
        <w:left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color w:val="000000"/>
      <w:sz w:val="24"/>
    </w:rPr>
  </w:style>
  <w:style w:type="paragraph" w:styleId="Xl58">
    <w:name w:val="xl58"/>
    <w:basedOn w:val="Normal"/>
    <w:qFormat/>
    <w:pPr>
      <w:pBdr>
        <w:left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24"/>
    </w:rPr>
  </w:style>
  <w:style w:type="paragraph" w:styleId="Xl59">
    <w:name w:val="xl59"/>
    <w:basedOn w:val="Normal"/>
    <w:qFormat/>
    <w:pPr>
      <w:pBdr>
        <w:left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sz w:val="24"/>
    </w:rPr>
  </w:style>
  <w:style w:type="paragraph" w:styleId="Xl60">
    <w:name w:val="xl60"/>
    <w:basedOn w:val="Normal"/>
    <w:qFormat/>
    <w:pPr>
      <w:pBdr>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color w:val="FF0000"/>
      <w:sz w:val="18"/>
      <w:szCs w:val="18"/>
    </w:rPr>
  </w:style>
  <w:style w:type="paragraph" w:styleId="Xl61">
    <w:name w:val="xl61"/>
    <w:basedOn w:val="Normal"/>
    <w:qFormat/>
    <w:pPr>
      <w:pBdr>
        <w:top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i w:val="false"/>
      <w:color w:val="FF0000"/>
      <w:sz w:val="18"/>
      <w:szCs w:val="18"/>
    </w:rPr>
  </w:style>
  <w:style w:type="paragraph" w:styleId="Xl62">
    <w:name w:val="xl62"/>
    <w:basedOn w:val="Normal"/>
    <w:qFormat/>
    <w:pPr>
      <w:pBdr>
        <w:top w:val="single" w:sz="8" w:space="0" w:color="00000A"/>
        <w:left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3">
    <w:name w:val="xl63"/>
    <w:basedOn w:val="Normal"/>
    <w:qFormat/>
    <w:pPr>
      <w:pBdr>
        <w:top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4">
    <w:name w:val="xl64"/>
    <w:basedOn w:val="Normal"/>
    <w:qFormat/>
    <w:pPr>
      <w:pBdr>
        <w:top w:val="single" w:sz="8" w:space="0" w:color="00000A"/>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5">
    <w:name w:val="xl65"/>
    <w:basedOn w:val="Normal"/>
    <w:qFormat/>
    <w:pPr>
      <w:pBdr>
        <w:left w:val="single" w:sz="8" w:space="0" w:color="00000A"/>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6">
    <w:name w:val="xl66"/>
    <w:basedOn w:val="Normal"/>
    <w:qFormat/>
    <w:pPr>
      <w:pBdr>
        <w:bottom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7">
    <w:name w:val="xl67"/>
    <w:basedOn w:val="Normal"/>
    <w:qFormat/>
    <w:pPr>
      <w:pBdr>
        <w:bottom w:val="single" w:sz="8" w:space="0" w:color="00000A"/>
        <w:right w:val="single" w:sz="8" w:space="0" w:color="00000A"/>
      </w:pBdr>
      <w:shd w:val="clear"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Style64">
    <w:name w:val="Знак"/>
    <w:basedOn w:val="Normal"/>
    <w:qFormat/>
    <w:pPr>
      <w:spacing w:lineRule="auto" w:line="240"/>
      <w:ind w:left="0" w:right="0" w:hanging="0"/>
    </w:pPr>
    <w:rPr>
      <w:rFonts w:ascii="Times New Roman" w:hAnsi="Times New Roman"/>
      <w:i w:val="false"/>
      <w:sz w:val="20"/>
      <w:szCs w:val="20"/>
      <w:lang w:val="en-US" w:eastAsia="en-US"/>
    </w:rPr>
  </w:style>
  <w:style w:type="paragraph" w:styleId="Xl68">
    <w:name w:val="xl68"/>
    <w:basedOn w:val="Normal"/>
    <w:qFormat/>
    <w:pPr>
      <w:pBdr>
        <w:bottom w:val="single" w:sz="4" w:space="0" w:color="00000A"/>
        <w:right w:val="single" w:sz="4" w:space="0" w:color="00000A"/>
      </w:pBdr>
      <w:spacing w:lineRule="auto" w:line="240" w:before="280" w:after="280"/>
      <w:ind w:left="0" w:right="0" w:hanging="0"/>
      <w:jc w:val="right"/>
      <w:textAlignment w:val="top"/>
    </w:pPr>
    <w:rPr>
      <w:rFonts w:ascii="Times New Roman" w:hAnsi="Times New Roman"/>
      <w:b/>
      <w:bCs/>
      <w:i w:val="false"/>
      <w:sz w:val="16"/>
      <w:szCs w:val="16"/>
    </w:rPr>
  </w:style>
  <w:style w:type="paragraph" w:styleId="Xl69">
    <w:name w:val="xl69"/>
    <w:basedOn w:val="Normal"/>
    <w:qFormat/>
    <w:pPr>
      <w:pBdr>
        <w:top w:val="single" w:sz="4" w:space="0" w:color="00000A"/>
        <w:left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0">
    <w:name w:val="xl70"/>
    <w:basedOn w:val="Normal"/>
    <w:qFormat/>
    <w:pPr>
      <w:pBdr>
        <w:left w:val="single" w:sz="4" w:space="0" w:color="00000A"/>
        <w:bottom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1">
    <w:name w:val="xl71"/>
    <w:basedOn w:val="Normal"/>
    <w:qFormat/>
    <w:pPr>
      <w:pBdr>
        <w:top w:val="single" w:sz="4" w:space="0" w:color="00000A"/>
        <w:bottom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2">
    <w:name w:val="xl72"/>
    <w:basedOn w:val="Normal"/>
    <w:qFormat/>
    <w:pPr>
      <w:pBdr>
        <w:top w:val="single" w:sz="4" w:space="0" w:color="00000A"/>
        <w:bottom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A">
    <w:name w:val="a"/>
    <w:basedOn w:val="Normal"/>
    <w:qFormat/>
    <w:pPr>
      <w:spacing w:lineRule="auto" w:line="240" w:before="280" w:after="280"/>
      <w:ind w:left="0" w:right="0" w:hanging="0"/>
    </w:pPr>
    <w:rPr>
      <w:rFonts w:ascii="Times New Roman" w:hAnsi="Times New Roman"/>
      <w:i w:val="false"/>
      <w:sz w:val="24"/>
    </w:rPr>
  </w:style>
  <w:style w:type="paragraph" w:styleId="ConsPlusTitle">
    <w:name w:val="ConsPlusTitle"/>
    <w:qFormat/>
    <w:pPr>
      <w:widowControl/>
      <w:overflowPunct w:val="false"/>
      <w:bidi w:val="0"/>
      <w:jc w:val="left"/>
    </w:pPr>
    <w:rPr>
      <w:rFonts w:ascii="Arial" w:hAnsi="Arial" w:eastAsia="Times New Roman" w:cs="Arial"/>
      <w:b/>
      <w:bCs/>
      <w:color w:val="00000A"/>
      <w:sz w:val="28"/>
      <w:szCs w:val="20"/>
      <w:lang w:val="ru-RU" w:eastAsia="ru-RU" w:bidi="ar-SA"/>
    </w:rPr>
  </w:style>
  <w:style w:type="paragraph" w:styleId="1115">
    <w:name w:val="Знак11 Знак Знак Знак Знак Знак Знак Знак Знак Знак Знак Знак Знак Знак Знак Знак Знак Знак Знак Знак Знак Знак Знак Знак Знак1"/>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PlainText">
    <w:name w:val="Plain Text"/>
    <w:basedOn w:val="Normal"/>
    <w:qFormat/>
    <w:pPr>
      <w:spacing w:lineRule="auto" w:line="240"/>
      <w:ind w:left="0" w:right="0" w:hanging="0"/>
    </w:pPr>
    <w:rPr>
      <w:rFonts w:ascii="Courier New" w:hAnsi="Courier New" w:cs="Courier New"/>
      <w:i w:val="false"/>
      <w:sz w:val="20"/>
      <w:szCs w:val="20"/>
    </w:rPr>
  </w:style>
  <w:style w:type="paragraph" w:styleId="BodyTextIndent3">
    <w:name w:val="Body Text Indent 3"/>
    <w:basedOn w:val="Normal"/>
    <w:qFormat/>
    <w:pPr>
      <w:spacing w:lineRule="auto" w:line="240" w:before="0" w:after="120"/>
      <w:ind w:left="283" w:right="0" w:hanging="0"/>
    </w:pPr>
    <w:rPr>
      <w:rFonts w:ascii="Times New Roman" w:hAnsi="Times New Roman"/>
      <w:i w:val="false"/>
      <w:sz w:val="16"/>
      <w:szCs w:val="16"/>
    </w:rPr>
  </w:style>
  <w:style w:type="paragraph" w:styleId="Style65">
    <w:name w:val="Знак Знак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Font6">
    <w:name w:val="font6"/>
    <w:basedOn w:val="Normal"/>
    <w:qFormat/>
    <w:pPr>
      <w:spacing w:lineRule="auto" w:line="240" w:before="280" w:after="280"/>
      <w:ind w:left="0" w:right="0" w:hanging="0"/>
    </w:pPr>
    <w:rPr>
      <w:rFonts w:ascii="Times New Roman" w:hAnsi="Times New Roman"/>
      <w:iCs/>
      <w:sz w:val="22"/>
      <w:szCs w:val="22"/>
    </w:rPr>
  </w:style>
  <w:style w:type="paragraph" w:styleId="Font7">
    <w:name w:val="font7"/>
    <w:basedOn w:val="Normal"/>
    <w:qFormat/>
    <w:pPr>
      <w:spacing w:lineRule="auto" w:line="240" w:before="280" w:after="280"/>
      <w:ind w:left="0" w:right="0" w:hanging="0"/>
    </w:pPr>
    <w:rPr>
      <w:rFonts w:ascii="Times New Roman" w:hAnsi="Times New Roman"/>
      <w:b/>
      <w:bCs/>
      <w:i w:val="false"/>
      <w:sz w:val="20"/>
      <w:szCs w:val="20"/>
    </w:rPr>
  </w:style>
  <w:style w:type="paragraph" w:styleId="1131">
    <w:name w:val="Знак11 Знак Знак Знак Знак Знак Знак Знак Знак Знак Знак Знак Знак Знак Знак Знак Знак Знак Знак Знак Знак Знак Знак Знак Знак3"/>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HTMLPreformatted">
    <w:name w:val="HTML Preformatted"/>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right="0" w:hanging="0"/>
    </w:pPr>
    <w:rPr>
      <w:rFonts w:ascii="Courier New" w:hAnsi="Courier New" w:cs="Courier New"/>
      <w:i w:val="false"/>
      <w:sz w:val="20"/>
      <w:szCs w:val="20"/>
    </w:rPr>
  </w:style>
  <w:style w:type="paragraph" w:styleId="134">
    <w:name w:val="Знак Знак Знак1"/>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21">
    <w:name w:val="Знак11 Знак Знак Знак Знак Знак Знак Знак Знак Знак Знак Знак Знак Знак Знак Знак Знак Знак Знак Знак Знак Знак Знак Знак Знак2"/>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DocumentMap">
    <w:name w:val="Document Map"/>
    <w:basedOn w:val="Normal"/>
    <w:qFormat/>
    <w:pPr>
      <w:spacing w:lineRule="auto" w:line="240"/>
    </w:pPr>
    <w:rPr>
      <w:rFonts w:ascii="Tahoma" w:hAnsi="Tahoma" w:cs="Tahoma"/>
      <w:sz w:val="16"/>
      <w:szCs w:val="16"/>
    </w:rPr>
  </w:style>
  <w:style w:type="paragraph" w:styleId="37">
    <w:name w:val="Обычный3"/>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227">
    <w:name w:val="Знак Знак Знак2"/>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41">
    <w:name w:val="Знак11 Знак Знак Знак Знак Знак Знак Знак Знак Знак Знак Знак Знак Знак Знак Знак Знак Знак Знак Знак Знак Знак Знак Знак Знак4"/>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44">
    <w:name w:val="Знак Знак Знак4"/>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71">
    <w:name w:val="Знак11 Знак Знак Знак Знак Знак Знак Знак Знак Знак Знак Знак Знак Знак Знак Знак Знак Знак Знак Знак Знак Знак Знак Знак Знак7"/>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8">
    <w:name w:val="Знак Знак Знак3"/>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61">
    <w:name w:val="Знак11 Знак Знак Знак Знак Знак Знак Знак Знак Знак Знак Знак Знак Знак Знак Знак Знак Знак Знак Знак Знак Знак Знак Знак Знак6"/>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45">
    <w:name w:val="Обычный4"/>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1151">
    <w:name w:val="Знак11 Знак Знак Знак Знак Знак Знак Знак Знак Знак Знак Знак Знак Знак Знак Знак Знак Знак Знак Знак Знак Знак Знак Знак Знак5"/>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53">
    <w:name w:val="Обычный5"/>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135">
    <w:name w:val="Абзац списка1"/>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N">
    <w:name w:val="N"/>
    <w:basedOn w:val="Normal"/>
    <w:qFormat/>
    <w:pPr>
      <w:tabs>
        <w:tab w:val="left" w:pos="284" w:leader="none"/>
      </w:tabs>
      <w:spacing w:lineRule="auto" w:line="240"/>
      <w:ind w:left="0" w:right="0" w:hanging="0"/>
      <w:jc w:val="both"/>
    </w:pPr>
    <w:rPr>
      <w:rFonts w:ascii="TimesET" w:hAnsi="TimesET" w:cs="TimesET"/>
      <w:i w:val="false"/>
      <w:sz w:val="18"/>
      <w:szCs w:val="18"/>
    </w:rPr>
  </w:style>
  <w:style w:type="paragraph" w:styleId="Style66">
    <w:name w:val="Основной"/>
    <w:basedOn w:val="Normal"/>
    <w:qFormat/>
    <w:pPr>
      <w:widowControl w:val="false"/>
      <w:spacing w:lineRule="auto" w:line="240"/>
      <w:ind w:left="0" w:right="0" w:firstLine="851"/>
      <w:jc w:val="both"/>
    </w:pPr>
    <w:rPr>
      <w:rFonts w:ascii="Times New Roman" w:hAnsi="Times New Roman" w:cs="Arial"/>
      <w:i w:val="false"/>
      <w:sz w:val="24"/>
    </w:rPr>
  </w:style>
  <w:style w:type="paragraph" w:styleId="Style67">
    <w:name w:val="Знак Знак Знак Знак Знак Знак Знак Знак Знак Знак Знак Знак Знак"/>
    <w:basedOn w:val="Normal"/>
    <w:qFormat/>
    <w:pPr>
      <w:spacing w:lineRule="auto" w:line="240" w:before="280" w:after="280"/>
      <w:ind w:left="0" w:right="0" w:hanging="0"/>
    </w:pPr>
    <w:rPr>
      <w:rFonts w:ascii="Tahoma" w:hAnsi="Tahoma"/>
      <w:i w:val="false"/>
      <w:sz w:val="20"/>
      <w:szCs w:val="20"/>
      <w:lang w:val="en-US" w:eastAsia="en-US"/>
    </w:rPr>
  </w:style>
  <w:style w:type="paragraph" w:styleId="1181">
    <w:name w:val="Знак11 Знак Знак Знак Знак Знак Знак Знак Знак Знак Знак Знак Знак Знак Знак Знак Знак Знак Знак Знак Знак Знак Знак Знак Знак8"/>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54">
    <w:name w:val="Знак Знак Знак5"/>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63">
    <w:name w:val="Обычный6"/>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228">
    <w:name w:val="Абзац списка2"/>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Annotationtext">
    <w:name w:val="annotation text"/>
    <w:basedOn w:val="Normal"/>
    <w:qFormat/>
    <w:pPr>
      <w:widowControl w:val="false"/>
      <w:spacing w:lineRule="auto" w:line="240" w:before="120" w:after="0"/>
      <w:ind w:left="0" w:right="0" w:firstLine="720"/>
      <w:jc w:val="both"/>
    </w:pPr>
    <w:rPr>
      <w:rFonts w:ascii="Times New Roman" w:hAnsi="Times New Roman"/>
      <w:i w:val="false"/>
      <w:sz w:val="20"/>
      <w:szCs w:val="20"/>
    </w:rPr>
  </w:style>
  <w:style w:type="paragraph" w:styleId="Annotationsubject">
    <w:name w:val="annotation subject"/>
    <w:basedOn w:val="Annotationtext"/>
    <w:qFormat/>
    <w:pPr/>
    <w:rPr>
      <w:b/>
      <w:bCs/>
    </w:rPr>
  </w:style>
  <w:style w:type="paragraph" w:styleId="812">
    <w:name w:val="Заголовок 81"/>
    <w:basedOn w:val="Normal"/>
    <w:qFormat/>
    <w:pPr>
      <w:keepNext/>
      <w:keepLines/>
      <w:spacing w:before="200" w:after="0"/>
      <w:ind w:left="284" w:right="284" w:firstLine="851"/>
      <w:outlineLvl w:val="7"/>
    </w:pPr>
    <w:rPr>
      <w:rFonts w:ascii="Cambria" w:hAnsi="Cambria"/>
      <w:color w:val="404040"/>
      <w:sz w:val="20"/>
      <w:szCs w:val="20"/>
    </w:rPr>
  </w:style>
  <w:style w:type="paragraph" w:styleId="2111">
    <w:name w:val="Знак2 Знак1 Знак1 Знак Знак1"/>
    <w:basedOn w:val="Normal"/>
    <w:autoRedefine/>
    <w:qFormat/>
    <w:pPr>
      <w:spacing w:lineRule="auto" w:line="276" w:before="0" w:after="200"/>
      <w:ind w:left="720" w:right="0" w:hanging="0"/>
    </w:pPr>
    <w:rPr>
      <w:rFonts w:ascii="Calibri" w:hAnsi="Calibri" w:eastAsia="Calibri"/>
      <w:i w:val="false"/>
      <w:sz w:val="24"/>
      <w:lang w:eastAsia="en-US"/>
    </w:rPr>
  </w:style>
  <w:style w:type="paragraph" w:styleId="314">
    <w:name w:val="Знак3 Знак1"/>
    <w:basedOn w:val="Normal"/>
    <w:qFormat/>
    <w:pPr>
      <w:spacing w:lineRule="auto" w:line="240"/>
      <w:ind w:left="0" w:right="0" w:hanging="0"/>
    </w:pPr>
    <w:rPr>
      <w:rFonts w:ascii="Courier New" w:hAnsi="Courier New" w:eastAsia="Calibri" w:cs="Courier New"/>
      <w:i w:val="false"/>
      <w:sz w:val="22"/>
      <w:szCs w:val="22"/>
      <w:lang w:eastAsia="en-US"/>
    </w:rPr>
  </w:style>
  <w:style w:type="paragraph" w:styleId="136">
    <w:name w:val="Нижний колонтитул1"/>
    <w:basedOn w:val="Normal"/>
    <w:qFormat/>
    <w:pPr>
      <w:tabs>
        <w:tab w:val="center" w:pos="4677" w:leader="none"/>
        <w:tab w:val="right" w:pos="9355" w:leader="none"/>
      </w:tabs>
      <w:spacing w:lineRule="auto" w:line="240"/>
    </w:pPr>
    <w:rPr>
      <w:rFonts w:eastAsia="Calibri"/>
      <w:lang w:eastAsia="en-US"/>
    </w:rPr>
  </w:style>
  <w:style w:type="paragraph" w:styleId="137">
    <w:name w:val="Основной текст1"/>
    <w:basedOn w:val="Normal"/>
    <w:qFormat/>
    <w:pPr>
      <w:spacing w:before="0" w:after="120"/>
    </w:pPr>
    <w:rPr>
      <w:rFonts w:ascii="Arial" w:hAnsi="Arial" w:eastAsia="Calibri" w:cs="Arial"/>
      <w:i w:val="false"/>
      <w:sz w:val="22"/>
      <w:szCs w:val="22"/>
      <w:lang w:eastAsia="en-US"/>
    </w:rPr>
  </w:style>
  <w:style w:type="paragraph" w:styleId="138">
    <w:name w:val="Верхний колонтитул1"/>
    <w:basedOn w:val="Normal"/>
    <w:qFormat/>
    <w:pPr>
      <w:tabs>
        <w:tab w:val="center" w:pos="4677" w:leader="none"/>
        <w:tab w:val="right" w:pos="9355" w:leader="none"/>
      </w:tabs>
      <w:spacing w:lineRule="auto" w:line="240"/>
    </w:pPr>
    <w:rPr>
      <w:rFonts w:ascii="Arial" w:hAnsi="Arial" w:eastAsia="Calibri" w:cs="Arial"/>
      <w:i w:val="false"/>
      <w:sz w:val="22"/>
      <w:szCs w:val="22"/>
      <w:lang w:eastAsia="en-US"/>
    </w:rPr>
  </w:style>
  <w:style w:type="paragraph" w:styleId="139">
    <w:name w:val="Основной текст с отступом1"/>
    <w:basedOn w:val="Normal"/>
    <w:qFormat/>
    <w:pPr>
      <w:spacing w:before="0" w:after="120"/>
      <w:ind w:left="283" w:right="284" w:firstLine="851"/>
    </w:pPr>
    <w:rPr>
      <w:rFonts w:eastAsia="Calibri"/>
      <w:lang w:eastAsia="en-US"/>
    </w:rPr>
  </w:style>
  <w:style w:type="paragraph" w:styleId="2112">
    <w:name w:val="Основной текст с отступом 21"/>
    <w:basedOn w:val="Normal"/>
    <w:qFormat/>
    <w:pPr>
      <w:spacing w:lineRule="auto" w:line="480" w:before="0" w:after="120"/>
      <w:ind w:left="283" w:right="284" w:firstLine="851"/>
    </w:pPr>
    <w:rPr>
      <w:rFonts w:ascii="Arial" w:hAnsi="Arial" w:eastAsia="Calibri" w:cs="Arial"/>
      <w:i w:val="false"/>
      <w:sz w:val="22"/>
      <w:szCs w:val="22"/>
      <w:lang w:eastAsia="en-US"/>
    </w:rPr>
  </w:style>
  <w:style w:type="paragraph" w:styleId="323">
    <w:name w:val="Основной текст 32"/>
    <w:basedOn w:val="Normal"/>
    <w:qFormat/>
    <w:pPr>
      <w:spacing w:before="0" w:after="120"/>
    </w:pPr>
    <w:rPr>
      <w:rFonts w:eastAsia="Calibri"/>
      <w:sz w:val="16"/>
      <w:szCs w:val="16"/>
      <w:lang w:eastAsia="en-US"/>
    </w:rPr>
  </w:style>
  <w:style w:type="paragraph" w:styleId="140">
    <w:name w:val="Название1"/>
    <w:basedOn w:val="Normal"/>
    <w:qFormat/>
    <w:pPr>
      <w:pBdr>
        <w:bottom w:val="single" w:sz="8" w:space="4" w:color="4F81BD"/>
      </w:pBdr>
      <w:spacing w:lineRule="auto" w:line="240" w:before="0" w:after="300"/>
      <w:contextualSpacing/>
    </w:pPr>
    <w:rPr>
      <w:rFonts w:ascii="Calibri" w:hAnsi="Calibri" w:eastAsia="Calibri"/>
      <w:b/>
      <w:bCs/>
      <w:i w:val="false"/>
      <w:lang w:eastAsia="en-US"/>
    </w:rPr>
  </w:style>
  <w:style w:type="paragraph" w:styleId="229">
    <w:name w:val="Основной текст 22"/>
    <w:basedOn w:val="Normal"/>
    <w:qFormat/>
    <w:pPr>
      <w:spacing w:lineRule="auto" w:line="480" w:before="0" w:after="120"/>
    </w:pPr>
    <w:rPr>
      <w:rFonts w:eastAsia="Calibri"/>
      <w:lang w:eastAsia="en-US"/>
    </w:rPr>
  </w:style>
  <w:style w:type="paragraph" w:styleId="141">
    <w:name w:val="Текст выноски1"/>
    <w:basedOn w:val="Normal"/>
    <w:qFormat/>
    <w:pPr>
      <w:spacing w:lineRule="auto" w:line="240"/>
    </w:pPr>
    <w:rPr>
      <w:rFonts w:ascii="Tahoma" w:hAnsi="Tahoma" w:eastAsia="Calibri" w:cs="Tahoma"/>
      <w:sz w:val="16"/>
      <w:szCs w:val="16"/>
      <w:lang w:eastAsia="en-US"/>
    </w:rPr>
  </w:style>
  <w:style w:type="paragraph" w:styleId="142">
    <w:name w:val="Текст сноски1"/>
    <w:basedOn w:val="Normal"/>
    <w:qFormat/>
    <w:pPr>
      <w:spacing w:lineRule="auto" w:line="240"/>
    </w:pPr>
    <w:rPr>
      <w:rFonts w:ascii="Calibri" w:hAnsi="Calibri" w:eastAsia="Calibri"/>
      <w:i w:val="false"/>
      <w:sz w:val="22"/>
      <w:szCs w:val="22"/>
      <w:lang w:eastAsia="en-US"/>
    </w:rPr>
  </w:style>
  <w:style w:type="paragraph" w:styleId="315">
    <w:name w:val="Основной текст с отступом 31"/>
    <w:basedOn w:val="Normal"/>
    <w:qFormat/>
    <w:pPr>
      <w:spacing w:before="0" w:after="120"/>
      <w:ind w:left="283" w:right="284" w:firstLine="851"/>
    </w:pPr>
    <w:rPr>
      <w:rFonts w:ascii="Calibri" w:hAnsi="Calibri" w:eastAsia="Calibri"/>
      <w:i w:val="false"/>
      <w:sz w:val="16"/>
      <w:szCs w:val="16"/>
      <w:lang w:eastAsia="en-US"/>
    </w:rPr>
  </w:style>
  <w:style w:type="paragraph" w:styleId="143">
    <w:name w:val="Схема документа1"/>
    <w:basedOn w:val="Normal"/>
    <w:qFormat/>
    <w:pPr>
      <w:spacing w:lineRule="auto" w:line="240"/>
    </w:pPr>
    <w:rPr>
      <w:rFonts w:ascii="Tahoma" w:hAnsi="Tahoma" w:eastAsia="Calibri" w:cs="Tahoma"/>
      <w:sz w:val="16"/>
      <w:szCs w:val="16"/>
      <w:lang w:eastAsia="en-US"/>
    </w:rPr>
  </w:style>
  <w:style w:type="paragraph" w:styleId="S311">
    <w:name w:val="S_Нумерованный_3.1"/>
    <w:basedOn w:val="S6"/>
    <w:autoRedefine/>
    <w:qFormat/>
    <w:pPr/>
    <w:rPr>
      <w:b/>
    </w:rPr>
  </w:style>
  <w:style w:type="paragraph" w:styleId="S6">
    <w:name w:val="S_Обычный"/>
    <w:basedOn w:val="Normal"/>
    <w:qFormat/>
    <w:pPr>
      <w:ind w:left="0" w:right="0" w:firstLine="709"/>
      <w:jc w:val="both"/>
    </w:pPr>
    <w:rPr>
      <w:rFonts w:ascii="Times New Roman" w:hAnsi="Times New Roman"/>
      <w:i w:val="false"/>
      <w:sz w:val="24"/>
    </w:rPr>
  </w:style>
  <w:style w:type="paragraph" w:styleId="144">
    <w:name w:val="Стиль Слева:  1 см"/>
    <w:basedOn w:val="Normal"/>
    <w:qFormat/>
    <w:pPr>
      <w:spacing w:lineRule="auto" w:line="312"/>
      <w:ind w:left="567" w:right="0" w:firstLine="709"/>
      <w:jc w:val="both"/>
    </w:pPr>
    <w:rPr>
      <w:rFonts w:ascii="Times New Roman" w:hAnsi="Times New Roman"/>
      <w:i w:val="false"/>
      <w:sz w:val="24"/>
      <w:szCs w:val="20"/>
      <w:lang w:eastAsia="en-US"/>
    </w:rPr>
  </w:style>
  <w:style w:type="paragraph" w:styleId="0">
    <w:name w:val="Стиль Слева:  0"/>
    <w:basedOn w:val="Normal"/>
    <w:qFormat/>
    <w:pPr>
      <w:spacing w:lineRule="auto" w:line="312"/>
      <w:ind w:left="284" w:right="0" w:firstLine="709"/>
      <w:jc w:val="both"/>
    </w:pPr>
    <w:rPr>
      <w:rFonts w:ascii="Times New Roman" w:hAnsi="Times New Roman"/>
      <w:i w:val="false"/>
      <w:sz w:val="24"/>
      <w:szCs w:val="20"/>
      <w:lang w:eastAsia="en-US"/>
    </w:rPr>
  </w:style>
  <w:style w:type="paragraph" w:styleId="S34">
    <w:name w:val="S_Заголовок_Текста3"/>
    <w:basedOn w:val="Normal"/>
    <w:autoRedefine/>
    <w:qFormat/>
    <w:pPr>
      <w:tabs>
        <w:tab w:val="left" w:pos="567" w:leader="none"/>
      </w:tabs>
      <w:ind w:left="0" w:right="0" w:firstLine="288"/>
      <w:jc w:val="center"/>
      <w:outlineLvl w:val="2"/>
    </w:pPr>
    <w:rPr>
      <w:rFonts w:ascii="Times New Roman" w:hAnsi="Times New Roman"/>
      <w:b/>
      <w:i w:val="false"/>
      <w:sz w:val="24"/>
    </w:rPr>
  </w:style>
  <w:style w:type="paragraph" w:styleId="Style68">
    <w:name w:val="Четвертый уровень"/>
    <w:basedOn w:val="Normal"/>
    <w:qFormat/>
    <w:pPr>
      <w:spacing w:lineRule="auto" w:line="312" w:before="240" w:after="120"/>
      <w:ind w:left="0" w:right="0" w:firstLine="709"/>
      <w:jc w:val="both"/>
    </w:pPr>
    <w:rPr>
      <w:rFonts w:ascii="Times New Roman" w:hAnsi="Times New Roman"/>
      <w:b/>
      <w:i w:val="false"/>
      <w:sz w:val="24"/>
    </w:rPr>
  </w:style>
  <w:style w:type="paragraph" w:styleId="ListBullet">
    <w:name w:val="List Bullet"/>
    <w:basedOn w:val="Normal"/>
    <w:qFormat/>
    <w:pPr>
      <w:tabs>
        <w:tab w:val="left" w:pos="720" w:leader="none"/>
      </w:tabs>
      <w:spacing w:lineRule="auto" w:line="312" w:before="0" w:after="0"/>
      <w:ind w:left="720" w:right="0" w:hanging="360"/>
      <w:contextualSpacing/>
      <w:jc w:val="both"/>
    </w:pPr>
    <w:rPr>
      <w:rFonts w:ascii="Times New Roman" w:hAnsi="Times New Roman"/>
      <w:i w:val="false"/>
      <w:sz w:val="24"/>
      <w:szCs w:val="22"/>
      <w:lang w:eastAsia="en-US"/>
    </w:rPr>
  </w:style>
  <w:style w:type="paragraph" w:styleId="S7">
    <w:name w:val="S_Маркированный"/>
    <w:basedOn w:val="ListBullet"/>
    <w:autoRedefine/>
    <w:qFormat/>
    <w:pPr>
      <w:tabs>
        <w:tab w:val="left" w:pos="1260" w:leader="none"/>
      </w:tabs>
      <w:spacing w:lineRule="auto" w:line="360" w:before="0" w:after="0"/>
      <w:ind w:left="1021" w:right="0" w:hanging="0"/>
      <w:contextualSpacing/>
    </w:pPr>
    <w:rPr>
      <w:szCs w:val="24"/>
      <w:lang w:eastAsia="ru-RU"/>
    </w:rPr>
  </w:style>
  <w:style w:type="paragraph" w:styleId="ConsNonformat1">
    <w:name w:val="ConsNonformat"/>
    <w:qFormat/>
    <w:pPr>
      <w:widowControl w:val="false"/>
      <w:overflowPunct w:val="false"/>
      <w:bidi w:val="0"/>
      <w:jc w:val="left"/>
    </w:pPr>
    <w:rPr>
      <w:rFonts w:ascii="Courier New" w:hAnsi="Courier New" w:eastAsia="Times New Roman" w:cs="Courier New"/>
      <w:color w:val="00000A"/>
      <w:sz w:val="28"/>
      <w:szCs w:val="20"/>
      <w:lang w:val="ru-RU" w:eastAsia="ru-RU" w:bidi="ar-SA"/>
    </w:rPr>
  </w:style>
  <w:style w:type="paragraph" w:styleId="S21">
    <w:name w:val="S_Заголовок 2"/>
    <w:basedOn w:val="2"/>
    <w:autoRedefine/>
    <w:qFormat/>
    <w:pPr>
      <w:tabs>
        <w:tab w:val="left" w:pos="3621" w:leader="none"/>
      </w:tabs>
      <w:ind w:left="3621" w:right="851" w:hanging="360"/>
    </w:pPr>
    <w:rPr/>
  </w:style>
  <w:style w:type="paragraph" w:styleId="S8">
    <w:name w:val="S_Нумерованный"/>
    <w:basedOn w:val="Normal"/>
    <w:autoRedefine/>
    <w:qFormat/>
    <w:pPr>
      <w:tabs>
        <w:tab w:val="left" w:pos="1287" w:leader="none"/>
      </w:tabs>
      <w:ind w:left="323" w:right="0" w:firstLine="397"/>
      <w:jc w:val="both"/>
      <w:outlineLvl w:val="1"/>
    </w:pPr>
    <w:rPr>
      <w:rFonts w:cs="Arial"/>
      <w:b/>
      <w:bCs/>
      <w:iCs/>
      <w:szCs w:val="22"/>
    </w:rPr>
  </w:style>
  <w:style w:type="paragraph" w:styleId="S42">
    <w:name w:val="S_Заголовок 4"/>
    <w:basedOn w:val="4"/>
    <w:qFormat/>
    <w:pPr>
      <w:tabs>
        <w:tab w:val="left" w:pos="360" w:leader="none"/>
      </w:tabs>
      <w:ind w:left="284" w:right="284" w:firstLine="851"/>
    </w:pPr>
    <w:rPr/>
  </w:style>
  <w:style w:type="paragraph" w:styleId="S11">
    <w:name w:val="S_Заголовок 1"/>
    <w:basedOn w:val="Normal"/>
    <w:autoRedefine/>
    <w:qFormat/>
    <w:pPr>
      <w:tabs>
        <w:tab w:val="left" w:pos="907" w:leader="none"/>
      </w:tabs>
      <w:ind w:left="340" w:right="0" w:firstLine="284"/>
      <w:jc w:val="center"/>
    </w:pPr>
    <w:rPr>
      <w:rFonts w:ascii="Times New Roman" w:hAnsi="Times New Roman"/>
      <w:b/>
      <w:i w:val="false"/>
      <w:caps/>
      <w:sz w:val="24"/>
    </w:rPr>
  </w:style>
  <w:style w:type="paragraph" w:styleId="Style69">
    <w:name w:val="Перечисление"/>
    <w:basedOn w:val="ListParagraph"/>
    <w:qFormat/>
    <w:pPr>
      <w:spacing w:lineRule="auto" w:line="312" w:before="0" w:after="0"/>
      <w:jc w:val="both"/>
    </w:pPr>
    <w:rPr>
      <w:rFonts w:ascii="Times New Roman" w:hAnsi="Times New Roman" w:eastAsia="Times New Roman"/>
      <w:sz w:val="24"/>
      <w:lang w:eastAsia="en-US"/>
    </w:rPr>
  </w:style>
  <w:style w:type="paragraph" w:styleId="Style70">
    <w:name w:val="Третий уровень"/>
    <w:basedOn w:val="ListParagraph"/>
    <w:qFormat/>
    <w:pPr>
      <w:spacing w:lineRule="auto" w:line="312" w:before="120" w:after="0"/>
      <w:ind w:left="1224" w:right="0" w:hanging="504"/>
      <w:jc w:val="both"/>
    </w:pPr>
    <w:rPr>
      <w:rFonts w:ascii="Times New Roman" w:hAnsi="Times New Roman" w:eastAsia="Times New Roman"/>
      <w:i/>
      <w:sz w:val="24"/>
      <w:lang w:eastAsia="en-US"/>
    </w:rPr>
  </w:style>
  <w:style w:type="paragraph" w:styleId="Style71">
    <w:name w:val="Второй уровень"/>
    <w:basedOn w:val="ListParagraph"/>
    <w:qFormat/>
    <w:pPr>
      <w:spacing w:lineRule="auto" w:line="312" w:before="120" w:after="120"/>
      <w:ind w:left="792" w:right="0" w:hanging="432"/>
      <w:jc w:val="center"/>
    </w:pPr>
    <w:rPr>
      <w:rFonts w:ascii="Times New Roman" w:hAnsi="Times New Roman" w:eastAsia="Times New Roman"/>
      <w:b/>
      <w:sz w:val="24"/>
      <w:lang w:eastAsia="en-US"/>
    </w:rPr>
  </w:style>
  <w:style w:type="paragraph" w:styleId="Style72">
    <w:name w:val="Первый уровень"/>
    <w:basedOn w:val="ListParagraph"/>
    <w:qFormat/>
    <w:pPr>
      <w:pageBreakBefore/>
      <w:spacing w:lineRule="auto" w:line="312" w:before="0" w:after="240"/>
      <w:ind w:left="360" w:right="0" w:hanging="360"/>
      <w:jc w:val="center"/>
    </w:pPr>
    <w:rPr>
      <w:rFonts w:ascii="Times New Roman" w:hAnsi="Times New Roman" w:eastAsia="Times New Roman"/>
      <w:b/>
      <w:sz w:val="28"/>
      <w:lang w:eastAsia="en-US"/>
    </w:rPr>
  </w:style>
  <w:style w:type="paragraph" w:styleId="S35">
    <w:name w:val="S_Нумерованный_3"/>
    <w:basedOn w:val="ConsNormal1"/>
    <w:autoRedefine/>
    <w:qFormat/>
    <w:pPr>
      <w:widowControl/>
      <w:spacing w:lineRule="auto" w:line="360"/>
      <w:jc w:val="both"/>
    </w:pPr>
    <w:rPr>
      <w:sz w:val="24"/>
      <w:szCs w:val="24"/>
    </w:rPr>
  </w:style>
  <w:style w:type="paragraph" w:styleId="Style73">
    <w:name w:val="Перечисление цифр."/>
    <w:basedOn w:val="Normal"/>
    <w:qFormat/>
    <w:pPr>
      <w:spacing w:lineRule="auto" w:line="312"/>
      <w:ind w:left="284" w:right="0" w:firstLine="851"/>
      <w:jc w:val="both"/>
    </w:pPr>
    <w:rPr>
      <w:rFonts w:ascii="Times New Roman" w:hAnsi="Times New Roman"/>
      <w:i w:val="false"/>
      <w:sz w:val="24"/>
      <w:szCs w:val="22"/>
      <w:lang w:eastAsia="en-US"/>
    </w:rPr>
  </w:style>
  <w:style w:type="paragraph" w:styleId="Bibliography">
    <w:name w:val="Bibliography"/>
    <w:basedOn w:val="Normal"/>
    <w:autoRedefine/>
    <w:qFormat/>
    <w:pPr>
      <w:spacing w:lineRule="auto" w:line="312"/>
      <w:ind w:left="0" w:right="0" w:firstLine="851"/>
      <w:jc w:val="both"/>
    </w:pPr>
    <w:rPr>
      <w:rFonts w:ascii="Times New Roman" w:hAnsi="Times New Roman" w:cs="Arial"/>
      <w:i w:val="false"/>
      <w:sz w:val="24"/>
      <w:szCs w:val="22"/>
      <w:lang w:eastAsia="en-US"/>
    </w:rPr>
  </w:style>
  <w:style w:type="paragraph" w:styleId="Style74">
    <w:name w:val="Нулевой уровень"/>
    <w:basedOn w:val="Normal"/>
    <w:qFormat/>
    <w:pPr>
      <w:spacing w:lineRule="auto" w:line="312"/>
      <w:ind w:left="0" w:right="0" w:hanging="0"/>
      <w:jc w:val="both"/>
    </w:pPr>
    <w:rPr>
      <w:rFonts w:ascii="Times New Roman" w:hAnsi="Times New Roman"/>
      <w:b/>
      <w:i w:val="false"/>
      <w:szCs w:val="28"/>
      <w:lang w:eastAsia="en-US"/>
    </w:rPr>
  </w:style>
  <w:style w:type="paragraph" w:styleId="ConsTitle">
    <w:name w:val="ConsTitle"/>
    <w:qFormat/>
    <w:pPr>
      <w:widowControl w:val="false"/>
      <w:overflowPunct w:val="false"/>
      <w:bidi w:val="0"/>
      <w:jc w:val="left"/>
    </w:pPr>
    <w:rPr>
      <w:rFonts w:ascii="Arial" w:hAnsi="Arial" w:eastAsia="Times New Roman" w:cs="Arial"/>
      <w:b/>
      <w:bCs/>
      <w:color w:val="00000A"/>
      <w:sz w:val="16"/>
      <w:szCs w:val="16"/>
      <w:lang w:val="ru-RU" w:eastAsia="ru-RU" w:bidi="ar-SA"/>
    </w:rPr>
  </w:style>
  <w:style w:type="paragraph" w:styleId="Style75">
    <w:name w:val="Стиль Нулевой уровень + По центру"/>
    <w:basedOn w:val="Style74"/>
    <w:qFormat/>
    <w:pPr>
      <w:pageBreakBefore/>
      <w:jc w:val="center"/>
    </w:pPr>
    <w:rPr>
      <w:bCs/>
      <w:szCs w:val="20"/>
    </w:rPr>
  </w:style>
  <w:style w:type="paragraph" w:styleId="Style76">
    <w:name w:val="Список маркир"/>
    <w:basedOn w:val="Normal"/>
    <w:qFormat/>
    <w:pPr>
      <w:ind w:left="0" w:right="0" w:firstLine="540"/>
      <w:jc w:val="both"/>
    </w:pPr>
    <w:rPr>
      <w:rFonts w:ascii="Times New Roman" w:hAnsi="Times New Roman"/>
      <w:i w:val="false"/>
      <w:sz w:val="24"/>
    </w:rPr>
  </w:style>
  <w:style w:type="paragraph" w:styleId="Style77">
    <w:name w:val="Список нумерованный Знак"/>
    <w:basedOn w:val="Normal"/>
    <w:qFormat/>
    <w:pPr>
      <w:tabs>
        <w:tab w:val="left" w:pos="1260" w:leader="none"/>
      </w:tabs>
      <w:ind w:left="284" w:right="0" w:firstLine="851"/>
      <w:jc w:val="both"/>
    </w:pPr>
    <w:rPr>
      <w:rFonts w:ascii="Times New Roman" w:hAnsi="Times New Roman"/>
      <w:i w:val="false"/>
      <w:sz w:val="24"/>
    </w:rPr>
  </w:style>
  <w:style w:type="paragraph" w:styleId="Style78">
    <w:name w:val="Список нумерованный"/>
    <w:basedOn w:val="Normal"/>
    <w:qFormat/>
    <w:pPr>
      <w:tabs>
        <w:tab w:val="left" w:pos="153" w:leader="none"/>
        <w:tab w:val="left" w:pos="1260" w:leader="none"/>
      </w:tabs>
      <w:ind w:left="153" w:right="0" w:hanging="153"/>
      <w:jc w:val="both"/>
    </w:pPr>
    <w:rPr>
      <w:rFonts w:ascii="Times New Roman" w:hAnsi="Times New Roman"/>
      <w:i w:val="false"/>
      <w:sz w:val="24"/>
    </w:rPr>
  </w:style>
  <w:style w:type="paragraph" w:styleId="Style79">
    <w:name w:val="том"/>
    <w:basedOn w:val="ConsNonformat1"/>
    <w:qFormat/>
    <w:pPr>
      <w:widowControl/>
      <w:spacing w:lineRule="auto" w:line="360"/>
      <w:ind w:left="0" w:right="0" w:firstLine="720"/>
      <w:jc w:val="both"/>
    </w:pPr>
    <w:rPr>
      <w:rFonts w:ascii="Times New Roman" w:hAnsi="Times New Roman" w:cs="Times New Roman"/>
      <w:b/>
      <w:sz w:val="28"/>
      <w:szCs w:val="24"/>
    </w:rPr>
  </w:style>
  <w:style w:type="paragraph" w:styleId="ConsPlusNonformat">
    <w:name w:val="ConsPlusNonformat"/>
    <w:qFormat/>
    <w:pPr>
      <w:widowControl w:val="false"/>
      <w:overflowPunct w:val="false"/>
      <w:bidi w:val="0"/>
      <w:jc w:val="left"/>
    </w:pPr>
    <w:rPr>
      <w:rFonts w:ascii="Courier New" w:hAnsi="Courier New" w:eastAsia="Times New Roman" w:cs="Courier New"/>
      <w:color w:val="00000A"/>
      <w:sz w:val="28"/>
      <w:szCs w:val="20"/>
      <w:lang w:val="ru-RU" w:eastAsia="ru-RU" w:bidi="ar-SA"/>
    </w:rPr>
  </w:style>
  <w:style w:type="paragraph" w:styleId="ConsCell">
    <w:name w:val="ConsCell"/>
    <w:qFormat/>
    <w:pPr>
      <w:widowControl w:val="false"/>
      <w:overflowPunct w:val="false"/>
      <w:bidi w:val="0"/>
      <w:ind w:left="0" w:right="19772" w:hanging="0"/>
      <w:jc w:val="left"/>
    </w:pPr>
    <w:rPr>
      <w:rFonts w:ascii="Arial" w:hAnsi="Arial" w:eastAsia="Times New Roman" w:cs="Arial"/>
      <w:color w:val="00000A"/>
      <w:sz w:val="28"/>
      <w:szCs w:val="20"/>
      <w:lang w:val="ru-RU" w:eastAsia="ru-RU" w:bidi="ar-SA"/>
    </w:rPr>
  </w:style>
  <w:style w:type="paragraph" w:styleId="1116">
    <w:name w:val="Заголовок 1.1"/>
    <w:basedOn w:val="Normal"/>
    <w:qFormat/>
    <w:pPr>
      <w:keepNext/>
      <w:keepLines/>
      <w:spacing w:before="40" w:after="40"/>
      <w:ind w:left="0" w:right="0" w:hanging="0"/>
      <w:jc w:val="center"/>
    </w:pPr>
    <w:rPr>
      <w:rFonts w:ascii="Times New Roman" w:hAnsi="Times New Roman"/>
      <w:b/>
      <w:bCs/>
      <w:i w:val="false"/>
      <w:sz w:val="26"/>
    </w:rPr>
  </w:style>
  <w:style w:type="paragraph" w:styleId="Style80">
    <w:name w:val="Статья"/>
    <w:basedOn w:val="Normal"/>
    <w:qFormat/>
    <w:pPr>
      <w:ind w:left="0" w:right="0" w:firstLine="567"/>
    </w:pPr>
    <w:rPr>
      <w:rFonts w:ascii="Times New Roman" w:hAnsi="Times New Roman"/>
      <w:i w:val="false"/>
      <w:sz w:val="24"/>
    </w:rPr>
  </w:style>
  <w:style w:type="paragraph" w:styleId="Xl22">
    <w:name w:val="xl22"/>
    <w:basedOn w:val="Normal"/>
    <w:qFormat/>
    <w:pPr>
      <w:spacing w:before="280" w:after="280"/>
      <w:ind w:left="0" w:right="0" w:firstLine="709"/>
      <w:jc w:val="center"/>
    </w:pPr>
    <w:rPr>
      <w:rFonts w:ascii="Times New Roman CYR" w:hAnsi="Times New Roman CYR" w:cs="Times New Roman CYR"/>
      <w:i w:val="false"/>
      <w:sz w:val="24"/>
    </w:rPr>
  </w:style>
  <w:style w:type="paragraph" w:styleId="Style81">
    <w:name w:val="Обычный в таблице"/>
    <w:basedOn w:val="Normal"/>
    <w:qFormat/>
    <w:pPr>
      <w:ind w:left="0" w:right="0" w:hanging="6"/>
      <w:jc w:val="center"/>
    </w:pPr>
    <w:rPr>
      <w:rFonts w:ascii="Times New Roman" w:hAnsi="Times New Roman"/>
      <w:i w:val="false"/>
      <w:sz w:val="24"/>
    </w:rPr>
  </w:style>
  <w:style w:type="paragraph" w:styleId="S9">
    <w:name w:val="S_Обычный в таблице"/>
    <w:basedOn w:val="Normal"/>
    <w:qFormat/>
    <w:pPr>
      <w:ind w:left="0" w:right="0" w:hanging="0"/>
      <w:jc w:val="center"/>
    </w:pPr>
    <w:rPr>
      <w:rFonts w:ascii="Times New Roman" w:hAnsi="Times New Roman"/>
      <w:i w:val="false"/>
      <w:sz w:val="24"/>
    </w:rPr>
  </w:style>
  <w:style w:type="paragraph" w:styleId="BlockText">
    <w:name w:val="Block Text"/>
    <w:basedOn w:val="Normal"/>
    <w:qFormat/>
    <w:pPr>
      <w:ind w:left="360" w:right="-8" w:firstLine="709"/>
      <w:jc w:val="both"/>
    </w:pPr>
    <w:rPr>
      <w:rFonts w:ascii="Times New Roman" w:hAnsi="Times New Roman"/>
      <w:bCs/>
      <w:i w:val="false"/>
      <w:szCs w:val="28"/>
    </w:rPr>
  </w:style>
  <w:style w:type="paragraph" w:styleId="Style82">
    <w:name w:val="Îáû÷íûé"/>
    <w:qFormat/>
    <w:pPr>
      <w:widowControl/>
      <w:overflowPunct w:val="false"/>
      <w:bidi w:val="0"/>
      <w:jc w:val="left"/>
    </w:pPr>
    <w:rPr>
      <w:rFonts w:ascii="Times New Roman" w:hAnsi="Times New Roman" w:eastAsia="Times New Roman" w:cs="Times New Roman"/>
      <w:color w:val="00000A"/>
      <w:sz w:val="28"/>
      <w:szCs w:val="20"/>
      <w:lang w:val="en-US" w:eastAsia="ru-RU" w:bidi="ar-SA"/>
    </w:rPr>
  </w:style>
  <w:style w:type="paragraph" w:styleId="Style83">
    <w:name w:val="Заглавие раздела"/>
    <w:basedOn w:val="2"/>
    <w:qFormat/>
    <w:pPr>
      <w:tabs>
        <w:tab w:val="left" w:pos="3621" w:leader="none"/>
      </w:tabs>
      <w:ind w:left="3621" w:right="851" w:hanging="360"/>
    </w:pPr>
    <w:rPr/>
  </w:style>
  <w:style w:type="paragraph" w:styleId="145">
    <w:name w:val="Заголовок_1 Знак"/>
    <w:basedOn w:val="Normal"/>
    <w:qFormat/>
    <w:pPr>
      <w:ind w:left="0" w:right="0" w:firstLine="709"/>
      <w:jc w:val="center"/>
    </w:pPr>
    <w:rPr>
      <w:rFonts w:ascii="Times New Roman" w:hAnsi="Times New Roman"/>
      <w:b/>
      <w:i w:val="false"/>
      <w:caps/>
      <w:sz w:val="24"/>
    </w:rPr>
  </w:style>
  <w:style w:type="paragraph" w:styleId="Style84">
    <w:name w:val="Неразрывный основной текст"/>
    <w:basedOn w:val="Style50"/>
    <w:qFormat/>
    <w:pPr>
      <w:keepNext/>
      <w:overflowPunct w:val="true"/>
      <w:spacing w:lineRule="atLeast" w:line="240" w:before="0" w:after="240"/>
      <w:ind w:left="1080" w:right="0" w:firstLine="709"/>
      <w:jc w:val="both"/>
      <w:textAlignment w:val="auto"/>
    </w:pPr>
    <w:rPr>
      <w:rFonts w:cs="Arial"/>
      <w:spacing w:val="-5"/>
      <w:lang w:eastAsia="en-US"/>
    </w:rPr>
  </w:style>
  <w:style w:type="paragraph" w:styleId="TableofFigures">
    <w:name w:val="Table of Figures"/>
    <w:basedOn w:val="Normal"/>
    <w:qFormat/>
    <w:pPr>
      <w:keepNext/>
      <w:ind w:left="1080" w:right="0" w:firstLine="709"/>
      <w:jc w:val="both"/>
    </w:pPr>
    <w:rPr>
      <w:rFonts w:ascii="Arial" w:hAnsi="Arial" w:cs="Arial"/>
      <w:i w:val="false"/>
      <w:spacing w:val="-5"/>
      <w:sz w:val="20"/>
      <w:szCs w:val="20"/>
      <w:lang w:eastAsia="en-US"/>
    </w:rPr>
  </w:style>
  <w:style w:type="paragraph" w:styleId="Style85">
    <w:name w:val="Название части"/>
    <w:basedOn w:val="Normal"/>
    <w:qFormat/>
    <w:pPr>
      <w:shd w:val="clear" w:fill="000000"/>
      <w:spacing w:lineRule="exact" w:line="360"/>
      <w:ind w:left="0" w:right="0" w:firstLine="709"/>
      <w:jc w:val="center"/>
    </w:pPr>
    <w:rPr>
      <w:rFonts w:ascii="Arial" w:hAnsi="Arial" w:cs="Arial"/>
      <w:i w:val="false"/>
      <w:color w:val="FFFFFF"/>
      <w:spacing w:val="-16"/>
      <w:sz w:val="26"/>
      <w:szCs w:val="26"/>
      <w:lang w:eastAsia="en-US"/>
    </w:rPr>
  </w:style>
  <w:style w:type="paragraph" w:styleId="Style86">
    <w:name w:val="Subtitle"/>
    <w:basedOn w:val="Style61"/>
    <w:qFormat/>
    <w:pPr>
      <w:keepNext/>
      <w:keepLines/>
      <w:spacing w:lineRule="atLeast" w:line="340" w:before="60" w:after="120"/>
      <w:ind w:left="0" w:right="0" w:firstLine="709"/>
      <w:jc w:val="left"/>
    </w:pPr>
    <w:rPr>
      <w:rFonts w:ascii="Arial" w:hAnsi="Arial" w:cs="Arial"/>
      <w:b w:val="false"/>
      <w:bCs w:val="false"/>
      <w:spacing w:val="-16"/>
      <w:sz w:val="32"/>
      <w:szCs w:val="32"/>
      <w:lang w:eastAsia="en-US"/>
    </w:rPr>
  </w:style>
  <w:style w:type="paragraph" w:styleId="Style87">
    <w:name w:val="Подзаголовок главы"/>
    <w:basedOn w:val="Style86"/>
    <w:qFormat/>
    <w:pPr/>
    <w:rPr/>
  </w:style>
  <w:style w:type="paragraph" w:styleId="Style88">
    <w:name w:val="Название предприятия"/>
    <w:basedOn w:val="Normal"/>
    <w:qFormat/>
    <w:pPr>
      <w:keepNext/>
      <w:keepLines/>
      <w:spacing w:lineRule="atLeast" w:line="220"/>
      <w:ind w:left="0" w:right="0" w:firstLine="709"/>
      <w:jc w:val="both"/>
    </w:pPr>
    <w:rPr>
      <w:rFonts w:ascii="Arial Black" w:hAnsi="Arial Black" w:cs="Arial Black"/>
      <w:i w:val="false"/>
      <w:spacing w:val="-25"/>
      <w:sz w:val="32"/>
      <w:szCs w:val="32"/>
      <w:lang w:eastAsia="en-US"/>
    </w:rPr>
  </w:style>
  <w:style w:type="paragraph" w:styleId="146">
    <w:name w:val="Маркированный_1"/>
    <w:basedOn w:val="Normal"/>
    <w:qFormat/>
    <w:pPr>
      <w:tabs>
        <w:tab w:val="left" w:pos="900" w:leader="none"/>
      </w:tabs>
      <w:ind w:left="0" w:right="0" w:firstLine="720"/>
      <w:jc w:val="both"/>
    </w:pPr>
    <w:rPr>
      <w:rFonts w:ascii="Times New Roman" w:hAnsi="Times New Roman"/>
      <w:i w:val="false"/>
      <w:sz w:val="24"/>
    </w:rPr>
  </w:style>
  <w:style w:type="paragraph" w:styleId="Style89">
    <w:name w:val="Текст таблицы"/>
    <w:basedOn w:val="Normal"/>
    <w:qFormat/>
    <w:pPr>
      <w:spacing w:before="60" w:after="0"/>
      <w:ind w:left="0" w:right="0" w:firstLine="709"/>
      <w:jc w:val="both"/>
    </w:pPr>
    <w:rPr>
      <w:rFonts w:ascii="Arial" w:hAnsi="Arial" w:cs="Arial"/>
      <w:i w:val="false"/>
      <w:spacing w:val="-5"/>
      <w:sz w:val="16"/>
      <w:szCs w:val="16"/>
      <w:lang w:eastAsia="en-US"/>
    </w:rPr>
  </w:style>
  <w:style w:type="paragraph" w:styleId="Style90">
    <w:name w:val="Подчеркнутый"/>
    <w:basedOn w:val="Normal"/>
    <w:qFormat/>
    <w:pPr>
      <w:ind w:left="0" w:right="0" w:firstLine="709"/>
      <w:jc w:val="both"/>
    </w:pPr>
    <w:rPr>
      <w:rFonts w:ascii="Times New Roman" w:hAnsi="Times New Roman"/>
      <w:i w:val="false"/>
      <w:sz w:val="24"/>
      <w:u w:val="single"/>
    </w:rPr>
  </w:style>
  <w:style w:type="paragraph" w:styleId="Style91">
    <w:name w:val="Название документа"/>
    <w:basedOn w:val="Normal"/>
    <w:qFormat/>
    <w:pPr>
      <w:keepNext/>
      <w:keepLines/>
      <w:pBdr>
        <w:top w:val="single" w:sz="48" w:space="31" w:color="00000A"/>
      </w:pBdr>
      <w:tabs>
        <w:tab w:val="left" w:pos="0" w:leader="none"/>
      </w:tabs>
      <w:spacing w:lineRule="exact" w:line="640" w:before="240" w:after="500"/>
      <w:ind w:left="0" w:right="0" w:firstLine="709"/>
      <w:jc w:val="both"/>
    </w:pPr>
    <w:rPr>
      <w:rFonts w:ascii="Arial Black" w:hAnsi="Arial Black" w:cs="Arial Black"/>
      <w:b/>
      <w:bCs/>
      <w:i w:val="false"/>
      <w:spacing w:val="-48"/>
      <w:sz w:val="64"/>
      <w:szCs w:val="64"/>
      <w:lang w:eastAsia="en-US"/>
    </w:rPr>
  </w:style>
  <w:style w:type="paragraph" w:styleId="Style92">
    <w:name w:val="Нижний колонтитул (четный)"/>
    <w:basedOn w:val="Style55"/>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Style93">
    <w:name w:val="Нижний колонтитул (первый)"/>
    <w:basedOn w:val="Style55"/>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Style94">
    <w:name w:val="Нижний колонтитул (нечетный)"/>
    <w:basedOn w:val="Style55"/>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ListBullet3">
    <w:name w:val="List Bullet 3"/>
    <w:basedOn w:val="Normal"/>
    <w:autoRedefine/>
    <w:qFormat/>
    <w:pPr>
      <w:tabs>
        <w:tab w:val="left" w:pos="552" w:leader="none"/>
      </w:tabs>
      <w:spacing w:lineRule="atLeast" w:line="240" w:before="0" w:after="240"/>
      <w:ind w:left="2160" w:right="0" w:hanging="552"/>
      <w:jc w:val="both"/>
    </w:pPr>
    <w:rPr>
      <w:rFonts w:ascii="Arial" w:hAnsi="Arial" w:cs="Arial"/>
      <w:i w:val="false"/>
      <w:spacing w:val="-5"/>
      <w:sz w:val="20"/>
      <w:szCs w:val="20"/>
      <w:lang w:eastAsia="en-US"/>
    </w:rPr>
  </w:style>
  <w:style w:type="paragraph" w:styleId="ListBullet4">
    <w:name w:val="List Bullet 4"/>
    <w:basedOn w:val="Normal"/>
    <w:autoRedefine/>
    <w:qFormat/>
    <w:pPr>
      <w:tabs>
        <w:tab w:val="left" w:pos="552" w:leader="none"/>
      </w:tabs>
      <w:spacing w:lineRule="atLeast" w:line="240" w:before="0" w:after="240"/>
      <w:ind w:left="2520" w:right="0" w:hanging="552"/>
      <w:jc w:val="both"/>
    </w:pPr>
    <w:rPr>
      <w:rFonts w:ascii="Arial" w:hAnsi="Arial" w:cs="Arial"/>
      <w:i w:val="false"/>
      <w:spacing w:val="-5"/>
      <w:sz w:val="20"/>
      <w:szCs w:val="20"/>
      <w:lang w:eastAsia="en-US"/>
    </w:rPr>
  </w:style>
  <w:style w:type="paragraph" w:styleId="ListBullet5">
    <w:name w:val="List Bullet 5"/>
    <w:basedOn w:val="Normal"/>
    <w:autoRedefine/>
    <w:qFormat/>
    <w:pPr>
      <w:tabs>
        <w:tab w:val="left" w:pos="552" w:leader="none"/>
      </w:tabs>
      <w:spacing w:lineRule="atLeast" w:line="240" w:before="0" w:after="240"/>
      <w:ind w:left="2880" w:right="0" w:hanging="552"/>
      <w:jc w:val="both"/>
    </w:pPr>
    <w:rPr>
      <w:rFonts w:ascii="Arial" w:hAnsi="Arial" w:cs="Arial"/>
      <w:i w:val="false"/>
      <w:spacing w:val="-5"/>
      <w:sz w:val="20"/>
      <w:szCs w:val="20"/>
      <w:lang w:eastAsia="en-US"/>
    </w:rPr>
  </w:style>
  <w:style w:type="paragraph" w:styleId="ListNumber">
    <w:name w:val="List Number"/>
    <w:basedOn w:val="Normal"/>
    <w:qFormat/>
    <w:pPr>
      <w:spacing w:before="280" w:after="280"/>
      <w:ind w:left="0" w:right="0" w:firstLine="709"/>
      <w:jc w:val="both"/>
    </w:pPr>
    <w:rPr>
      <w:rFonts w:ascii="Times New Roman" w:hAnsi="Times New Roman"/>
      <w:i w:val="false"/>
      <w:szCs w:val="28"/>
    </w:rPr>
  </w:style>
  <w:style w:type="paragraph" w:styleId="ListBullet2">
    <w:name w:val="List Bullet 2"/>
    <w:basedOn w:val="Normal"/>
    <w:autoRedefine/>
    <w:qFormat/>
    <w:pPr>
      <w:tabs>
        <w:tab w:val="left" w:pos="552" w:leader="none"/>
      </w:tabs>
      <w:spacing w:lineRule="atLeast" w:line="240" w:before="0" w:after="240"/>
      <w:ind w:left="1800" w:right="0" w:hanging="552"/>
      <w:jc w:val="both"/>
    </w:pPr>
    <w:rPr>
      <w:rFonts w:ascii="Arial" w:hAnsi="Arial" w:cs="Arial"/>
      <w:i w:val="false"/>
      <w:spacing w:val="-5"/>
      <w:sz w:val="20"/>
      <w:szCs w:val="20"/>
      <w:lang w:eastAsia="en-US"/>
    </w:rPr>
  </w:style>
  <w:style w:type="paragraph" w:styleId="ListContinue">
    <w:name w:val="List Continue"/>
    <w:basedOn w:val="Style51"/>
    <w:qFormat/>
    <w:pPr>
      <w:widowControl/>
      <w:spacing w:lineRule="atLeast" w:line="240" w:before="0" w:after="240"/>
      <w:ind w:left="1440" w:right="0" w:firstLine="851"/>
    </w:pPr>
    <w:rPr>
      <w:rFonts w:ascii="Arial" w:hAnsi="Arial"/>
      <w:spacing w:val="-5"/>
      <w:sz w:val="20"/>
      <w:szCs w:val="20"/>
      <w:lang w:eastAsia="en-US"/>
    </w:rPr>
  </w:style>
  <w:style w:type="paragraph" w:styleId="ListContinue2">
    <w:name w:val="List Continue 2"/>
    <w:basedOn w:val="ListContinue"/>
    <w:qFormat/>
    <w:pPr>
      <w:ind w:left="2160" w:right="0" w:firstLine="851"/>
    </w:pPr>
    <w:rPr/>
  </w:style>
  <w:style w:type="paragraph" w:styleId="ListContinue3">
    <w:name w:val="List Continue 3"/>
    <w:basedOn w:val="ListContinue"/>
    <w:qFormat/>
    <w:pPr>
      <w:ind w:left="2520" w:right="0" w:firstLine="851"/>
    </w:pPr>
    <w:rPr/>
  </w:style>
  <w:style w:type="paragraph" w:styleId="ListContinue4">
    <w:name w:val="List Continue 4"/>
    <w:basedOn w:val="ListContinue"/>
    <w:qFormat/>
    <w:pPr>
      <w:ind w:left="2880" w:right="0" w:firstLine="851"/>
    </w:pPr>
    <w:rPr/>
  </w:style>
  <w:style w:type="paragraph" w:styleId="ListContinue5">
    <w:name w:val="List Continue 5"/>
    <w:basedOn w:val="ListContinue"/>
    <w:qFormat/>
    <w:pPr>
      <w:ind w:left="3240" w:right="0" w:firstLine="851"/>
    </w:pPr>
    <w:rPr/>
  </w:style>
  <w:style w:type="paragraph" w:styleId="ListNumber2">
    <w:name w:val="List Number 2"/>
    <w:basedOn w:val="ListNumber"/>
    <w:qFormat/>
    <w:pPr>
      <w:spacing w:lineRule="atLeast" w:line="240" w:before="0" w:after="240"/>
      <w:ind w:left="1800" w:right="0" w:hanging="360"/>
    </w:pPr>
    <w:rPr>
      <w:rFonts w:ascii="Arial" w:hAnsi="Arial" w:cs="Arial"/>
      <w:spacing w:val="-5"/>
      <w:sz w:val="20"/>
      <w:szCs w:val="20"/>
      <w:lang w:eastAsia="en-US"/>
    </w:rPr>
  </w:style>
  <w:style w:type="paragraph" w:styleId="ListNumber3">
    <w:name w:val="List Number 3"/>
    <w:basedOn w:val="ListNumber"/>
    <w:qFormat/>
    <w:pPr>
      <w:tabs>
        <w:tab w:val="left" w:pos="720" w:leader="none"/>
      </w:tabs>
      <w:spacing w:lineRule="atLeast" w:line="240" w:before="0" w:after="240"/>
      <w:ind w:left="2160" w:right="0" w:hanging="360"/>
    </w:pPr>
    <w:rPr>
      <w:rFonts w:ascii="Arial" w:hAnsi="Arial" w:cs="Arial"/>
      <w:spacing w:val="-5"/>
      <w:sz w:val="20"/>
      <w:szCs w:val="20"/>
      <w:lang w:eastAsia="en-US"/>
    </w:rPr>
  </w:style>
  <w:style w:type="paragraph" w:styleId="ListNumber4">
    <w:name w:val="List Number 4"/>
    <w:basedOn w:val="ListNumber"/>
    <w:qFormat/>
    <w:pPr>
      <w:spacing w:lineRule="atLeast" w:line="240" w:before="0" w:after="240"/>
      <w:ind w:left="2520" w:right="0" w:hanging="360"/>
    </w:pPr>
    <w:rPr>
      <w:rFonts w:ascii="Arial" w:hAnsi="Arial" w:cs="Arial"/>
      <w:spacing w:val="-5"/>
      <w:sz w:val="20"/>
      <w:szCs w:val="20"/>
      <w:lang w:eastAsia="en-US"/>
    </w:rPr>
  </w:style>
  <w:style w:type="paragraph" w:styleId="ListNumber5">
    <w:name w:val="List Number 5"/>
    <w:basedOn w:val="ListNumber"/>
    <w:qFormat/>
    <w:pPr>
      <w:spacing w:lineRule="atLeast" w:line="240" w:before="0" w:after="240"/>
      <w:ind w:left="2880" w:right="0" w:hanging="360"/>
    </w:pPr>
    <w:rPr>
      <w:rFonts w:ascii="Arial" w:hAnsi="Arial" w:cs="Arial"/>
      <w:spacing w:val="-5"/>
      <w:sz w:val="20"/>
      <w:szCs w:val="20"/>
      <w:lang w:eastAsia="en-US"/>
    </w:rPr>
  </w:style>
  <w:style w:type="paragraph" w:styleId="NormalIndent">
    <w:name w:val="Normal Indent"/>
    <w:basedOn w:val="Normal"/>
    <w:qFormat/>
    <w:pPr>
      <w:ind w:left="1440" w:right="0" w:firstLine="709"/>
      <w:jc w:val="both"/>
    </w:pPr>
    <w:rPr>
      <w:rFonts w:ascii="Arial" w:hAnsi="Arial" w:cs="Arial"/>
      <w:i w:val="false"/>
      <w:spacing w:val="-5"/>
      <w:sz w:val="20"/>
      <w:szCs w:val="20"/>
      <w:lang w:eastAsia="en-US"/>
    </w:rPr>
  </w:style>
  <w:style w:type="paragraph" w:styleId="Style95">
    <w:name w:val="Подзаголовок части"/>
    <w:basedOn w:val="Normal"/>
    <w:qFormat/>
    <w:pPr>
      <w:keepNext/>
      <w:spacing w:before="360" w:after="120"/>
      <w:ind w:left="1080" w:right="0" w:firstLine="709"/>
      <w:jc w:val="both"/>
    </w:pPr>
    <w:rPr>
      <w:rFonts w:ascii="Arial" w:hAnsi="Arial" w:cs="Arial"/>
      <w:iCs/>
      <w:spacing w:val="-5"/>
      <w:sz w:val="26"/>
      <w:szCs w:val="26"/>
      <w:lang w:eastAsia="en-US"/>
    </w:rPr>
  </w:style>
  <w:style w:type="paragraph" w:styleId="Style96">
    <w:name w:val="Обратный адрес"/>
    <w:basedOn w:val="Normal"/>
    <w:qFormat/>
    <w:pPr>
      <w:keepLines/>
      <w:tabs>
        <w:tab w:val="left" w:pos="2160" w:leader="none"/>
      </w:tabs>
      <w:spacing w:lineRule="atLeast" w:line="160"/>
      <w:ind w:left="0" w:right="0" w:firstLine="709"/>
      <w:jc w:val="both"/>
    </w:pPr>
    <w:rPr>
      <w:rFonts w:ascii="Arial" w:hAnsi="Arial" w:cs="Arial"/>
      <w:i w:val="false"/>
      <w:sz w:val="14"/>
      <w:szCs w:val="14"/>
      <w:lang w:eastAsia="en-US"/>
    </w:rPr>
  </w:style>
  <w:style w:type="paragraph" w:styleId="Style97">
    <w:name w:val="Название раздела"/>
    <w:basedOn w:val="Normal"/>
    <w:qFormat/>
    <w:pPr>
      <w:pBdr>
        <w:bottom w:val="single" w:sz="6" w:space="2" w:color="00000A"/>
      </w:pBdr>
      <w:spacing w:before="360" w:after="960"/>
      <w:ind w:left="0" w:right="0" w:firstLine="709"/>
      <w:jc w:val="both"/>
    </w:pPr>
    <w:rPr>
      <w:rFonts w:ascii="Arial Black" w:hAnsi="Arial Black" w:cs="Arial Black"/>
      <w:i w:val="false"/>
      <w:spacing w:val="-35"/>
      <w:sz w:val="54"/>
      <w:szCs w:val="54"/>
    </w:rPr>
  </w:style>
  <w:style w:type="paragraph" w:styleId="Style98">
    <w:name w:val="Подзаголовок титульного листа"/>
    <w:basedOn w:val="Normal"/>
    <w:qFormat/>
    <w:pPr>
      <w:pBdr>
        <w:top w:val="single" w:sz="6" w:space="24" w:color="00000A"/>
      </w:pBdr>
      <w:spacing w:lineRule="atLeast" w:line="480"/>
      <w:ind w:left="835" w:right="835" w:firstLine="709"/>
      <w:jc w:val="both"/>
    </w:pPr>
    <w:rPr>
      <w:rFonts w:ascii="Arial" w:hAnsi="Arial" w:cs="Arial"/>
      <w:b/>
      <w:bCs/>
      <w:i w:val="false"/>
      <w:spacing w:val="-30"/>
      <w:sz w:val="48"/>
      <w:szCs w:val="48"/>
    </w:rPr>
  </w:style>
  <w:style w:type="paragraph" w:styleId="Envelopereturn">
    <w:name w:val="envelope return"/>
    <w:basedOn w:val="Normal"/>
    <w:qFormat/>
    <w:pPr>
      <w:ind w:left="1080" w:right="0" w:firstLine="709"/>
      <w:jc w:val="both"/>
    </w:pPr>
    <w:rPr>
      <w:rFonts w:ascii="Arial" w:hAnsi="Arial" w:cs="Arial"/>
      <w:i w:val="false"/>
      <w:spacing w:val="-5"/>
      <w:sz w:val="20"/>
      <w:szCs w:val="20"/>
      <w:lang w:eastAsia="en-US"/>
    </w:rPr>
  </w:style>
  <w:style w:type="paragraph" w:styleId="Style99">
    <w:name w:val="Signature"/>
    <w:basedOn w:val="Normal"/>
    <w:pPr>
      <w:ind w:left="4252" w:right="0" w:firstLine="709"/>
      <w:jc w:val="both"/>
    </w:pPr>
    <w:rPr>
      <w:rFonts w:ascii="Arial" w:hAnsi="Arial" w:cs="Arial"/>
      <w:i w:val="false"/>
      <w:spacing w:val="-5"/>
      <w:sz w:val="20"/>
      <w:szCs w:val="20"/>
      <w:lang w:eastAsia="en-US"/>
    </w:rPr>
  </w:style>
  <w:style w:type="paragraph" w:styleId="Style100">
    <w:name w:val="Salutation"/>
    <w:basedOn w:val="Normal"/>
    <w:pPr>
      <w:ind w:left="1080" w:right="0" w:firstLine="709"/>
      <w:jc w:val="both"/>
    </w:pPr>
    <w:rPr>
      <w:rFonts w:ascii="Arial" w:hAnsi="Arial" w:cs="Arial"/>
      <w:i w:val="false"/>
      <w:spacing w:val="-5"/>
      <w:sz w:val="20"/>
      <w:szCs w:val="20"/>
      <w:lang w:eastAsia="en-US"/>
    </w:rPr>
  </w:style>
  <w:style w:type="paragraph" w:styleId="Closing">
    <w:name w:val="Closing"/>
    <w:basedOn w:val="Normal"/>
    <w:qFormat/>
    <w:pPr>
      <w:ind w:left="4252" w:right="0" w:firstLine="709"/>
      <w:jc w:val="both"/>
    </w:pPr>
    <w:rPr>
      <w:rFonts w:ascii="Arial" w:hAnsi="Arial" w:cs="Arial"/>
      <w:i w:val="false"/>
      <w:spacing w:val="-5"/>
      <w:sz w:val="20"/>
      <w:szCs w:val="20"/>
      <w:lang w:eastAsia="en-US"/>
    </w:rPr>
  </w:style>
  <w:style w:type="paragraph" w:styleId="EmailSignature">
    <w:name w:val="E-mail Signature"/>
    <w:basedOn w:val="Normal"/>
    <w:qFormat/>
    <w:pPr>
      <w:ind w:left="1080" w:right="0" w:firstLine="709"/>
      <w:jc w:val="both"/>
    </w:pPr>
    <w:rPr>
      <w:rFonts w:ascii="Arial" w:hAnsi="Arial" w:cs="Arial"/>
      <w:i w:val="false"/>
      <w:spacing w:val="-5"/>
      <w:sz w:val="20"/>
      <w:szCs w:val="20"/>
      <w:lang w:eastAsia="en-US"/>
    </w:rPr>
  </w:style>
  <w:style w:type="paragraph" w:styleId="147">
    <w:name w:val="Стиль1"/>
    <w:basedOn w:val="Normal"/>
    <w:qFormat/>
    <w:pPr>
      <w:ind w:left="0" w:right="0" w:firstLine="540"/>
      <w:jc w:val="center"/>
    </w:pPr>
    <w:rPr>
      <w:rFonts w:ascii="Times New Roman" w:hAnsi="Times New Roman"/>
      <w:b/>
      <w:i w:val="false"/>
      <w:sz w:val="24"/>
    </w:rPr>
  </w:style>
  <w:style w:type="paragraph" w:styleId="230">
    <w:name w:val="Стиль2"/>
    <w:basedOn w:val="Normal"/>
    <w:qFormat/>
    <w:pPr>
      <w:ind w:left="0" w:right="-8" w:firstLine="720"/>
      <w:jc w:val="center"/>
    </w:pPr>
    <w:rPr>
      <w:rFonts w:ascii="Times New Roman" w:hAnsi="Times New Roman"/>
      <w:b/>
      <w:i w:val="false"/>
      <w:caps/>
      <w:sz w:val="24"/>
    </w:rPr>
  </w:style>
  <w:style w:type="paragraph" w:styleId="148">
    <w:name w:val="Заголовок1"/>
    <w:basedOn w:val="Normal"/>
    <w:qFormat/>
    <w:pPr>
      <w:tabs>
        <w:tab w:val="left" w:pos="8460" w:leader="none"/>
      </w:tabs>
      <w:ind w:left="0" w:right="0" w:firstLine="540"/>
      <w:jc w:val="center"/>
    </w:pPr>
    <w:rPr>
      <w:rFonts w:ascii="Times New Roman" w:hAnsi="Times New Roman"/>
      <w:i w:val="false"/>
      <w:caps/>
      <w:sz w:val="24"/>
    </w:rPr>
  </w:style>
  <w:style w:type="paragraph" w:styleId="Style102">
    <w:name w:val="База заголовка"/>
    <w:basedOn w:val="Normal"/>
    <w:qFormat/>
    <w:pPr>
      <w:keepNext/>
      <w:keepLines/>
      <w:spacing w:lineRule="atLeast" w:line="220" w:before="140" w:after="0"/>
      <w:ind w:left="1080" w:right="0" w:firstLine="709"/>
      <w:jc w:val="both"/>
    </w:pPr>
    <w:rPr>
      <w:rFonts w:ascii="Arial" w:hAnsi="Arial" w:cs="Arial"/>
      <w:i w:val="false"/>
      <w:spacing w:val="-4"/>
      <w:sz w:val="22"/>
      <w:szCs w:val="22"/>
      <w:lang w:eastAsia="en-US"/>
    </w:rPr>
  </w:style>
  <w:style w:type="paragraph" w:styleId="Style103">
    <w:name w:val="Цитаты"/>
    <w:basedOn w:val="Normal"/>
    <w:qFormat/>
    <w:pPr>
      <w:pBdr>
        <w:top w:val="single" w:sz="12" w:space="12" w:color="FFFFFF"/>
        <w:left w:val="single" w:sz="6" w:space="12" w:color="FFFFFF"/>
        <w:bottom w:val="single" w:sz="6" w:space="12" w:color="FFFFFF"/>
        <w:right w:val="single" w:sz="6" w:space="12" w:color="FFFFFF"/>
      </w:pBdr>
      <w:shd w:val="clear" w:fill="F2F2F2"/>
      <w:spacing w:lineRule="atLeast" w:line="220" w:before="0" w:after="240"/>
      <w:ind w:left="1368" w:right="240" w:firstLine="709"/>
      <w:jc w:val="both"/>
    </w:pPr>
    <w:rPr>
      <w:rFonts w:ascii="Arial Narrow" w:hAnsi="Arial Narrow" w:cs="Arial Narrow"/>
      <w:i w:val="false"/>
      <w:spacing w:val="-5"/>
      <w:sz w:val="20"/>
      <w:szCs w:val="20"/>
      <w:lang w:eastAsia="en-US"/>
    </w:rPr>
  </w:style>
  <w:style w:type="paragraph" w:styleId="Style104">
    <w:name w:val="Заголовок части"/>
    <w:basedOn w:val="Normal"/>
    <w:qFormat/>
    <w:pPr>
      <w:shd w:val="clear" w:fill="000000"/>
      <w:spacing w:lineRule="exact" w:line="660"/>
      <w:ind w:left="0" w:right="0" w:firstLine="709"/>
      <w:jc w:val="center"/>
    </w:pPr>
    <w:rPr>
      <w:rFonts w:ascii="Arial Black" w:hAnsi="Arial Black" w:cs="Arial Black"/>
      <w:i w:val="false"/>
      <w:color w:val="FFFFFF"/>
      <w:spacing w:val="-40"/>
      <w:sz w:val="84"/>
      <w:szCs w:val="84"/>
      <w:lang w:eastAsia="en-US"/>
    </w:rPr>
  </w:style>
  <w:style w:type="paragraph" w:styleId="Style105">
    <w:name w:val="Заголовок главы"/>
    <w:basedOn w:val="Normal"/>
    <w:qFormat/>
    <w:pPr>
      <w:ind w:left="0" w:right="0" w:firstLine="709"/>
      <w:jc w:val="center"/>
    </w:pPr>
    <w:rPr>
      <w:rFonts w:ascii="Times New Roman" w:hAnsi="Times New Roman"/>
      <w:i w:val="false"/>
      <w:caps/>
      <w:sz w:val="24"/>
    </w:rPr>
  </w:style>
  <w:style w:type="paragraph" w:styleId="Style106">
    <w:name w:val="База сноски"/>
    <w:basedOn w:val="Normal"/>
    <w:qFormat/>
    <w:pPr>
      <w:keepLines/>
      <w:spacing w:lineRule="atLeast" w:line="200"/>
      <w:ind w:left="1080" w:right="0" w:firstLine="709"/>
      <w:jc w:val="both"/>
    </w:pPr>
    <w:rPr>
      <w:rFonts w:ascii="Arial" w:hAnsi="Arial" w:cs="Arial"/>
      <w:i w:val="false"/>
      <w:spacing w:val="-5"/>
      <w:sz w:val="16"/>
      <w:szCs w:val="16"/>
      <w:lang w:eastAsia="en-US"/>
    </w:rPr>
  </w:style>
  <w:style w:type="paragraph" w:styleId="Style107">
    <w:name w:val="Заголовок титульного листа"/>
    <w:basedOn w:val="Style102"/>
    <w:qFormat/>
    <w:pPr>
      <w:keepNext/>
      <w:keepLines w:val="false"/>
      <w:widowControl w:val="false"/>
      <w:spacing w:lineRule="auto" w:line="240" w:before="120" w:after="0"/>
      <w:ind w:left="0" w:right="0" w:firstLine="720"/>
    </w:pPr>
    <w:rPr>
      <w:rFonts w:ascii="Times New Roman" w:hAnsi="Times New Roman" w:cs="Times New Roman"/>
      <w:spacing w:val="0"/>
      <w:sz w:val="20"/>
      <w:szCs w:val="20"/>
      <w:lang w:eastAsia="ru-RU"/>
    </w:rPr>
  </w:style>
  <w:style w:type="paragraph" w:styleId="Style108">
    <w:name w:val="База верхнего колонтитула"/>
    <w:basedOn w:val="Normal"/>
    <w:qFormat/>
    <w:pPr>
      <w:keepLines/>
      <w:tabs>
        <w:tab w:val="center" w:pos="4320" w:leader="none"/>
        <w:tab w:val="right" w:pos="8640" w:leader="none"/>
      </w:tabs>
      <w:spacing w:lineRule="atLeast" w:line="190"/>
      <w:ind w:left="1080" w:right="0" w:firstLine="709"/>
      <w:jc w:val="both"/>
    </w:pPr>
    <w:rPr>
      <w:rFonts w:ascii="Arial" w:hAnsi="Arial" w:cs="Arial"/>
      <w:i w:val="false"/>
      <w:caps/>
      <w:spacing w:val="-5"/>
      <w:sz w:val="15"/>
      <w:szCs w:val="15"/>
      <w:lang w:eastAsia="en-US"/>
    </w:rPr>
  </w:style>
  <w:style w:type="paragraph" w:styleId="Style109">
    <w:name w:val="Верхний колонтитул (четный)"/>
    <w:basedOn w:val="Style56"/>
    <w:qFormat/>
    <w:pPr>
      <w:keepLines/>
      <w:pBdr>
        <w:bottom w:val="single" w:sz="6" w:space="1" w:color="00000A"/>
      </w:pBdr>
      <w:tabs>
        <w:tab w:val="center" w:pos="4320" w:leader="none"/>
        <w:tab w:val="right" w:pos="8640" w:leader="none"/>
      </w:tabs>
      <w:overflowPunct w:val="true"/>
      <w:spacing w:lineRule="atLeast" w:line="190" w:before="0" w:after="600"/>
      <w:ind w:left="1080" w:right="0" w:firstLine="709"/>
      <w:jc w:val="both"/>
      <w:textAlignment w:val="auto"/>
    </w:pPr>
    <w:rPr>
      <w:rFonts w:cs="Arial"/>
      <w:caps/>
      <w:spacing w:val="-5"/>
      <w:sz w:val="15"/>
      <w:szCs w:val="15"/>
      <w:lang w:eastAsia="en-US"/>
    </w:rPr>
  </w:style>
  <w:style w:type="paragraph" w:styleId="Style110">
    <w:name w:val="Верхний колонтитул (первый)"/>
    <w:basedOn w:val="Style56"/>
    <w:qFormat/>
    <w:pPr>
      <w:keepLines/>
      <w:pBdr>
        <w:top w:val="single" w:sz="6" w:space="2" w:color="00000A"/>
      </w:pBdr>
      <w:tabs>
        <w:tab w:val="center" w:pos="4320" w:leader="none"/>
        <w:tab w:val="right" w:pos="8640" w:leader="none"/>
      </w:tabs>
      <w:overflowPunct w:val="true"/>
      <w:spacing w:lineRule="atLeast" w:line="190"/>
      <w:ind w:left="1080" w:right="0" w:firstLine="709"/>
      <w:jc w:val="right"/>
      <w:textAlignment w:val="auto"/>
    </w:pPr>
    <w:rPr>
      <w:rFonts w:cs="Arial"/>
      <w:caps/>
      <w:spacing w:val="-5"/>
      <w:sz w:val="15"/>
      <w:szCs w:val="15"/>
      <w:lang w:eastAsia="en-US"/>
    </w:rPr>
  </w:style>
  <w:style w:type="paragraph" w:styleId="Style111">
    <w:name w:val="Верхний колонтитул (нечетный)"/>
    <w:basedOn w:val="Style56"/>
    <w:qFormat/>
    <w:pPr>
      <w:keepLines/>
      <w:pBdr>
        <w:bottom w:val="single" w:sz="6" w:space="1" w:color="00000A"/>
      </w:pBdr>
      <w:tabs>
        <w:tab w:val="center" w:pos="4320" w:leader="none"/>
        <w:tab w:val="right" w:pos="8640" w:leader="none"/>
      </w:tabs>
      <w:overflowPunct w:val="true"/>
      <w:spacing w:lineRule="atLeast" w:line="190" w:before="0" w:after="600"/>
      <w:ind w:left="1080" w:right="0" w:firstLine="709"/>
      <w:jc w:val="both"/>
      <w:textAlignment w:val="auto"/>
    </w:pPr>
    <w:rPr>
      <w:rFonts w:cs="Arial"/>
      <w:caps/>
      <w:spacing w:val="-5"/>
      <w:sz w:val="15"/>
      <w:szCs w:val="15"/>
      <w:lang w:eastAsia="en-US"/>
    </w:rPr>
  </w:style>
  <w:style w:type="paragraph" w:styleId="Style112">
    <w:name w:val="База указателя"/>
    <w:basedOn w:val="Normal"/>
    <w:qFormat/>
    <w:pPr>
      <w:spacing w:lineRule="atLeast" w:line="240"/>
      <w:ind w:left="360" w:right="0" w:hanging="360"/>
      <w:jc w:val="both"/>
    </w:pPr>
    <w:rPr>
      <w:rFonts w:ascii="Arial" w:hAnsi="Arial" w:cs="Arial"/>
      <w:i w:val="false"/>
      <w:spacing w:val="-5"/>
      <w:sz w:val="18"/>
      <w:szCs w:val="18"/>
      <w:lang w:eastAsia="en-US"/>
    </w:rPr>
  </w:style>
  <w:style w:type="paragraph" w:styleId="Style113">
    <w:name w:val="Заголовок таблицы"/>
    <w:basedOn w:val="Normal"/>
    <w:qFormat/>
    <w:pPr>
      <w:spacing w:before="60" w:after="0"/>
      <w:ind w:left="0" w:right="0" w:firstLine="709"/>
      <w:jc w:val="center"/>
    </w:pPr>
    <w:rPr>
      <w:rFonts w:ascii="Arial Black" w:hAnsi="Arial Black" w:cs="Arial Black"/>
      <w:i w:val="false"/>
      <w:spacing w:val="-5"/>
      <w:sz w:val="16"/>
      <w:szCs w:val="16"/>
      <w:lang w:eastAsia="en-US"/>
    </w:rPr>
  </w:style>
  <w:style w:type="paragraph" w:styleId="MessageHeader">
    <w:name w:val="Message Header"/>
    <w:basedOn w:val="Style50"/>
    <w:qFormat/>
    <w:pPr>
      <w:keepLines/>
      <w:tabs>
        <w:tab w:val="left" w:pos="3600" w:leader="none"/>
        <w:tab w:val="left" w:pos="4680" w:leader="none"/>
      </w:tabs>
      <w:overflowPunct w:val="true"/>
      <w:spacing w:lineRule="exact" w:line="280"/>
      <w:ind w:left="1080" w:right="2160" w:hanging="1080"/>
      <w:jc w:val="both"/>
      <w:textAlignment w:val="auto"/>
    </w:pPr>
    <w:rPr>
      <w:rFonts w:cs="Arial"/>
      <w:sz w:val="22"/>
      <w:szCs w:val="22"/>
      <w:lang w:eastAsia="en-US"/>
    </w:rPr>
  </w:style>
  <w:style w:type="paragraph" w:styleId="Style114">
    <w:name w:val="База оглавления"/>
    <w:basedOn w:val="Normal"/>
    <w:qFormat/>
    <w:pPr>
      <w:tabs>
        <w:tab w:val="right" w:pos="6480" w:leader="dot"/>
      </w:tabs>
      <w:spacing w:lineRule="atLeast" w:line="240" w:before="0" w:after="240"/>
      <w:ind w:left="0" w:right="0" w:firstLine="709"/>
      <w:jc w:val="both"/>
    </w:pPr>
    <w:rPr>
      <w:rFonts w:ascii="Arial" w:hAnsi="Arial" w:cs="Arial"/>
      <w:i w:val="false"/>
      <w:spacing w:val="-5"/>
      <w:sz w:val="20"/>
      <w:szCs w:val="20"/>
      <w:lang w:eastAsia="en-US"/>
    </w:rPr>
  </w:style>
  <w:style w:type="paragraph" w:styleId="HTMLAddress">
    <w:name w:val="HTML Address"/>
    <w:basedOn w:val="Normal"/>
    <w:qFormat/>
    <w:pPr>
      <w:ind w:left="1080" w:right="0" w:firstLine="709"/>
      <w:jc w:val="both"/>
    </w:pPr>
    <w:rPr>
      <w:rFonts w:ascii="Arial" w:hAnsi="Arial" w:cs="Arial"/>
      <w:iCs/>
      <w:spacing w:val="-5"/>
      <w:sz w:val="20"/>
      <w:szCs w:val="20"/>
      <w:lang w:eastAsia="en-US"/>
    </w:rPr>
  </w:style>
  <w:style w:type="paragraph" w:styleId="Envelopeaddress">
    <w:name w:val="envelope address"/>
    <w:basedOn w:val="Normal"/>
    <w:qFormat/>
    <w:pPr>
      <w:ind w:left="2880" w:right="0" w:firstLine="709"/>
      <w:jc w:val="both"/>
    </w:pPr>
    <w:rPr>
      <w:rFonts w:ascii="Arial" w:hAnsi="Arial" w:cs="Arial"/>
      <w:i w:val="false"/>
      <w:spacing w:val="-5"/>
      <w:szCs w:val="28"/>
      <w:lang w:eastAsia="en-US"/>
    </w:rPr>
  </w:style>
  <w:style w:type="paragraph" w:styleId="Date">
    <w:name w:val="Date"/>
    <w:basedOn w:val="Normal"/>
    <w:qFormat/>
    <w:pPr>
      <w:ind w:left="1080" w:right="0" w:firstLine="709"/>
      <w:jc w:val="both"/>
    </w:pPr>
    <w:rPr>
      <w:rFonts w:ascii="Arial" w:hAnsi="Arial" w:cs="Arial"/>
      <w:i w:val="false"/>
      <w:spacing w:val="-5"/>
      <w:sz w:val="20"/>
      <w:szCs w:val="20"/>
      <w:lang w:eastAsia="en-US"/>
    </w:rPr>
  </w:style>
  <w:style w:type="paragraph" w:styleId="NoteHeading">
    <w:name w:val="Note Heading"/>
    <w:basedOn w:val="Normal"/>
    <w:qFormat/>
    <w:pPr>
      <w:ind w:left="1080" w:right="0" w:firstLine="709"/>
      <w:jc w:val="both"/>
    </w:pPr>
    <w:rPr>
      <w:rFonts w:ascii="Arial" w:hAnsi="Arial" w:cs="Arial"/>
      <w:i w:val="false"/>
      <w:spacing w:val="-5"/>
      <w:sz w:val="20"/>
      <w:szCs w:val="20"/>
      <w:lang w:eastAsia="en-US"/>
    </w:rPr>
  </w:style>
  <w:style w:type="paragraph" w:styleId="BodyTextFirstIndent2">
    <w:name w:val="Body Text First Indent 2"/>
    <w:basedOn w:val="Style57"/>
    <w:qFormat/>
    <w:pPr>
      <w:ind w:left="283" w:right="0" w:firstLine="210"/>
    </w:pPr>
    <w:rPr>
      <w:rFonts w:ascii="Arial" w:hAnsi="Arial" w:cs="Arial"/>
      <w:i w:val="false"/>
      <w:spacing w:val="-5"/>
      <w:sz w:val="20"/>
      <w:szCs w:val="20"/>
      <w:lang w:eastAsia="en-US"/>
    </w:rPr>
  </w:style>
  <w:style w:type="paragraph" w:styleId="149">
    <w:name w:val="Название объекта1"/>
    <w:basedOn w:val="Normal"/>
    <w:qFormat/>
    <w:pPr>
      <w:ind w:left="1080" w:right="0" w:firstLine="709"/>
      <w:jc w:val="both"/>
    </w:pPr>
    <w:rPr>
      <w:rFonts w:ascii="Arial" w:hAnsi="Arial" w:cs="Arial"/>
      <w:i w:val="false"/>
      <w:spacing w:val="-5"/>
      <w:sz w:val="20"/>
      <w:szCs w:val="20"/>
    </w:rPr>
  </w:style>
  <w:style w:type="paragraph" w:styleId="150">
    <w:name w:val="Цитата1"/>
    <w:basedOn w:val="Normal"/>
    <w:qFormat/>
    <w:pPr>
      <w:ind w:left="526" w:right="43" w:firstLine="709"/>
      <w:jc w:val="both"/>
    </w:pPr>
    <w:rPr>
      <w:rFonts w:ascii="Times New Roman" w:hAnsi="Times New Roman"/>
      <w:i w:val="false"/>
      <w:szCs w:val="20"/>
    </w:rPr>
  </w:style>
  <w:style w:type="paragraph" w:styleId="151">
    <w:name w:val="Маркированный список1"/>
    <w:basedOn w:val="Normal"/>
    <w:qFormat/>
    <w:pPr>
      <w:spacing w:before="280" w:after="280"/>
      <w:ind w:left="0" w:right="0" w:firstLine="709"/>
      <w:jc w:val="both"/>
    </w:pPr>
    <w:rPr>
      <w:rFonts w:ascii="Times New Roman" w:hAnsi="Times New Roman"/>
      <w:i w:val="false"/>
    </w:rPr>
  </w:style>
  <w:style w:type="paragraph" w:styleId="152">
    <w:name w:val="Нумерованный список1"/>
    <w:basedOn w:val="Normal"/>
    <w:qFormat/>
    <w:pPr>
      <w:spacing w:before="280" w:after="280"/>
      <w:ind w:left="0" w:right="0" w:firstLine="709"/>
      <w:jc w:val="both"/>
    </w:pPr>
    <w:rPr>
      <w:rFonts w:ascii="Times New Roman" w:hAnsi="Times New Roman"/>
      <w:i w:val="false"/>
    </w:rPr>
  </w:style>
  <w:style w:type="paragraph" w:styleId="Style115">
    <w:name w:val="Таблица"/>
    <w:basedOn w:val="Normal"/>
    <w:qFormat/>
    <w:pPr>
      <w:spacing w:lineRule="auto" w:line="240"/>
      <w:ind w:left="0" w:right="0" w:hanging="0"/>
      <w:jc w:val="both"/>
    </w:pPr>
    <w:rPr>
      <w:rFonts w:ascii="Times New Roman" w:hAnsi="Times New Roman"/>
      <w:i w:val="false"/>
      <w:sz w:val="24"/>
    </w:rPr>
  </w:style>
  <w:style w:type="paragraph" w:styleId="153">
    <w:name w:val="текст 1"/>
    <w:basedOn w:val="Normal"/>
    <w:qFormat/>
    <w:pPr>
      <w:spacing w:lineRule="auto" w:line="240"/>
      <w:ind w:left="0" w:right="0" w:firstLine="540"/>
      <w:jc w:val="both"/>
    </w:pPr>
    <w:rPr>
      <w:rFonts w:ascii="Times New Roman" w:hAnsi="Times New Roman"/>
      <w:i w:val="false"/>
      <w:sz w:val="20"/>
    </w:rPr>
  </w:style>
  <w:style w:type="paragraph" w:styleId="Style116">
    <w:name w:val="Заголовок таблици"/>
    <w:basedOn w:val="153"/>
    <w:qFormat/>
    <w:pPr/>
    <w:rPr>
      <w:sz w:val="22"/>
    </w:rPr>
  </w:style>
  <w:style w:type="paragraph" w:styleId="Style117">
    <w:name w:val="Номер таблици"/>
    <w:basedOn w:val="Normal"/>
    <w:qFormat/>
    <w:pPr>
      <w:spacing w:lineRule="auto" w:line="240"/>
      <w:ind w:left="0" w:right="0" w:hanging="0"/>
      <w:jc w:val="right"/>
    </w:pPr>
    <w:rPr>
      <w:rFonts w:ascii="Times New Roman" w:hAnsi="Times New Roman"/>
      <w:b/>
      <w:i w:val="false"/>
      <w:sz w:val="20"/>
    </w:rPr>
  </w:style>
  <w:style w:type="paragraph" w:styleId="Style118">
    <w:name w:val="Приложение"/>
    <w:basedOn w:val="Normal"/>
    <w:qFormat/>
    <w:pPr>
      <w:spacing w:lineRule="auto" w:line="240"/>
      <w:ind w:left="0" w:right="0" w:hanging="0"/>
      <w:jc w:val="right"/>
    </w:pPr>
    <w:rPr>
      <w:rFonts w:ascii="Times New Roman" w:hAnsi="Times New Roman"/>
      <w:i w:val="false"/>
      <w:sz w:val="20"/>
    </w:rPr>
  </w:style>
  <w:style w:type="paragraph" w:styleId="Style119">
    <w:name w:val="Обычный по таблице"/>
    <w:basedOn w:val="Normal"/>
    <w:qFormat/>
    <w:pPr>
      <w:spacing w:lineRule="auto" w:line="240"/>
      <w:ind w:left="0" w:right="0" w:hanging="0"/>
    </w:pPr>
    <w:rPr>
      <w:rFonts w:ascii="Times New Roman" w:hAnsi="Times New Roman"/>
      <w:i w:val="false"/>
      <w:sz w:val="24"/>
    </w:rPr>
  </w:style>
  <w:style w:type="paragraph" w:styleId="Xl23">
    <w:name w:val="xl23"/>
    <w:basedOn w:val="Normal"/>
    <w:qFormat/>
    <w:pPr>
      <w:pBdr>
        <w:left w:val="single" w:sz="8" w:space="0" w:color="00000A"/>
        <w:bottom w:val="single" w:sz="8" w:space="0" w:color="00000A"/>
        <w:right w:val="single" w:sz="8" w:space="0" w:color="00000A"/>
      </w:pBdr>
      <w:spacing w:lineRule="auto" w:line="240" w:before="280" w:after="280"/>
      <w:ind w:left="0" w:right="0" w:hanging="0"/>
      <w:jc w:val="center"/>
    </w:pPr>
    <w:rPr>
      <w:rFonts w:ascii="Times New Roman" w:hAnsi="Times New Roman"/>
      <w:i w:val="false"/>
      <w:sz w:val="24"/>
    </w:rPr>
  </w:style>
  <w:style w:type="paragraph" w:styleId="S36">
    <w:name w:val="S_Нмерованный_3"/>
    <w:basedOn w:val="3"/>
    <w:autoRedefine/>
    <w:qFormat/>
    <w:pPr>
      <w:tabs>
        <w:tab w:val="left" w:pos="360" w:leader="none"/>
      </w:tabs>
      <w:ind w:left="284" w:right="0" w:firstLine="851"/>
    </w:pPr>
    <w:rPr/>
  </w:style>
  <w:style w:type="paragraph" w:styleId="S10">
    <w:name w:val="S_Титульный"/>
    <w:basedOn w:val="Style107"/>
    <w:qFormat/>
    <w:pPr>
      <w:widowControl/>
      <w:spacing w:lineRule="auto" w:line="360" w:before="0" w:after="0"/>
      <w:ind w:left="284" w:right="284" w:firstLine="851"/>
      <w:jc w:val="left"/>
    </w:pPr>
    <w:rPr>
      <w:rFonts w:ascii="GOST type A" w:hAnsi="GOST type A"/>
      <w:i/>
      <w:sz w:val="28"/>
      <w:szCs w:val="24"/>
    </w:rPr>
  </w:style>
  <w:style w:type="paragraph" w:styleId="Xl73">
    <w:name w:val="xl73"/>
    <w:basedOn w:val="Normal"/>
    <w:qFormat/>
    <w:pPr>
      <w:pBdr>
        <w:top w:val="single" w:sz="4" w:space="0" w:color="00000A"/>
        <w:left w:val="single" w:sz="4" w:space="0" w:color="00000A"/>
        <w:bottom w:val="single" w:sz="4" w:space="0" w:color="00000A"/>
      </w:pBdr>
      <w:spacing w:lineRule="auto" w:line="240" w:before="280" w:after="280"/>
      <w:ind w:left="0" w:right="0" w:hanging="0"/>
      <w:jc w:val="center"/>
      <w:textAlignment w:val="center"/>
    </w:pPr>
    <w:rPr>
      <w:rFonts w:ascii="Times New Roman" w:hAnsi="Times New Roman"/>
      <w:b/>
      <w:bCs/>
      <w:i w:val="false"/>
      <w:sz w:val="22"/>
      <w:szCs w:val="22"/>
    </w:rPr>
  </w:style>
  <w:style w:type="paragraph" w:styleId="Xl74">
    <w:name w:val="xl74"/>
    <w:basedOn w:val="Normal"/>
    <w:qFormat/>
    <w:pPr>
      <w:pBdr>
        <w:left w:val="single" w:sz="4" w:space="0" w:color="00000A"/>
        <w:bottom w:val="single" w:sz="4" w:space="0" w:color="00000A"/>
      </w:pBdr>
      <w:spacing w:lineRule="auto" w:line="240" w:before="280" w:after="280"/>
      <w:ind w:left="0" w:right="0" w:hanging="0"/>
      <w:jc w:val="center"/>
      <w:textAlignment w:val="center"/>
    </w:pPr>
    <w:rPr>
      <w:rFonts w:ascii="Times New Roman" w:hAnsi="Times New Roman"/>
      <w:i w:val="false"/>
      <w:sz w:val="22"/>
      <w:szCs w:val="22"/>
    </w:rPr>
  </w:style>
  <w:style w:type="paragraph" w:styleId="Xl75">
    <w:name w:val="xl75"/>
    <w:basedOn w:val="Normal"/>
    <w:qFormat/>
    <w:pPr>
      <w:pBdr>
        <w:top w:val="single" w:sz="4" w:space="0" w:color="00000A"/>
        <w:bottom w:val="single" w:sz="4" w:space="0" w:color="00000A"/>
      </w:pBdr>
      <w:spacing w:lineRule="auto" w:line="240" w:before="280" w:after="280"/>
      <w:ind w:left="0" w:right="0" w:hanging="0"/>
      <w:textAlignment w:val="center"/>
    </w:pPr>
    <w:rPr>
      <w:rFonts w:ascii="Times New Roman" w:hAnsi="Times New Roman"/>
      <w:i w:val="false"/>
      <w:sz w:val="24"/>
    </w:rPr>
  </w:style>
  <w:style w:type="paragraph" w:styleId="Xl76">
    <w:name w:val="xl76"/>
    <w:basedOn w:val="Normal"/>
    <w:qFormat/>
    <w:pPr>
      <w:pBdr>
        <w:top w:val="single" w:sz="4" w:space="0" w:color="00000A"/>
        <w:bottom w:val="single" w:sz="4" w:space="0" w:color="00000A"/>
        <w:right w:val="single" w:sz="4" w:space="0" w:color="00000A"/>
      </w:pBdr>
      <w:spacing w:lineRule="auto" w:line="240" w:before="280" w:after="280"/>
      <w:ind w:left="0" w:right="0" w:hanging="0"/>
      <w:textAlignment w:val="center"/>
    </w:pPr>
    <w:rPr>
      <w:rFonts w:ascii="Times New Roman" w:hAnsi="Times New Roman"/>
      <w:i w:val="false"/>
      <w:sz w:val="24"/>
    </w:rPr>
  </w:style>
  <w:style w:type="paragraph" w:styleId="154">
    <w:name w:val="Таблица 1 + Обычный"/>
    <w:basedOn w:val="Normal"/>
    <w:autoRedefine/>
    <w:qFormat/>
    <w:pPr>
      <w:ind w:left="284" w:right="0" w:firstLine="851"/>
      <w:jc w:val="right"/>
    </w:pPr>
    <w:rPr>
      <w:rFonts w:ascii="Times New Roman" w:hAnsi="Times New Roman"/>
      <w:i w:val="false"/>
      <w:sz w:val="24"/>
    </w:rPr>
  </w:style>
  <w:style w:type="paragraph" w:styleId="Style120">
    <w:name w:val="Заголовок таблицы + Обычный"/>
    <w:basedOn w:val="Normal"/>
    <w:autoRedefine/>
    <w:qFormat/>
    <w:pPr>
      <w:ind w:left="0" w:right="0" w:firstLine="720"/>
      <w:jc w:val="center"/>
    </w:pPr>
    <w:rPr>
      <w:rFonts w:ascii="Times New Roman" w:hAnsi="Times New Roman"/>
      <w:i w:val="false"/>
      <w:sz w:val="24"/>
      <w:u w:val="single"/>
    </w:rPr>
  </w:style>
  <w:style w:type="paragraph" w:styleId="155">
    <w:name w:val="Рисунок 1 + Обычный"/>
    <w:basedOn w:val="154"/>
    <w:autoRedefine/>
    <w:qFormat/>
    <w:pPr>
      <w:widowControl w:val="false"/>
      <w:spacing w:lineRule="auto" w:line="240"/>
      <w:ind w:left="0" w:right="0" w:hanging="0"/>
      <w:jc w:val="left"/>
    </w:pPr>
    <w:rPr>
      <w:sz w:val="20"/>
      <w:szCs w:val="20"/>
    </w:rPr>
  </w:style>
  <w:style w:type="paragraph" w:styleId="Xl77">
    <w:name w:val="xl77"/>
    <w:basedOn w:val="Normal"/>
    <w:qFormat/>
    <w:pPr>
      <w:pBdr>
        <w:top w:val="single" w:sz="4" w:space="0" w:color="00000A"/>
        <w:left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78">
    <w:name w:val="xl78"/>
    <w:basedOn w:val="Normal"/>
    <w:qFormat/>
    <w:pPr>
      <w:pBdr>
        <w:top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79">
    <w:name w:val="xl79"/>
    <w:basedOn w:val="Normal"/>
    <w:qFormat/>
    <w:pPr>
      <w:pBdr>
        <w:top w:val="single" w:sz="4" w:space="0" w:color="00000A"/>
        <w:right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80">
    <w:name w:val="xl80"/>
    <w:basedOn w:val="Normal"/>
    <w:qFormat/>
    <w:pPr>
      <w:pBdr>
        <w:top w:val="single" w:sz="4" w:space="0" w:color="00000A"/>
        <w:left w:val="single" w:sz="4" w:space="0" w:color="00000A"/>
        <w:right w:val="single" w:sz="4" w:space="0" w:color="00000A"/>
      </w:pBdr>
      <w:spacing w:lineRule="auto" w:line="240" w:before="280" w:after="280"/>
      <w:ind w:left="0" w:right="0" w:hanging="0"/>
      <w:textAlignment w:val="center"/>
    </w:pPr>
    <w:rPr>
      <w:rFonts w:ascii="Times New Roman" w:hAnsi="Times New Roman"/>
      <w:b/>
      <w:bCs/>
      <w:i w:val="false"/>
      <w:sz w:val="24"/>
    </w:rPr>
  </w:style>
  <w:style w:type="paragraph" w:styleId="Style122">
    <w:name w:val="В таблице"/>
    <w:basedOn w:val="Normal"/>
    <w:qFormat/>
    <w:pPr>
      <w:ind w:left="0" w:right="0" w:hanging="0"/>
      <w:jc w:val="center"/>
    </w:pPr>
    <w:rPr>
      <w:rFonts w:ascii="Times New Roman" w:hAnsi="Times New Roman"/>
      <w:i w:val="false"/>
      <w:sz w:val="24"/>
    </w:rPr>
  </w:style>
  <w:style w:type="paragraph" w:styleId="S12">
    <w:name w:val="S_Заголовок таблицы"/>
    <w:basedOn w:val="Normal"/>
    <w:qFormat/>
    <w:pPr>
      <w:ind w:left="0" w:right="0" w:firstLine="709"/>
      <w:jc w:val="center"/>
    </w:pPr>
    <w:rPr>
      <w:rFonts w:ascii="Times New Roman" w:hAnsi="Times New Roman"/>
      <w:i w:val="false"/>
      <w:sz w:val="24"/>
      <w:u w:val="single"/>
    </w:rPr>
  </w:style>
  <w:style w:type="paragraph" w:styleId="S13">
    <w:name w:val="S_Обычный с подчеркиванием"/>
    <w:basedOn w:val="Normal"/>
    <w:qFormat/>
    <w:pPr>
      <w:ind w:left="0" w:right="0" w:firstLine="709"/>
      <w:jc w:val="both"/>
    </w:pPr>
    <w:rPr>
      <w:rFonts w:ascii="Times New Roman" w:hAnsi="Times New Roman"/>
      <w:i w:val="false"/>
      <w:sz w:val="24"/>
      <w:u w:val="single"/>
    </w:rPr>
  </w:style>
  <w:style w:type="paragraph" w:styleId="S14">
    <w:name w:val="S_рисунок"/>
    <w:basedOn w:val="Normal"/>
    <w:qFormat/>
    <w:pPr>
      <w:tabs>
        <w:tab w:val="left" w:pos="360" w:leader="none"/>
      </w:tabs>
      <w:ind w:left="0" w:right="0" w:hanging="0"/>
      <w:jc w:val="right"/>
    </w:pPr>
    <w:rPr>
      <w:rFonts w:ascii="Times New Roman" w:hAnsi="Times New Roman"/>
      <w:i w:val="false"/>
      <w:sz w:val="24"/>
    </w:rPr>
  </w:style>
  <w:style w:type="paragraph" w:styleId="S15">
    <w:name w:val="S_Таблица"/>
    <w:basedOn w:val="Normal"/>
    <w:qFormat/>
    <w:pPr>
      <w:tabs>
        <w:tab w:val="left" w:pos="360" w:leader="none"/>
      </w:tabs>
      <w:ind w:left="0" w:right="-158" w:hanging="0"/>
      <w:jc w:val="right"/>
    </w:pPr>
    <w:rPr>
      <w:rFonts w:ascii="Times New Roman" w:hAnsi="Times New Roman"/>
      <w:i w:val="false"/>
      <w:sz w:val="24"/>
    </w:rPr>
  </w:style>
  <w:style w:type="paragraph" w:styleId="Style123">
    <w:name w:val="_Обычный"/>
    <w:basedOn w:val="Normal"/>
    <w:qFormat/>
    <w:pPr>
      <w:ind w:left="0" w:right="0" w:firstLine="709"/>
      <w:jc w:val="both"/>
    </w:pPr>
    <w:rPr>
      <w:rFonts w:ascii="Times New Roman" w:hAnsi="Times New Roman"/>
      <w:i w:val="false"/>
      <w:sz w:val="24"/>
    </w:rPr>
  </w:style>
  <w:style w:type="paragraph" w:styleId="156">
    <w:name w:val="Заголов1"/>
    <w:basedOn w:val="ConsPlusTitle"/>
    <w:qFormat/>
    <w:pPr>
      <w:spacing w:lineRule="auto" w:line="360"/>
      <w:jc w:val="center"/>
    </w:pPr>
    <w:rPr>
      <w:sz w:val="28"/>
      <w:szCs w:val="28"/>
    </w:rPr>
  </w:style>
  <w:style w:type="paragraph" w:styleId="S22">
    <w:name w:val="S_Нумерованный_2"/>
    <w:basedOn w:val="Normal"/>
    <w:autoRedefine/>
    <w:qFormat/>
    <w:pPr>
      <w:tabs>
        <w:tab w:val="left" w:pos="1021" w:leader="none"/>
      </w:tabs>
      <w:ind w:left="0" w:right="0" w:firstLine="737"/>
      <w:jc w:val="both"/>
    </w:pPr>
    <w:rPr>
      <w:rFonts w:ascii="Times New Roman" w:hAnsi="Times New Roman" w:cs="Arial"/>
      <w:i w:val="false"/>
      <w:sz w:val="24"/>
    </w:rPr>
  </w:style>
  <w:style w:type="paragraph" w:styleId="S16">
    <w:name w:val="S_Список литературы"/>
    <w:basedOn w:val="S6"/>
    <w:autoRedefine/>
    <w:qFormat/>
    <w:pPr>
      <w:tabs>
        <w:tab w:val="left" w:pos="1134" w:leader="none"/>
      </w:tabs>
      <w:ind w:left="0" w:right="0" w:firstLine="794"/>
    </w:pPr>
    <w:rPr>
      <w:rFonts w:cs="Arial"/>
    </w:rPr>
  </w:style>
  <w:style w:type="paragraph" w:styleId="2210">
    <w:name w:val="обычный 22"/>
    <w:basedOn w:val="S6"/>
    <w:qFormat/>
    <w:pPr>
      <w:tabs>
        <w:tab w:val="left" w:pos="360" w:leader="none"/>
        <w:tab w:val="left" w:pos="720" w:leader="none"/>
      </w:tabs>
      <w:ind w:left="0" w:right="0" w:firstLine="709"/>
    </w:pPr>
    <w:rPr/>
  </w:style>
  <w:style w:type="paragraph" w:styleId="231">
    <w:name w:val="обычный 2"/>
    <w:basedOn w:val="2210"/>
    <w:qFormat/>
    <w:pPr>
      <w:widowControl w:val="false"/>
      <w:tabs>
        <w:tab w:val="left" w:pos="720" w:leader="none"/>
      </w:tabs>
      <w:spacing w:lineRule="auto" w:line="240" w:before="120" w:after="0"/>
      <w:ind w:left="0" w:right="0" w:firstLine="720"/>
    </w:pPr>
    <w:rPr>
      <w:sz w:val="20"/>
      <w:szCs w:val="20"/>
    </w:rPr>
  </w:style>
  <w:style w:type="paragraph" w:styleId="232">
    <w:name w:val="обычный 23"/>
    <w:basedOn w:val="2210"/>
    <w:qFormat/>
    <w:pPr>
      <w:widowControl w:val="false"/>
      <w:tabs>
        <w:tab w:val="left" w:pos="720" w:leader="none"/>
        <w:tab w:val="left" w:pos="1080" w:leader="none"/>
      </w:tabs>
      <w:spacing w:lineRule="auto" w:line="240" w:before="120" w:after="0"/>
      <w:ind w:left="0" w:right="0" w:firstLine="720"/>
    </w:pPr>
    <w:rPr>
      <w:sz w:val="20"/>
      <w:szCs w:val="20"/>
    </w:rPr>
  </w:style>
  <w:style w:type="paragraph" w:styleId="Style124">
    <w:name w:val="Подпись к рисунку"/>
    <w:basedOn w:val="Normal"/>
    <w:qFormat/>
    <w:pPr>
      <w:spacing w:lineRule="auto" w:line="312" w:before="0" w:after="120"/>
      <w:ind w:left="0" w:right="0" w:hanging="0"/>
      <w:jc w:val="center"/>
    </w:pPr>
    <w:rPr>
      <w:rFonts w:ascii="Times New Roman" w:hAnsi="Times New Roman"/>
      <w:i w:val="false"/>
      <w:sz w:val="24"/>
      <w:szCs w:val="22"/>
      <w:lang w:eastAsia="en-US"/>
    </w:rPr>
  </w:style>
  <w:style w:type="paragraph" w:styleId="TOCHeading">
    <w:name w:val="TOC Heading"/>
    <w:basedOn w:val="1"/>
    <w:qFormat/>
    <w:pPr>
      <w:keepLines/>
      <w:tabs>
        <w:tab w:val="left" w:pos="360" w:leader="none"/>
      </w:tabs>
      <w:overflowPunct w:val="true"/>
      <w:spacing w:lineRule="auto" w:line="360" w:before="480" w:after="0"/>
      <w:ind w:left="284" w:right="284" w:firstLine="851"/>
      <w:textAlignment w:val="auto"/>
    </w:pPr>
    <w:rPr>
      <w:rFonts w:ascii="Cambria" w:hAnsi="Cambria"/>
      <w:bCs/>
      <w:i/>
      <w:color w:val="365F91"/>
      <w:szCs w:val="28"/>
    </w:rPr>
  </w:style>
  <w:style w:type="paragraph" w:styleId="233">
    <w:name w:val="Цитата2"/>
    <w:basedOn w:val="Normal"/>
    <w:qFormat/>
    <w:pPr>
      <w:ind w:left="526" w:right="43" w:firstLine="709"/>
      <w:jc w:val="both"/>
    </w:pPr>
    <w:rPr>
      <w:rFonts w:ascii="Times New Roman" w:hAnsi="Times New Roman"/>
      <w:i w:val="false"/>
      <w:szCs w:val="20"/>
    </w:rPr>
  </w:style>
  <w:style w:type="paragraph" w:styleId="234">
    <w:name w:val="Маркированный список2"/>
    <w:basedOn w:val="Normal"/>
    <w:qFormat/>
    <w:pPr>
      <w:spacing w:before="280" w:after="280"/>
      <w:ind w:left="0" w:right="0" w:firstLine="709"/>
      <w:jc w:val="both"/>
    </w:pPr>
    <w:rPr>
      <w:rFonts w:ascii="Times New Roman" w:hAnsi="Times New Roman"/>
      <w:i w:val="false"/>
    </w:rPr>
  </w:style>
  <w:style w:type="paragraph" w:styleId="235">
    <w:name w:val="Нумерованный список2"/>
    <w:basedOn w:val="Normal"/>
    <w:qFormat/>
    <w:pPr>
      <w:spacing w:before="280" w:after="280"/>
      <w:ind w:left="0" w:right="0" w:firstLine="709"/>
      <w:jc w:val="both"/>
    </w:pPr>
    <w:rPr>
      <w:rFonts w:ascii="Times New Roman" w:hAnsi="Times New Roman"/>
      <w:i w:val="false"/>
    </w:rPr>
  </w:style>
  <w:style w:type="paragraph" w:styleId="NoSpacing">
    <w:name w:val="No Spacing"/>
    <w:qFormat/>
    <w:pPr>
      <w:widowControl/>
      <w:overflowPunct w:val="false"/>
      <w:bidi w:val="0"/>
      <w:jc w:val="left"/>
    </w:pPr>
    <w:rPr>
      <w:rFonts w:ascii="Calibri" w:hAnsi="Calibri" w:eastAsia="Times New Roman" w:cs="Times New Roman"/>
      <w:color w:val="00000A"/>
      <w:sz w:val="22"/>
      <w:szCs w:val="22"/>
      <w:lang w:val="ru-RU" w:eastAsia="en-US" w:bidi="ar-SA"/>
    </w:rPr>
  </w:style>
  <w:style w:type="paragraph" w:styleId="Style125">
    <w:name w:val="ГРАД Основной текст"/>
    <w:basedOn w:val="Normal"/>
    <w:qFormat/>
    <w:pPr>
      <w:tabs>
        <w:tab w:val="left" w:pos="540" w:leader="none"/>
        <w:tab w:val="left" w:pos="1080" w:leader="none"/>
        <w:tab w:val="left" w:pos="1260" w:leader="none"/>
        <w:tab w:val="left" w:pos="1620" w:leader="none"/>
      </w:tabs>
      <w:ind w:left="0" w:right="0" w:firstLine="709"/>
      <w:jc w:val="both"/>
    </w:pPr>
    <w:rPr>
      <w:rFonts w:ascii="Times New Roman" w:hAnsi="Times New Roman"/>
      <w:bCs/>
      <w:i w:val="false"/>
      <w:spacing w:val="4"/>
      <w:sz w:val="24"/>
    </w:rPr>
  </w:style>
  <w:style w:type="paragraph" w:styleId="Style126">
    <w:name w:val="ГРАД Список маркированный"/>
    <w:basedOn w:val="ListBullet"/>
    <w:qFormat/>
    <w:pPr>
      <w:tabs>
        <w:tab w:val="left" w:pos="900" w:leader="none"/>
        <w:tab w:val="left" w:pos="1080" w:leader="none"/>
      </w:tabs>
      <w:spacing w:lineRule="auto" w:line="360" w:before="0" w:after="0"/>
      <w:contextualSpacing/>
    </w:pPr>
    <w:rPr>
      <w:spacing w:val="-1"/>
      <w:szCs w:val="24"/>
      <w:lang w:eastAsia="ru-RU"/>
    </w:rPr>
  </w:style>
  <w:style w:type="paragraph" w:styleId="Style127">
    <w:name w:val="Нормал для ПЗ"/>
    <w:basedOn w:val="Normal"/>
    <w:qFormat/>
    <w:pPr>
      <w:spacing w:lineRule="auto" w:line="312"/>
      <w:ind w:left="0" w:right="0" w:firstLine="709"/>
      <w:jc w:val="both"/>
    </w:pPr>
    <w:rPr>
      <w:rFonts w:ascii="Times New Roman" w:hAnsi="Times New Roman"/>
      <w:i w:val="false"/>
      <w:sz w:val="24"/>
    </w:rPr>
  </w:style>
  <w:style w:type="paragraph" w:styleId="Style128">
    <w:name w:val="Стиль абзаца - основа"/>
    <w:basedOn w:val="Normal"/>
    <w:qFormat/>
    <w:pPr>
      <w:tabs>
        <w:tab w:val="left" w:pos="912" w:leader="none"/>
      </w:tabs>
      <w:suppressAutoHyphens w:val="true"/>
      <w:overflowPunct w:val="false"/>
      <w:spacing w:lineRule="auto" w:line="240"/>
      <w:ind w:left="0" w:right="0" w:firstLine="539"/>
      <w:jc w:val="both"/>
    </w:pPr>
    <w:rPr>
      <w:rFonts w:ascii="Times New Roman" w:hAnsi="Times New Roman"/>
      <w:i w:val="false"/>
      <w:sz w:val="24"/>
      <w:szCs w:val="20"/>
    </w:rPr>
  </w:style>
  <w:style w:type="paragraph" w:styleId="73">
    <w:name w:val="Обычный7"/>
    <w:qFormat/>
    <w:pPr>
      <w:widowControl w:val="false"/>
      <w:tabs>
        <w:tab w:val="center" w:pos="4677" w:leader="none"/>
        <w:tab w:val="right" w:pos="9355" w:leader="none"/>
      </w:tabs>
      <w:overflowPunct w:val="false"/>
      <w:bidi w:val="0"/>
      <w:snapToGrid w:val="false"/>
      <w:jc w:val="left"/>
    </w:pPr>
    <w:rPr>
      <w:rFonts w:ascii="Times New Roman" w:hAnsi="Times New Roman" w:eastAsia="Times New Roman" w:cs="Times New Roman"/>
      <w:color w:val="00000A"/>
      <w:sz w:val="22"/>
      <w:szCs w:val="20"/>
      <w:lang w:val="ru-RU" w:eastAsia="ru-RU" w:bidi="ar-SA"/>
    </w:rPr>
  </w:style>
  <w:style w:type="paragraph" w:styleId="1191">
    <w:name w:val="Знак11 Знак Знак Знак Знак Знак Знак Знак Знак Знак Знак Знак Знак Знак Знак Знак Знак Знак Знак Знак Знак Знак Знак Знак Знак9"/>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64">
    <w:name w:val="Знак Знак Знак6"/>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9">
    <w:name w:val="Абзац списка3"/>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157">
    <w:name w:val="Знак Знак Знак Знак Знак Знак Знак Знак Знак Знак Знак Знак Знак1"/>
    <w:basedOn w:val="Normal"/>
    <w:qFormat/>
    <w:pPr>
      <w:spacing w:lineRule="auto" w:line="240" w:before="280" w:after="280"/>
      <w:ind w:left="0" w:right="0" w:hanging="0"/>
    </w:pPr>
    <w:rPr>
      <w:rFonts w:ascii="Tahoma" w:hAnsi="Tahoma"/>
      <w:i w:val="false"/>
      <w:sz w:val="20"/>
      <w:szCs w:val="20"/>
      <w:lang w:val="en-US" w:eastAsia="en-US"/>
    </w:rPr>
  </w:style>
  <w:style w:type="paragraph" w:styleId="Style129">
    <w:name w:val="для таблиц"/>
    <w:basedOn w:val="Normal"/>
    <w:qFormat/>
    <w:pPr>
      <w:snapToGrid w:val="false"/>
      <w:spacing w:lineRule="auto" w:line="240"/>
      <w:ind w:left="0" w:right="0" w:hanging="0"/>
      <w:jc w:val="center"/>
    </w:pPr>
    <w:rPr>
      <w:rFonts w:ascii="Times New Roman" w:hAnsi="Times New Roman"/>
      <w:i w:val="false"/>
      <w:color w:val="E422E4"/>
      <w:sz w:val="20"/>
      <w:szCs w:val="20"/>
    </w:rPr>
  </w:style>
  <w:style w:type="paragraph" w:styleId="Revision">
    <w:name w:val="Revision"/>
    <w:qFormat/>
    <w:pPr>
      <w:widowControl/>
      <w:overflowPunct w:val="false"/>
      <w:bidi w:val="0"/>
      <w:jc w:val="left"/>
    </w:pPr>
    <w:rPr>
      <w:rFonts w:ascii="GOST type A" w:hAnsi="GOST type A" w:eastAsia="Times New Roman" w:cs="Times New Roman"/>
      <w:i/>
      <w:color w:val="00000A"/>
      <w:sz w:val="28"/>
      <w:szCs w:val="24"/>
      <w:lang w:val="ru-RU" w:eastAsia="ru-RU" w:bidi="ar-SA"/>
    </w:rPr>
  </w:style>
  <w:style w:type="paragraph" w:styleId="46">
    <w:name w:val="Стиль4"/>
    <w:basedOn w:val="3"/>
    <w:qFormat/>
    <w:pPr/>
    <w:rPr/>
  </w:style>
  <w:style w:type="paragraph" w:styleId="310">
    <w:name w:val="Стиль3"/>
    <w:basedOn w:val="3"/>
    <w:qFormat/>
    <w:pPr/>
    <w:rPr/>
  </w:style>
  <w:style w:type="paragraph" w:styleId="236">
    <w:name w:val="Заголовок2"/>
    <w:basedOn w:val="Normal"/>
    <w:qFormat/>
    <w:pPr>
      <w:keepNext/>
      <w:suppressAutoHyphens w:val="true"/>
      <w:spacing w:lineRule="auto" w:line="240" w:before="240" w:after="120"/>
      <w:ind w:left="0" w:right="0" w:hanging="0"/>
    </w:pPr>
    <w:rPr>
      <w:rFonts w:ascii="Arial" w:hAnsi="Arial" w:eastAsia="Lucida Sans Unicode" w:cs="Tahoma"/>
      <w:i w:val="false"/>
      <w:szCs w:val="28"/>
      <w:lang w:eastAsia="ar-SA"/>
    </w:rPr>
  </w:style>
  <w:style w:type="paragraph" w:styleId="237">
    <w:name w:val="Название2"/>
    <w:basedOn w:val="Normal"/>
    <w:qFormat/>
    <w:pPr>
      <w:suppressLineNumbers/>
      <w:suppressAutoHyphens w:val="true"/>
      <w:spacing w:lineRule="auto" w:line="240" w:before="120" w:after="120"/>
      <w:ind w:left="0" w:right="0" w:hanging="0"/>
    </w:pPr>
    <w:rPr>
      <w:rFonts w:ascii="Arial" w:hAnsi="Arial" w:cs="Tahoma"/>
      <w:iCs/>
      <w:sz w:val="20"/>
      <w:lang w:eastAsia="ar-SA"/>
    </w:rPr>
  </w:style>
  <w:style w:type="paragraph" w:styleId="238">
    <w:name w:val="Указатель2"/>
    <w:basedOn w:val="Normal"/>
    <w:qFormat/>
    <w:pPr>
      <w:suppressLineNumbers/>
      <w:suppressAutoHyphens w:val="true"/>
      <w:spacing w:lineRule="auto" w:line="240"/>
      <w:ind w:left="0" w:right="0" w:hanging="0"/>
    </w:pPr>
    <w:rPr>
      <w:rFonts w:ascii="Arial" w:hAnsi="Arial" w:cs="Tahoma"/>
      <w:i w:val="false"/>
      <w:sz w:val="24"/>
      <w:lang w:eastAsia="ar-SA"/>
    </w:rPr>
  </w:style>
  <w:style w:type="paragraph" w:styleId="158">
    <w:name w:val="Указатель1"/>
    <w:basedOn w:val="Normal"/>
    <w:qFormat/>
    <w:pPr>
      <w:suppressLineNumbers/>
      <w:suppressAutoHyphens w:val="true"/>
      <w:spacing w:lineRule="auto" w:line="240"/>
      <w:ind w:left="0" w:right="0" w:hanging="0"/>
    </w:pPr>
    <w:rPr>
      <w:rFonts w:ascii="Times New Roman" w:hAnsi="Times New Roman" w:cs="Tahoma"/>
      <w:i w:val="false"/>
      <w:sz w:val="24"/>
      <w:lang w:eastAsia="ar-SA"/>
    </w:rPr>
  </w:style>
  <w:style w:type="paragraph" w:styleId="Style130">
    <w:name w:val="Заголовок КД"/>
    <w:basedOn w:val="Normal"/>
    <w:qFormat/>
    <w:pPr>
      <w:suppressAutoHyphens w:val="true"/>
      <w:spacing w:lineRule="auto" w:line="240"/>
      <w:ind w:left="284" w:right="284" w:hanging="0"/>
      <w:jc w:val="center"/>
    </w:pPr>
    <w:rPr>
      <w:rFonts w:ascii="Times New Roman" w:hAnsi="Times New Roman"/>
      <w:b/>
      <w:i w:val="false"/>
      <w:szCs w:val="20"/>
      <w:lang w:eastAsia="ar-SA"/>
    </w:rPr>
  </w:style>
  <w:style w:type="paragraph" w:styleId="Iauiueiniiaiieoaeno">
    <w:name w:val="Iau?iue.iniiaiie oaeno"/>
    <w:qFormat/>
    <w:pPr>
      <w:widowControl/>
      <w:suppressAutoHyphens w:val="true"/>
      <w:overflowPunct w:val="false"/>
      <w:bidi w:val="0"/>
      <w:snapToGrid w:val="false"/>
      <w:jc w:val="left"/>
    </w:pPr>
    <w:rPr>
      <w:rFonts w:ascii="Times New Roman" w:hAnsi="Times New Roman" w:eastAsia="Arial" w:cs="Times New Roman"/>
      <w:color w:val="00000A"/>
      <w:sz w:val="28"/>
      <w:szCs w:val="20"/>
      <w:lang w:val="ru-RU" w:eastAsia="ar-SA" w:bidi="ar-SA"/>
    </w:rPr>
  </w:style>
  <w:style w:type="paragraph" w:styleId="Style131">
    <w:name w:val="Содержимое врезки"/>
    <w:basedOn w:val="Style50"/>
    <w:qFormat/>
    <w:pPr>
      <w:suppressAutoHyphens w:val="true"/>
      <w:overflowPunct w:val="true"/>
      <w:textAlignment w:val="auto"/>
    </w:pPr>
    <w:rPr>
      <w:rFonts w:ascii="Times New Roman" w:hAnsi="Times New Roman"/>
      <w:sz w:val="24"/>
      <w:szCs w:val="24"/>
      <w:lang w:eastAsia="ar-SA"/>
    </w:rPr>
  </w:style>
  <w:style w:type="paragraph" w:styleId="271">
    <w:name w:val="Стиль27"/>
    <w:basedOn w:val="Normal"/>
    <w:qFormat/>
    <w:pPr>
      <w:widowControl w:val="false"/>
      <w:suppressAutoHyphens w:val="true"/>
      <w:ind w:left="284" w:right="0" w:firstLine="851"/>
      <w:jc w:val="center"/>
      <w:textAlignment w:val="baseline"/>
      <w:outlineLvl w:val="0"/>
    </w:pPr>
    <w:rPr>
      <w:rFonts w:ascii="Times New Roman" w:hAnsi="Times New Roman" w:eastAsia="GOST Type AU"/>
      <w:b/>
      <w:i w:val="false"/>
      <w:color w:val="000000"/>
      <w:szCs w:val="28"/>
      <w:lang w:eastAsia="ar-SA"/>
    </w:rPr>
  </w:style>
  <w:style w:type="paragraph" w:styleId="Iauiue">
    <w:name w:val="Iau?iue"/>
    <w:qFormat/>
    <w:pPr>
      <w:widowControl w:val="false"/>
      <w:suppressAutoHyphens w:val="true"/>
      <w:overflowPunct w:val="false"/>
      <w:bidi w:val="0"/>
      <w:jc w:val="left"/>
    </w:pPr>
    <w:rPr>
      <w:rFonts w:ascii="Times New Roman" w:hAnsi="Times New Roman" w:eastAsia="Arial" w:cs="Times New Roman"/>
      <w:color w:val="00000A"/>
      <w:sz w:val="28"/>
      <w:szCs w:val="20"/>
      <w:lang w:val="ru-RU" w:eastAsia="ar-SA" w:bidi="ar-SA"/>
    </w:rPr>
  </w:style>
  <w:style w:type="paragraph" w:styleId="Nienie">
    <w:name w:val="nienie"/>
    <w:basedOn w:val="Iauiue"/>
    <w:qFormat/>
    <w:pPr>
      <w:keepLines/>
      <w:tabs>
        <w:tab w:val="left" w:pos="851" w:leader="none"/>
      </w:tabs>
      <w:ind w:left="709" w:right="0" w:hanging="284"/>
      <w:jc w:val="both"/>
    </w:pPr>
    <w:rPr>
      <w:rFonts w:ascii="Peterburg" w:hAnsi="Peterburg"/>
      <w:sz w:val="24"/>
    </w:rPr>
  </w:style>
  <w:style w:type="paragraph" w:styleId="239">
    <w:name w:val="Îñíîâíîé òåêñò 2"/>
    <w:basedOn w:val="Normal"/>
    <w:qFormat/>
    <w:pPr>
      <w:widowControl w:val="false"/>
      <w:suppressAutoHyphens w:val="true"/>
      <w:spacing w:lineRule="auto" w:line="240"/>
      <w:ind w:left="0" w:right="0" w:firstLine="720"/>
      <w:jc w:val="both"/>
    </w:pPr>
    <w:rPr>
      <w:rFonts w:ascii="Times New Roman" w:hAnsi="Times New Roman" w:eastAsia="Arial"/>
      <w:b/>
      <w:i w:val="false"/>
      <w:color w:val="000000"/>
      <w:sz w:val="24"/>
      <w:szCs w:val="20"/>
      <w:lang w:val="en-US" w:eastAsia="ar-SA"/>
    </w:rPr>
  </w:style>
  <w:style w:type="paragraph" w:styleId="316">
    <w:name w:val="Îñíîâíîé òåêñò ñ îòñòóïîì 3"/>
    <w:basedOn w:val="Normal"/>
    <w:qFormat/>
    <w:pPr>
      <w:widowControl w:val="false"/>
      <w:suppressAutoHyphens w:val="true"/>
      <w:spacing w:lineRule="auto" w:line="240"/>
      <w:ind w:left="0" w:right="0" w:firstLine="567"/>
      <w:jc w:val="both"/>
    </w:pPr>
    <w:rPr>
      <w:rFonts w:ascii="Peterburg" w:hAnsi="Peterburg" w:eastAsia="Arial"/>
      <w:b/>
      <w:sz w:val="24"/>
      <w:szCs w:val="20"/>
      <w:lang w:eastAsia="ar-SA"/>
    </w:rPr>
  </w:style>
  <w:style w:type="paragraph" w:styleId="Iniiaiieoaeno2">
    <w:name w:val="Iniiaiie oaeno 2"/>
    <w:basedOn w:val="Normal"/>
    <w:qFormat/>
    <w:pPr>
      <w:widowControl w:val="false"/>
      <w:suppressAutoHyphens w:val="true"/>
      <w:spacing w:lineRule="auto" w:line="240"/>
      <w:ind w:left="0" w:right="0" w:firstLine="567"/>
      <w:jc w:val="both"/>
    </w:pPr>
    <w:rPr>
      <w:rFonts w:ascii="Times New Roman" w:hAnsi="Times New Roman"/>
      <w:b/>
      <w:i w:val="false"/>
      <w:color w:val="000000"/>
      <w:sz w:val="24"/>
      <w:szCs w:val="20"/>
      <w:lang w:eastAsia="ar-SA"/>
    </w:rPr>
  </w:style>
  <w:style w:type="paragraph" w:styleId="OEM">
    <w:name w:val="Нормальный (OEM)"/>
    <w:basedOn w:val="Normal"/>
    <w:qFormat/>
    <w:pPr>
      <w:widowControl w:val="false"/>
      <w:spacing w:lineRule="auto" w:line="240"/>
      <w:ind w:left="0" w:right="0" w:hanging="0"/>
      <w:jc w:val="both"/>
    </w:pPr>
    <w:rPr>
      <w:rFonts w:ascii="Courier New" w:hAnsi="Courier New" w:cs="Courier New"/>
      <w:i w:val="false"/>
      <w:sz w:val="20"/>
      <w:szCs w:val="20"/>
    </w:rPr>
  </w:style>
  <w:style w:type="paragraph" w:styleId="Standard">
    <w:name w:val="Standard"/>
    <w:basedOn w:val="Normal"/>
    <w:qFormat/>
    <w:pPr>
      <w:widowControl w:val="false"/>
      <w:spacing w:lineRule="auto" w:line="240"/>
      <w:ind w:left="0" w:right="0" w:hanging="0"/>
    </w:pPr>
    <w:rPr>
      <w:rFonts w:ascii="Times New Roman" w:hAnsi="Times New Roman" w:eastAsia="Lucida Sans Unicode" w:cs="Tahoma"/>
      <w:i w:val="false"/>
      <w:sz w:val="24"/>
      <w:szCs w:val="20"/>
      <w:lang w:eastAsia="ar-SA"/>
    </w:rPr>
  </w:style>
  <w:style w:type="paragraph" w:styleId="Rvps5">
    <w:name w:val="rvps5"/>
    <w:basedOn w:val="Normal"/>
    <w:qFormat/>
    <w:pPr>
      <w:spacing w:lineRule="auto" w:line="240" w:before="280" w:after="280"/>
      <w:ind w:left="0" w:right="0" w:hanging="0"/>
    </w:pPr>
    <w:rPr>
      <w:rFonts w:ascii="Times New Roman" w:hAnsi="Times New Roman"/>
      <w:i w:val="false"/>
      <w:sz w:val="24"/>
    </w:rPr>
  </w:style>
  <w:style w:type="paragraph" w:styleId="Style310">
    <w:name w:val="Style3"/>
    <w:basedOn w:val="Normal"/>
    <w:qFormat/>
    <w:pPr>
      <w:widowControl w:val="false"/>
      <w:suppressAutoHyphens w:val="true"/>
      <w:spacing w:lineRule="exact" w:line="413"/>
      <w:ind w:left="0" w:right="0" w:hanging="0"/>
    </w:pPr>
    <w:rPr>
      <w:rFonts w:ascii="Arial" w:hAnsi="Arial" w:cs="Arial"/>
      <w:i w:val="false"/>
      <w:sz w:val="24"/>
      <w:lang w:eastAsia="ar-SA"/>
    </w:rPr>
  </w:style>
  <w:style w:type="paragraph" w:styleId="159">
    <w:name w:val="çàãîëîâîê 1"/>
    <w:basedOn w:val="Style82"/>
    <w:qFormat/>
    <w:pPr>
      <w:keepNext/>
      <w:widowControl w:val="false"/>
    </w:pPr>
    <w:rPr>
      <w:sz w:val="28"/>
      <w:lang w:val="ru-RU"/>
    </w:rPr>
  </w:style>
  <w:style w:type="paragraph" w:styleId="Iniiaiieoaenonionooiii2">
    <w:name w:val="Iniiaiie oaeno n ionooiii 2"/>
    <w:basedOn w:val="Iauiue"/>
    <w:qFormat/>
    <w:pPr>
      <w:widowControl/>
      <w:suppressAutoHyphens w:val="false"/>
      <w:ind w:left="0" w:right="0" w:firstLine="284"/>
      <w:jc w:val="both"/>
    </w:pPr>
    <w:rPr>
      <w:rFonts w:ascii="Peterburg" w:hAnsi="Peterburg" w:eastAsia="Times New Roman"/>
      <w:lang w:eastAsia="ru-RU"/>
    </w:rPr>
  </w:style>
  <w:style w:type="paragraph" w:styleId="Style132">
    <w:name w:val="Îñíîâíîé òåêñò"/>
    <w:basedOn w:val="Style82"/>
    <w:qFormat/>
    <w:pPr>
      <w:widowControl w:val="false"/>
      <w:tabs>
        <w:tab w:val="left" w:pos="9072" w:leader="dot"/>
      </w:tabs>
      <w:jc w:val="both"/>
    </w:pPr>
    <w:rPr>
      <w:b/>
      <w:sz w:val="24"/>
      <w:lang w:val="ru-RU"/>
    </w:rPr>
  </w:style>
  <w:style w:type="paragraph" w:styleId="Caaieiaie2">
    <w:name w:val="caaieiaie 2"/>
    <w:basedOn w:val="Iauiue"/>
    <w:qFormat/>
    <w:pPr>
      <w:keepNext/>
      <w:keepLines/>
      <w:suppressAutoHyphens w:val="false"/>
      <w:spacing w:before="240" w:after="60"/>
      <w:jc w:val="center"/>
    </w:pPr>
    <w:rPr>
      <w:rFonts w:ascii="Peterburg" w:hAnsi="Peterburg" w:eastAsia="Times New Roman"/>
      <w:b/>
      <w:sz w:val="24"/>
      <w:lang w:eastAsia="ru-RU"/>
    </w:rPr>
  </w:style>
  <w:style w:type="paragraph" w:styleId="TimesNewRoman141">
    <w:name w:val="Стиль Times New Roman 14 пт Междустр.интервал:  полуторный"/>
    <w:basedOn w:val="Normal"/>
    <w:qFormat/>
    <w:pPr>
      <w:spacing w:before="280" w:after="280"/>
      <w:ind w:left="0" w:right="0" w:firstLine="709"/>
      <w:jc w:val="both"/>
    </w:pPr>
    <w:rPr>
      <w:rFonts w:ascii="Times New Roman" w:hAnsi="Times New Roman"/>
      <w:i w:val="false"/>
      <w:szCs w:val="20"/>
      <w:lang w:eastAsia="ar-SA"/>
    </w:rPr>
  </w:style>
  <w:style w:type="paragraph" w:styleId="TimesNewRoman11">
    <w:name w:val="Стиль Стиль Список + Times New Roman1 + Междустр.интервал:  полутор..."/>
    <w:basedOn w:val="Normal"/>
    <w:qFormat/>
    <w:pPr>
      <w:spacing w:lineRule="auto" w:line="240"/>
      <w:ind w:left="0" w:right="0" w:hanging="0"/>
    </w:pPr>
    <w:rPr>
      <w:rFonts w:ascii="Times New Roman" w:hAnsi="Times New Roman"/>
      <w:i w:val="false"/>
      <w:sz w:val="24"/>
      <w:lang w:eastAsia="ar-SA"/>
    </w:rPr>
  </w:style>
  <w:style w:type="paragraph" w:styleId="3TimesNewRoman">
    <w:name w:val="Стиль Заголовок 3 + Times New Roman Междустр.интервал:  полуторный"/>
    <w:basedOn w:val="3"/>
    <w:qFormat/>
    <w:pPr>
      <w:overflowPunct w:val="true"/>
      <w:spacing w:lineRule="auto" w:line="360" w:before="280" w:after="280"/>
      <w:ind w:left="0" w:right="0" w:firstLine="709"/>
      <w:textAlignment w:val="auto"/>
    </w:pPr>
    <w:rPr>
      <w:bCs/>
      <w:sz w:val="28"/>
    </w:rPr>
  </w:style>
  <w:style w:type="paragraph" w:styleId="Standard1">
    <w:name w:val="standard"/>
    <w:basedOn w:val="Normal"/>
    <w:qFormat/>
    <w:pPr>
      <w:spacing w:lineRule="auto" w:line="240"/>
      <w:ind w:left="0" w:right="0" w:hanging="0"/>
    </w:pPr>
    <w:rPr>
      <w:rFonts w:ascii="Times New Roman" w:hAnsi="Times New Roman"/>
      <w:i w:val="false"/>
      <w:color w:val="000000"/>
      <w:sz w:val="20"/>
      <w:szCs w:val="20"/>
    </w:rPr>
  </w:style>
  <w:style w:type="paragraph" w:styleId="Textbody">
    <w:name w:val="Text body"/>
    <w:basedOn w:val="Normal"/>
    <w:qFormat/>
    <w:pPr>
      <w:spacing w:lineRule="auto" w:line="240"/>
      <w:ind w:left="0" w:right="0" w:hanging="0"/>
      <w:jc w:val="center"/>
    </w:pPr>
    <w:rPr>
      <w:rFonts w:ascii="Times New Roman" w:hAnsi="Times New Roman"/>
      <w:b/>
      <w:bCs/>
      <w:i w:val="false"/>
      <w:color w:val="000000"/>
      <w:szCs w:val="28"/>
    </w:rPr>
  </w:style>
  <w:style w:type="paragraph" w:styleId="Style133">
    <w:name w:val="Нормальный (таблица)"/>
    <w:basedOn w:val="Normal"/>
    <w:qFormat/>
    <w:pPr>
      <w:widowControl w:val="false"/>
      <w:spacing w:lineRule="auto" w:line="240"/>
      <w:ind w:left="0" w:right="0" w:hanging="0"/>
      <w:jc w:val="both"/>
    </w:pPr>
    <w:rPr>
      <w:rFonts w:ascii="Times New Roman" w:hAnsi="Times New Roman"/>
      <w:i w:val="false"/>
      <w:sz w:val="24"/>
    </w:rPr>
  </w:style>
  <w:style w:type="paragraph" w:styleId="84">
    <w:name w:val="Обычный8"/>
    <w:qFormat/>
    <w:pPr>
      <w:widowControl/>
      <w:overflowPunct w:val="false"/>
      <w:bidi w:val="0"/>
      <w:jc w:val="left"/>
    </w:pPr>
    <w:rPr>
      <w:rFonts w:ascii="Times New Roman" w:hAnsi="Times New Roman" w:eastAsia="Times New Roman" w:cs="Times New Roman"/>
      <w:color w:val="00000A"/>
      <w:sz w:val="24"/>
      <w:szCs w:val="20"/>
      <w:lang w:val="ru-RU" w:eastAsia="ru-RU" w:bidi="ar-SA"/>
    </w:rPr>
  </w:style>
  <w:style w:type="paragraph" w:styleId="Style134">
    <w:name w:val="ГП_Маркированный"/>
    <w:qFormat/>
    <w:pPr>
      <w:widowControl/>
      <w:overflowPunct w:val="false"/>
      <w:bidi w:val="0"/>
      <w:spacing w:before="0" w:after="120"/>
      <w:contextualSpacing/>
      <w:jc w:val="both"/>
    </w:pPr>
    <w:rPr>
      <w:rFonts w:ascii="PT Sans" w:hAnsi="PT Sans" w:eastAsia="Times New Roman" w:cs="Arial"/>
      <w:color w:val="00000A"/>
      <w:sz w:val="24"/>
      <w:szCs w:val="24"/>
      <w:lang w:val="ru-RU" w:eastAsia="ru-RU" w:bidi="ar-SA"/>
    </w:rPr>
  </w:style>
  <w:style w:type="paragraph" w:styleId="Style135">
    <w:name w:val="ГП_Обычный"/>
    <w:qFormat/>
    <w:pPr>
      <w:widowControl/>
      <w:overflowPunct w:val="false"/>
      <w:bidi w:val="0"/>
      <w:spacing w:before="0" w:after="120"/>
      <w:ind w:left="0" w:right="0" w:firstLine="709"/>
      <w:contextualSpacing/>
      <w:jc w:val="both"/>
    </w:pPr>
    <w:rPr>
      <w:rFonts w:ascii="PT Sans" w:hAnsi="PT Sans" w:eastAsia="Times New Roman" w:cs="Arial"/>
      <w:color w:val="00000A"/>
      <w:sz w:val="24"/>
      <w:szCs w:val="24"/>
      <w:lang w:val="ru-RU" w:eastAsia="ru-RU" w:bidi="ar-SA"/>
    </w:rPr>
  </w:style>
  <w:style w:type="paragraph" w:styleId="240">
    <w:name w:val="ГП_Т2"/>
    <w:qFormat/>
    <w:pPr>
      <w:widowControl/>
      <w:overflowPunct w:val="false"/>
      <w:bidi w:val="0"/>
      <w:spacing w:before="0" w:after="120"/>
      <w:ind w:left="0" w:right="340" w:hanging="0"/>
      <w:jc w:val="right"/>
    </w:pPr>
    <w:rPr>
      <w:rFonts w:ascii="PT Sans" w:hAnsi="PT Sans" w:eastAsia="Calibri" w:cs="Tahoma"/>
      <w:b/>
      <w:caps/>
      <w:color w:val="00000A"/>
      <w:sz w:val="28"/>
      <w:szCs w:val="28"/>
      <w:lang w:val="ru-RU" w:eastAsia="ru-RU" w:bidi="ar-SA"/>
    </w:rPr>
  </w:style>
  <w:style w:type="paragraph" w:styleId="160">
    <w:name w:val="Стиль1 Знак"/>
    <w:basedOn w:val="3"/>
    <w:qFormat/>
    <w:pPr>
      <w:keepLines/>
      <w:overflowPunct w:val="true"/>
      <w:spacing w:before="60" w:after="120"/>
      <w:jc w:val="both"/>
      <w:textAlignment w:val="auto"/>
    </w:pPr>
    <w:rPr>
      <w:rFonts w:ascii="Arial" w:hAnsi="Arial" w:cs="Arial"/>
      <w:bCs/>
      <w:sz w:val="22"/>
      <w:szCs w:val="22"/>
    </w:rPr>
  </w:style>
  <w:style w:type="paragraph" w:styleId="161">
    <w:name w:val="З1"/>
    <w:basedOn w:val="Normal"/>
    <w:qFormat/>
    <w:pPr>
      <w:ind w:left="0" w:right="0" w:firstLine="748"/>
      <w:jc w:val="both"/>
    </w:pPr>
    <w:rPr>
      <w:rFonts w:ascii="Times New Roman" w:hAnsi="Times New Roman"/>
      <w:b/>
      <w:i w:val="false"/>
      <w:sz w:val="24"/>
    </w:rPr>
  </w:style>
  <w:style w:type="paragraph" w:styleId="Bcs">
    <w:name w:val="bcs"/>
    <w:basedOn w:val="Normal"/>
    <w:qFormat/>
    <w:pPr>
      <w:shd w:val="clear" w:fill="E7F3FF"/>
      <w:spacing w:lineRule="auto" w:line="240" w:before="20" w:after="280"/>
      <w:ind w:left="0" w:right="0" w:firstLine="120"/>
    </w:pPr>
    <w:rPr>
      <w:rFonts w:ascii="Arial" w:hAnsi="Arial" w:cs="Arial"/>
      <w:i w:val="false"/>
      <w:sz w:val="24"/>
    </w:rPr>
  </w:style>
  <w:style w:type="paragraph" w:styleId="Style136">
    <w:name w:val="текст в табл слева"/>
    <w:basedOn w:val="Normal"/>
    <w:autoRedefine/>
    <w:qFormat/>
    <w:pPr>
      <w:widowControl w:val="false"/>
      <w:ind w:left="0" w:right="0" w:hanging="0"/>
    </w:pPr>
    <w:rPr>
      <w:rFonts w:ascii="Times New Roman" w:hAnsi="Times New Roman"/>
      <w:i w:val="false"/>
      <w:szCs w:val="20"/>
    </w:rPr>
  </w:style>
  <w:style w:type="paragraph" w:styleId="162">
    <w:name w:val="Заголовок №1"/>
    <w:basedOn w:val="Normal"/>
    <w:qFormat/>
    <w:pPr>
      <w:widowControl w:val="false"/>
      <w:spacing w:before="0" w:after="260"/>
      <w:ind w:left="4880" w:right="0" w:hanging="1760"/>
      <w:outlineLvl w:val="0"/>
    </w:pPr>
    <w:rPr>
      <w:rFonts w:ascii="Times New Roman" w:hAnsi="Times New Roman"/>
      <w:b/>
      <w:bCs/>
      <w:iCs/>
      <w:color w:val="00000A"/>
      <w:sz w:val="22"/>
      <w:szCs w:val="22"/>
      <w:lang w:eastAsia="en-US"/>
    </w:rPr>
  </w:style>
  <w:style w:type="paragraph" w:styleId="S17">
    <w:name w:val="s_1"/>
    <w:basedOn w:val="Normal"/>
    <w:qFormat/>
    <w:pPr>
      <w:spacing w:lineRule="auto" w:line="240" w:before="280" w:after="280"/>
      <w:ind w:left="0" w:right="0" w:hanging="0"/>
    </w:pPr>
    <w:rPr>
      <w:rFonts w:ascii="Times New Roman" w:hAnsi="Times New Roman"/>
      <w:i w:val="false"/>
      <w:color w:val="00000A"/>
      <w:sz w:val="24"/>
    </w:rPr>
  </w:style>
  <w:style w:type="paragraph" w:styleId="Style137">
    <w:name w:val="Другое"/>
    <w:basedOn w:val="Normal"/>
    <w:qFormat/>
    <w:pPr>
      <w:widowControl w:val="false"/>
      <w:spacing w:lineRule="auto" w:line="240"/>
      <w:ind w:left="0" w:right="0" w:hanging="0"/>
    </w:pPr>
    <w:rPr>
      <w:rFonts w:ascii="Times New Roman" w:hAnsi="Times New Roman"/>
      <w:i w:val="false"/>
      <w:color w:val="00000A"/>
      <w:sz w:val="18"/>
      <w:szCs w:val="18"/>
      <w:lang w:eastAsia="en-US"/>
    </w:rPr>
  </w:style>
  <w:style w:type="paragraph" w:styleId="Index1">
    <w:name w:val="index 1"/>
    <w:basedOn w:val="Normal"/>
    <w:autoRedefine/>
    <w:qFormat/>
    <w:pPr>
      <w:spacing w:lineRule="auto" w:line="240"/>
      <w:ind w:left="280" w:right="284" w:hanging="280"/>
    </w:pPr>
    <w:rPr/>
  </w:style>
  <w:style w:type="paragraph" w:styleId="Indexheading">
    <w:name w:val="index heading"/>
    <w:basedOn w:val="Normal"/>
    <w:qFormat/>
    <w:pPr>
      <w:suppressLineNumbers/>
      <w:spacing w:lineRule="auto" w:line="259" w:before="0" w:after="160"/>
      <w:ind w:left="0" w:right="0" w:hanging="0"/>
    </w:pPr>
    <w:rPr>
      <w:rFonts w:ascii="Calibri" w:hAnsi="Calibri" w:eastAsia="Calibri" w:cs="Mangal"/>
      <w:i w:val="false"/>
      <w:color w:val="00000A"/>
      <w:sz w:val="22"/>
      <w:szCs w:val="22"/>
      <w:lang w:eastAsia="en-US"/>
    </w:rPr>
  </w:style>
  <w:style w:type="paragraph" w:styleId="241">
    <w:name w:val="Основной текст (2)"/>
    <w:basedOn w:val="Normal"/>
    <w:qFormat/>
    <w:pPr>
      <w:widowControl w:val="false"/>
      <w:spacing w:lineRule="auto" w:line="240"/>
      <w:ind w:left="0" w:right="0" w:hanging="0"/>
    </w:pPr>
    <w:rPr>
      <w:rFonts w:ascii="Times New Roman" w:hAnsi="Times New Roman"/>
      <w:i w:val="false"/>
      <w:color w:val="00000A"/>
      <w:szCs w:val="28"/>
      <w:lang w:eastAsia="en-US"/>
    </w:rPr>
  </w:style>
  <w:style w:type="paragraph" w:styleId="Style138">
    <w:name w:val="Центрированный (таблица)"/>
    <w:basedOn w:val="Normal"/>
    <w:qFormat/>
    <w:pPr>
      <w:widowControl w:val="false"/>
      <w:spacing w:lineRule="auto" w:line="240"/>
      <w:ind w:left="0" w:right="0" w:hanging="0"/>
      <w:jc w:val="center"/>
    </w:pPr>
    <w:rPr>
      <w:rFonts w:ascii="Times New Roman" w:hAnsi="Times New Roman"/>
      <w:i w:val="false"/>
      <w:color w:val="00000A"/>
      <w:sz w:val="24"/>
    </w:rPr>
  </w:style>
  <w:style w:type="paragraph" w:styleId="Formattext">
    <w:name w:val="formattext"/>
    <w:basedOn w:val="Normal"/>
    <w:qFormat/>
    <w:pPr>
      <w:spacing w:lineRule="auto" w:line="240" w:before="280" w:after="280"/>
      <w:ind w:left="0" w:right="0" w:hanging="0"/>
    </w:pPr>
    <w:rPr>
      <w:rFonts w:ascii="Times New Roman" w:hAnsi="Times New Roman"/>
      <w:i w:val="false"/>
      <w:color w:val="00000A"/>
      <w:sz w:val="24"/>
    </w:rPr>
  </w:style>
  <w:style w:type="numbering" w:styleId="NoList">
    <w:name w:val="No List"/>
    <w:qFormat/>
  </w:style>
  <w:style w:type="numbering" w:styleId="163">
    <w:name w:val="Нет списка1"/>
    <w:qFormat/>
  </w:style>
  <w:style w:type="numbering" w:styleId="1117">
    <w:name w:val="Нет списка11"/>
    <w:qFormat/>
  </w:style>
  <w:style w:type="numbering" w:styleId="242">
    <w:name w:val="Нет списка2"/>
    <w:qFormat/>
  </w:style>
  <w:style w:type="numbering" w:styleId="317">
    <w:name w:val="Нет списка3"/>
    <w:qFormat/>
  </w:style>
  <w:style w:type="numbering" w:styleId="47">
    <w:name w:val="Нет списка4"/>
    <w:qFormat/>
  </w:style>
  <w:style w:type="numbering" w:styleId="1210">
    <w:name w:val="Нет списка12"/>
    <w:qFormat/>
  </w:style>
  <w:style w:type="numbering" w:styleId="55">
    <w:name w:val="Нет списка5"/>
    <w:qFormat/>
  </w:style>
  <w:style w:type="numbering" w:styleId="1310">
    <w:name w:val="Нет списка13"/>
    <w:qFormat/>
  </w:style>
  <w:style w:type="numbering" w:styleId="65">
    <w:name w:val="Нет списка6"/>
    <w:qFormat/>
  </w:style>
  <w:style w:type="numbering" w:styleId="1410">
    <w:name w:val="Нет списка14"/>
    <w:qFormat/>
  </w:style>
  <w:style w:type="numbering" w:styleId="74">
    <w:name w:val="Нет списка7"/>
    <w:qFormat/>
  </w:style>
  <w:style w:type="numbering" w:styleId="1510">
    <w:name w:val="Нет списка15"/>
    <w:qFormat/>
  </w:style>
  <w:style w:type="numbering" w:styleId="85">
    <w:name w:val="Нет списка8"/>
    <w:qFormat/>
  </w:style>
  <w:style w:type="numbering" w:styleId="164">
    <w:name w:val="Нет списка16"/>
    <w:qFormat/>
  </w:style>
  <w:style w:type="numbering" w:styleId="93">
    <w:name w:val="Нет списка9"/>
    <w:qFormat/>
  </w:style>
  <w:style w:type="numbering" w:styleId="171">
    <w:name w:val="Нет списка17"/>
    <w:qFormat/>
  </w:style>
  <w:style w:type="numbering" w:styleId="10">
    <w:name w:val="Нет списка10"/>
    <w:qFormat/>
  </w:style>
  <w:style w:type="numbering" w:styleId="181">
    <w:name w:val="Нет списка18"/>
    <w:qFormat/>
  </w:style>
  <w:style w:type="numbering" w:styleId="191">
    <w:name w:val="Нет списка19"/>
    <w:qFormat/>
  </w:style>
  <w:style w:type="numbering" w:styleId="1101">
    <w:name w:val="Нет списка110"/>
    <w:qFormat/>
  </w:style>
  <w:style w:type="numbering" w:styleId="2113">
    <w:name w:val="Нет списка21"/>
    <w:qFormat/>
  </w:style>
  <w:style w:type="numbering" w:styleId="20">
    <w:name w:val="Нет списка20"/>
    <w:qFormat/>
  </w:style>
  <w:style w:type="numbering" w:styleId="1118">
    <w:name w:val="Нет списка111"/>
    <w:qFormat/>
  </w:style>
  <w:style w:type="numbering" w:styleId="2211">
    <w:name w:val="Нет списка22"/>
    <w:qFormat/>
  </w:style>
  <w:style w:type="numbering" w:styleId="2310">
    <w:name w:val="Нет списка23"/>
    <w:qFormat/>
  </w:style>
  <w:style w:type="numbering" w:styleId="1122">
    <w:name w:val="Нет списка112"/>
    <w:qFormat/>
  </w:style>
  <w:style w:type="numbering" w:styleId="243">
    <w:name w:val="Нет списка24"/>
    <w:qFormat/>
  </w:style>
  <w:style w:type="numbering" w:styleId="251">
    <w:name w:val="Нет списка25"/>
    <w:qFormat/>
  </w:style>
  <w:style w:type="numbering" w:styleId="1132">
    <w:name w:val="Нет списка113"/>
    <w:qFormat/>
  </w:style>
  <w:style w:type="numbering" w:styleId="261">
    <w:name w:val="Нет списка26"/>
    <w:qFormat/>
  </w:style>
  <w:style w:type="numbering" w:styleId="272">
    <w:name w:val="Нет списка27"/>
    <w:qFormat/>
  </w:style>
  <w:style w:type="numbering" w:styleId="1142">
    <w:name w:val="Нет списка114"/>
    <w:qFormat/>
  </w:style>
  <w:style w:type="numbering" w:styleId="281">
    <w:name w:val="Нет списка28"/>
    <w:qFormat/>
  </w:style>
  <w:style w:type="numbering" w:styleId="1152">
    <w:name w:val="Нет списка115"/>
    <w:qFormat/>
  </w:style>
  <w:style w:type="numbering" w:styleId="11111">
    <w:name w:val="Нет списка1111"/>
    <w:qFormat/>
  </w:style>
  <w:style w:type="numbering" w:styleId="2114">
    <w:name w:val="Нет списка211"/>
    <w:qFormat/>
  </w:style>
  <w:style w:type="numbering" w:styleId="318">
    <w:name w:val="Нет списка31"/>
    <w:qFormat/>
  </w:style>
  <w:style w:type="numbering" w:styleId="411">
    <w:name w:val="Нет списка41"/>
    <w:qFormat/>
  </w:style>
  <w:style w:type="numbering" w:styleId="1211">
    <w:name w:val="Нет списка121"/>
    <w:qFormat/>
  </w:style>
  <w:style w:type="numbering" w:styleId="511">
    <w:name w:val="Нет списка51"/>
    <w:qFormat/>
  </w:style>
  <w:style w:type="numbering" w:styleId="1311">
    <w:name w:val="Нет списка131"/>
    <w:qFormat/>
  </w:style>
  <w:style w:type="numbering" w:styleId="611">
    <w:name w:val="Нет списка61"/>
    <w:qFormat/>
  </w:style>
  <w:style w:type="numbering" w:styleId="1411">
    <w:name w:val="Нет списка141"/>
    <w:qFormat/>
  </w:style>
  <w:style w:type="numbering" w:styleId="711">
    <w:name w:val="Нет списка71"/>
    <w:qFormat/>
  </w:style>
  <w:style w:type="numbering" w:styleId="1511">
    <w:name w:val="Нет списка151"/>
    <w:qFormat/>
  </w:style>
  <w:style w:type="numbering" w:styleId="813">
    <w:name w:val="Нет списка81"/>
    <w:qFormat/>
  </w:style>
  <w:style w:type="numbering" w:styleId="1611">
    <w:name w:val="Нет списка161"/>
    <w:qFormat/>
  </w:style>
  <w:style w:type="numbering" w:styleId="911">
    <w:name w:val="Нет списка91"/>
    <w:qFormat/>
  </w:style>
  <w:style w:type="numbering" w:styleId="1711">
    <w:name w:val="Нет списка171"/>
    <w:qFormat/>
  </w:style>
  <w:style w:type="numbering" w:styleId="101">
    <w:name w:val="Нет списка101"/>
    <w:qFormat/>
  </w:style>
  <w:style w:type="numbering" w:styleId="1811">
    <w:name w:val="Нет списка181"/>
    <w:qFormat/>
  </w:style>
  <w:style w:type="numbering" w:styleId="1911">
    <w:name w:val="Нет списка191"/>
    <w:qFormat/>
  </w:style>
  <w:style w:type="numbering" w:styleId="11011">
    <w:name w:val="Нет списка1101"/>
    <w:qFormat/>
  </w:style>
  <w:style w:type="numbering" w:styleId="21111">
    <w:name w:val="Нет списка2111"/>
    <w:qFormat/>
  </w:style>
  <w:style w:type="numbering" w:styleId="201">
    <w:name w:val="Нет списка201"/>
    <w:qFormat/>
  </w:style>
  <w:style w:type="numbering" w:styleId="111111">
    <w:name w:val="Нет списка11111"/>
    <w:qFormat/>
  </w:style>
  <w:style w:type="numbering" w:styleId="2212">
    <w:name w:val="Нет списка221"/>
    <w:qFormat/>
  </w:style>
  <w:style w:type="numbering" w:styleId="2311">
    <w:name w:val="Нет списка231"/>
    <w:qFormat/>
  </w:style>
  <w:style w:type="numbering" w:styleId="11211">
    <w:name w:val="Нет списка1121"/>
    <w:qFormat/>
  </w:style>
  <w:style w:type="numbering" w:styleId="11311">
    <w:name w:val="Нет списка1131"/>
    <w:qFormat/>
  </w:style>
  <w:style w:type="numbering" w:styleId="2411">
    <w:name w:val="Нет списка241"/>
    <w:qFormat/>
  </w:style>
  <w:style w:type="numbering" w:styleId="3111">
    <w:name w:val="Нет списка311"/>
    <w:qFormat/>
  </w:style>
  <w:style w:type="numbering" w:styleId="4111">
    <w:name w:val="Нет списка411"/>
    <w:qFormat/>
  </w:style>
  <w:style w:type="numbering" w:styleId="12111">
    <w:name w:val="Нет списка1211"/>
    <w:qFormat/>
  </w:style>
  <w:style w:type="numbering" w:styleId="5111">
    <w:name w:val="Нет списка511"/>
    <w:qFormat/>
  </w:style>
  <w:style w:type="numbering" w:styleId="13111">
    <w:name w:val="Нет списка1311"/>
    <w:qFormat/>
  </w:style>
  <w:style w:type="numbering" w:styleId="6111">
    <w:name w:val="Нет списка611"/>
    <w:qFormat/>
  </w:style>
  <w:style w:type="numbering" w:styleId="14111">
    <w:name w:val="Нет списка1411"/>
    <w:qFormat/>
  </w:style>
  <w:style w:type="numbering" w:styleId="7111">
    <w:name w:val="Нет списка711"/>
    <w:qFormat/>
  </w:style>
  <w:style w:type="numbering" w:styleId="15111">
    <w:name w:val="Нет списка1511"/>
    <w:qFormat/>
  </w:style>
  <w:style w:type="numbering" w:styleId="8111">
    <w:name w:val="Нет списка811"/>
    <w:qFormat/>
  </w:style>
  <w:style w:type="numbering" w:styleId="16111">
    <w:name w:val="Нет списка1611"/>
    <w:qFormat/>
  </w:style>
  <w:style w:type="numbering" w:styleId="9111">
    <w:name w:val="Нет списка911"/>
    <w:qFormat/>
  </w:style>
  <w:style w:type="numbering" w:styleId="17111">
    <w:name w:val="Нет списка1711"/>
    <w:qFormat/>
  </w:style>
  <w:style w:type="numbering" w:styleId="1011">
    <w:name w:val="Нет списка1011"/>
    <w:qFormat/>
  </w:style>
  <w:style w:type="numbering" w:styleId="18111">
    <w:name w:val="Нет списка1811"/>
    <w:qFormat/>
  </w:style>
  <w:style w:type="numbering" w:styleId="19111">
    <w:name w:val="Нет списка1911"/>
    <w:qFormat/>
  </w:style>
  <w:style w:type="numbering" w:styleId="110111">
    <w:name w:val="Нет списка11011"/>
    <w:qFormat/>
  </w:style>
  <w:style w:type="numbering" w:styleId="2121">
    <w:name w:val="Нет списка212"/>
    <w:qFormat/>
  </w:style>
  <w:style w:type="numbering" w:styleId="2011">
    <w:name w:val="Нет списка2011"/>
    <w:qFormat/>
  </w:style>
  <w:style w:type="numbering" w:styleId="11121">
    <w:name w:val="Нет списка1112"/>
    <w:qFormat/>
  </w:style>
  <w:style w:type="numbering" w:styleId="22111">
    <w:name w:val="Нет списка2211"/>
    <w:qFormat/>
  </w:style>
  <w:style w:type="numbering" w:styleId="291">
    <w:name w:val="Нет списка29"/>
    <w:qFormat/>
  </w:style>
  <w:style w:type="numbering" w:styleId="Style139">
    <w:name w:val="Стиль маркированный"/>
    <w:qFormat/>
  </w:style>
  <w:style w:type="numbering" w:styleId="1ai2">
    <w:name w:val="1 / a / i2"/>
    <w:qFormat/>
  </w:style>
  <w:style w:type="numbering" w:styleId="OutlineList3">
    <w:name w:val="Outline List 3"/>
    <w:qFormat/>
  </w:style>
  <w:style w:type="numbering" w:styleId="244">
    <w:name w:val="Статья / Раздел2"/>
    <w:qFormat/>
  </w:style>
  <w:style w:type="numbering" w:styleId="165">
    <w:name w:val="Статья / Раздел1"/>
    <w:qFormat/>
  </w:style>
  <w:style w:type="numbering" w:styleId="1ai1">
    <w:name w:val="1 / a / i1"/>
    <w:qFormat/>
  </w:style>
  <w:style w:type="numbering" w:styleId="OutlineList1">
    <w:name w:val="Outline List 1"/>
    <w:qFormat/>
  </w:style>
  <w:style w:type="numbering" w:styleId="1111111">
    <w:name w:val="1 / 1.1 / 1.1.11"/>
    <w:qFormat/>
  </w:style>
  <w:style w:type="numbering" w:styleId="OutlineList2">
    <w:name w:val="Outline List 2"/>
    <w:qFormat/>
  </w:style>
  <w:style w:type="numbering" w:styleId="1111112">
    <w:name w:val="1 / 1.1 / 1.1.12"/>
    <w:qFormat/>
  </w:style>
  <w:style w:type="numbering" w:styleId="30">
    <w:name w:val="Нет списка30"/>
    <w:qFormat/>
  </w:style>
  <w:style w:type="numbering" w:styleId="324">
    <w:name w:val="Нет списка32"/>
    <w:qFormat/>
  </w:style>
  <w:style w:type="numbering" w:styleId="1162">
    <w:name w:val="Нет списка116"/>
    <w:qFormat/>
  </w:style>
  <w:style w:type="numbering" w:styleId="2101">
    <w:name w:val="Нет списка210"/>
    <w:qFormat/>
  </w:style>
  <w:style w:type="numbering" w:styleId="331">
    <w:name w:val="Нет списка33"/>
    <w:qFormat/>
  </w:style>
  <w:style w:type="numbering" w:styleId="341">
    <w:name w:val="Нет списка34"/>
    <w:qFormat/>
  </w:style>
  <w:style w:type="numbering" w:styleId="351">
    <w:name w:val="Нет списка35"/>
    <w:qFormat/>
  </w:style>
  <w:style w:type="numbering" w:styleId="1172">
    <w:name w:val="Нет списка117"/>
    <w:qFormat/>
  </w:style>
  <w:style w:type="numbering" w:styleId="361">
    <w:name w:val="Нет списка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konstrf.ru/" TargetMode="External"/><Relationship Id="rId3" Type="http://schemas.openxmlformats.org/officeDocument/2006/relationships/hyperlink" Target="consultantplus://offline/ref=37C26D3E9A44EA031BBDCE08F0F8F9D4CDF61116B0E1224ADD35C248C9AB812EF79611E67B29B7A5ADD695K7B1J" TargetMode="External"/><Relationship Id="rId4" Type="http://schemas.openxmlformats.org/officeDocument/2006/relationships/hyperlink" Target="consultantplus://offline/ref=E4D11F858E9325CE968D7DED75C5DC06BE265BABE822E126B4B8C1901DD58BA36137A67096835A3230O0J" TargetMode="External"/><Relationship Id="rId5" Type="http://schemas.openxmlformats.org/officeDocument/2006/relationships/hyperlink" Target="consultantplus://offline/ref=32CA0115E2BAA0C75B55082FDDA775828BE9AB90272315627E74FF3055B785FB89E88EC849A6E9TDJ" TargetMode="External"/><Relationship Id="rId6" Type="http://schemas.openxmlformats.org/officeDocument/2006/relationships/hyperlink" Target="consultantplus://offline/ref=FC8954B122091933474CB7C5EFFFC76CFE1E33B225F92646B58A19A55B7C9F2385B8F144D7E1N4W5J" TargetMode="External"/><Relationship Id="rId7" Type="http://schemas.openxmlformats.org/officeDocument/2006/relationships/hyperlink" Target="consultantplus://offline/ref=41C613C6EB4FC619A642DC1F090539EF39C0B8C72D342876B0694E81974F5546DED177D3D3BB94A6GEcAJ" TargetMode="External"/><Relationship Id="rId8" Type="http://schemas.openxmlformats.org/officeDocument/2006/relationships/hyperlink" Target="consultantplus://offline/ref=AF74664B64686B8C7362DAF3E84A2F3E4659F054F8D6F2D5B9DBEB76157F03450FEDEDFA7DD73A2B59N1K" TargetMode="External"/><Relationship Id="rId9" Type="http://schemas.openxmlformats.org/officeDocument/2006/relationships/hyperlink" Target="consultantplus://offline/ref=AF74664B64686B8C7362DAF3E84A2F3E4659F054F8D6F2D5B9DBEB76157F03450FEDEDFA7DD73A2959N4K" TargetMode="External"/><Relationship Id="rId10" Type="http://schemas.openxmlformats.org/officeDocument/2006/relationships/hyperlink" Target="http://ivo.garant.ru/document?id=57329391&amp;sub=501010" TargetMode="External"/><Relationship Id="rId11" Type="http://schemas.openxmlformats.org/officeDocument/2006/relationships/hyperlink" Target="http://ivo.garant.ru/document?id=12048567&amp;sub=0" TargetMode="External"/><Relationship Id="rId12" Type="http://schemas.openxmlformats.org/officeDocument/2006/relationships/hyperlink" Target="consultantplus://offline/ref=7FC389C370A33EE466A6D9DE1A781C41714952794616F098D99190261E4C154704E3C45EA71Bi031D" TargetMode="External"/><Relationship Id="rId13" Type="http://schemas.openxmlformats.org/officeDocument/2006/relationships/image" Target="media/image1.jpe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 Id="rId20" Type="http://schemas.openxmlformats.org/officeDocument/2006/relationships/header" Target="header4.xml"/><Relationship Id="rId21" Type="http://schemas.openxmlformats.org/officeDocument/2006/relationships/footer" Target="footer4.xml"/><Relationship Id="rId22" Type="http://schemas.openxmlformats.org/officeDocument/2006/relationships/header" Target="header5.xml"/><Relationship Id="rId23" Type="http://schemas.openxmlformats.org/officeDocument/2006/relationships/footer" Target="footer5.xml"/><Relationship Id="rId24" Type="http://schemas.openxmlformats.org/officeDocument/2006/relationships/header" Target="header6.xml"/><Relationship Id="rId25" Type="http://schemas.openxmlformats.org/officeDocument/2006/relationships/footer" Target="footer6.xml"/><Relationship Id="rId26" Type="http://schemas.openxmlformats.org/officeDocument/2006/relationships/header" Target="header7.xml"/><Relationship Id="rId27" Type="http://schemas.openxmlformats.org/officeDocument/2006/relationships/footer" Target="footer7.xml"/><Relationship Id="rId28" Type="http://schemas.openxmlformats.org/officeDocument/2006/relationships/header" Target="header8.xml"/><Relationship Id="rId29" Type="http://schemas.openxmlformats.org/officeDocument/2006/relationships/footer" Target="footer8.xml"/><Relationship Id="rId30" Type="http://schemas.openxmlformats.org/officeDocument/2006/relationships/header" Target="header9.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footer" Target="footer10.xml"/><Relationship Id="rId34" Type="http://schemas.openxmlformats.org/officeDocument/2006/relationships/header" Target="header11.xml"/><Relationship Id="rId35" Type="http://schemas.openxmlformats.org/officeDocument/2006/relationships/footer" Target="footer11.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4095</TotalTime>
  <Application>LibreOffice/5.3.0.3$Windows_X86_64 LibreOffice_project/7074905676c47b82bbcfbea1aeefc84afe1c50e1</Application>
  <Pages>126</Pages>
  <Words>44072</Words>
  <Characters>316705</Characters>
  <CharactersWithSpaces>360802</CharactersWithSpaces>
  <Paragraphs>3773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2016-03-24T08:23:00Z</dcterms:created>
  <dc:creator>User</dc:creator>
  <dc:description/>
  <dc:language>ru-RU</dc:language>
  <cp:lastModifiedBy/>
  <cp:lastPrinted>2023-03-17T09:26:59Z</cp:lastPrinted>
  <dcterms:modified xsi:type="dcterms:W3CDTF">2023-03-17T09:30:24Z</dcterms:modified>
  <cp:revision>192</cp:revision>
  <dc:subject/>
  <dc:title>Содержание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