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center"/>
        <w:rPr>
          <w:b/>
          <w:b/>
          <w:bCs/>
        </w:rPr>
      </w:pPr>
      <w:r>
        <w:rPr>
          <w:b/>
          <w:bCs/>
        </w:rPr>
        <w:drawing>
          <wp:anchor behindDoc="0" distT="0" distB="0" distL="133350" distR="123190" simplePos="0" locked="0" layoutInCell="1" allowOverlap="1" relativeHeight="2">
            <wp:simplePos x="0" y="0"/>
            <wp:positionH relativeFrom="column">
              <wp:posOffset>2851785</wp:posOffset>
            </wp:positionH>
            <wp:positionV relativeFrom="paragraph">
              <wp:posOffset>6350</wp:posOffset>
            </wp:positionV>
            <wp:extent cx="694055" cy="831215"/>
            <wp:effectExtent l="0" t="0" r="0" b="0"/>
            <wp:wrapSquare wrapText="largest"/>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2"/>
                    <a:stretch>
                      <a:fillRect/>
                    </a:stretch>
                  </pic:blipFill>
                  <pic:spPr bwMode="auto">
                    <a:xfrm>
                      <a:off x="0" y="0"/>
                      <a:ext cx="694055" cy="831215"/>
                    </a:xfrm>
                    <a:prstGeom prst="rect">
                      <a:avLst/>
                    </a:prstGeom>
                  </pic:spPr>
                </pic:pic>
              </a:graphicData>
            </a:graphic>
          </wp:anchor>
        </w:drawing>
      </w:r>
    </w:p>
    <w:p>
      <w:pPr>
        <w:pStyle w:val="Normal"/>
        <w:bidi w:val="0"/>
        <w:spacing w:before="0" w:after="0"/>
        <w:jc w:val="right"/>
        <w:rPr/>
      </w:pPr>
      <w:r>
        <w:rPr/>
      </w:r>
    </w:p>
    <w:p>
      <w:pPr>
        <w:pStyle w:val="Normal"/>
        <w:bidi w:val="0"/>
        <w:spacing w:lineRule="auto" w:line="240" w:before="0" w:after="0"/>
        <w:ind w:left="0" w:right="0" w:hanging="0"/>
        <w:jc w:val="right"/>
        <w:rPr/>
      </w:pPr>
      <w:r>
        <w:rPr/>
      </w:r>
    </w:p>
    <w:p>
      <w:pPr>
        <w:pStyle w:val="Normal"/>
        <w:bidi w:val="0"/>
        <w:spacing w:lineRule="auto" w:line="240" w:before="0" w:after="0"/>
        <w:ind w:left="0" w:right="0" w:hanging="0"/>
        <w:jc w:val="right"/>
        <w:rPr/>
      </w:pPr>
      <w:r>
        <w:rPr/>
      </w:r>
    </w:p>
    <w:p>
      <w:pPr>
        <w:pStyle w:val="Normal"/>
        <w:bidi w:val="0"/>
        <w:spacing w:lineRule="auto" w:line="240" w:before="0" w:after="0"/>
        <w:ind w:left="0" w:right="0" w:hanging="0"/>
        <w:jc w:val="right"/>
        <w:rPr/>
      </w:pPr>
      <w:r>
        <w:rPr/>
      </w:r>
    </w:p>
    <w:p>
      <w:pPr>
        <w:pStyle w:val="Normal"/>
        <w:tabs>
          <w:tab w:val="right" w:pos="900" w:leader="none"/>
        </w:tabs>
        <w:bidi w:val="0"/>
        <w:spacing w:lineRule="auto" w:line="240" w:before="0" w:after="0"/>
        <w:ind w:left="0" w:right="0" w:hanging="0"/>
        <w:jc w:val="center"/>
        <w:rPr>
          <w:sz w:val="24"/>
          <w:szCs w:val="24"/>
        </w:rPr>
      </w:pPr>
      <w:r>
        <w:rPr>
          <w:b/>
          <w:sz w:val="28"/>
          <w:szCs w:val="28"/>
        </w:rPr>
        <w:t xml:space="preserve">АДМИНИСТРАЦИЯ МУНИЦИПАЛЬНОГО ОБРАЗОВАНИЯ </w:t>
      </w:r>
    </w:p>
    <w:p>
      <w:pPr>
        <w:pStyle w:val="Normal"/>
        <w:tabs>
          <w:tab w:val="right" w:pos="900" w:leader="none"/>
        </w:tabs>
        <w:bidi w:val="0"/>
        <w:spacing w:lineRule="auto" w:line="240" w:before="0" w:after="0"/>
        <w:ind w:left="0" w:right="0" w:hanging="0"/>
        <w:jc w:val="center"/>
        <w:rPr>
          <w:sz w:val="24"/>
          <w:szCs w:val="24"/>
        </w:rPr>
      </w:pPr>
      <w:r>
        <w:rPr>
          <w:b/>
          <w:sz w:val="28"/>
          <w:szCs w:val="28"/>
        </w:rPr>
        <w:t>ЗАЛЕСОВСКИЙ СЕЛЬСОВЕТ</w:t>
      </w:r>
    </w:p>
    <w:p>
      <w:pPr>
        <w:pStyle w:val="Normal"/>
        <w:tabs>
          <w:tab w:val="right" w:pos="900" w:leader="none"/>
        </w:tabs>
        <w:bidi w:val="0"/>
        <w:spacing w:lineRule="auto" w:line="240" w:before="0" w:after="0"/>
        <w:ind w:left="0" w:right="0" w:hanging="0"/>
        <w:jc w:val="center"/>
        <w:rPr>
          <w:sz w:val="24"/>
          <w:szCs w:val="24"/>
        </w:rPr>
      </w:pPr>
      <w:r>
        <w:rPr>
          <w:b/>
          <w:caps/>
          <w:sz w:val="28"/>
          <w:szCs w:val="28"/>
        </w:rPr>
        <w:t>КрасногвардейскОГО районА оренбургской</w:t>
      </w:r>
      <w:r>
        <w:rPr>
          <w:b/>
          <w:sz w:val="28"/>
          <w:szCs w:val="28"/>
        </w:rPr>
        <w:t xml:space="preserve"> ОБЛАСТИ</w:t>
      </w:r>
    </w:p>
    <w:p>
      <w:pPr>
        <w:pStyle w:val="111"/>
        <w:tabs>
          <w:tab w:val="right" w:pos="0" w:leader="none"/>
        </w:tabs>
        <w:bidi w:val="0"/>
        <w:spacing w:lineRule="auto" w:line="240" w:before="0" w:after="0"/>
        <w:ind w:left="0" w:right="0" w:hanging="0"/>
        <w:jc w:val="center"/>
        <w:rPr>
          <w:rFonts w:ascii="Times New Roman" w:hAnsi="Times New Roman" w:cs="Times New Roman"/>
          <w:b/>
          <w:b/>
          <w:sz w:val="28"/>
          <w:szCs w:val="28"/>
        </w:rPr>
      </w:pPr>
      <w:r>
        <w:rPr>
          <w:rFonts w:cs="Times New Roman" w:ascii="Times New Roman" w:hAnsi="Times New Roman"/>
          <w:b/>
          <w:sz w:val="28"/>
          <w:szCs w:val="28"/>
        </w:rPr>
      </w:r>
    </w:p>
    <w:p>
      <w:pPr>
        <w:pStyle w:val="111"/>
        <w:tabs>
          <w:tab w:val="right" w:pos="0" w:leader="none"/>
        </w:tabs>
        <w:bidi w:val="0"/>
        <w:spacing w:lineRule="auto" w:line="240" w:before="0" w:after="0"/>
        <w:ind w:left="0" w:right="0" w:hanging="0"/>
        <w:jc w:val="center"/>
        <w:rPr>
          <w:sz w:val="24"/>
          <w:szCs w:val="24"/>
        </w:rPr>
      </w:pPr>
      <w:r>
        <w:rPr>
          <w:rFonts w:cs="Times New Roman" w:ascii="Times New Roman" w:hAnsi="Times New Roman"/>
          <w:b/>
          <w:sz w:val="28"/>
          <w:szCs w:val="28"/>
        </w:rPr>
        <w:t>П О С Т А Н О В Л Е Н И Е</w:t>
      </w:r>
    </w:p>
    <w:p>
      <w:pPr>
        <w:pStyle w:val="Normal"/>
        <w:bidi w:val="0"/>
        <w:spacing w:lineRule="auto" w:line="240" w:before="0" w:after="0"/>
        <w:ind w:left="0" w:right="0" w:hanging="0"/>
        <w:jc w:val="left"/>
        <w:rPr>
          <w:sz w:val="28"/>
          <w:szCs w:val="28"/>
        </w:rPr>
      </w:pPr>
      <w:r>
        <w:rPr>
          <w:sz w:val="28"/>
          <w:szCs w:val="28"/>
        </w:rPr>
      </w:r>
    </w:p>
    <w:p>
      <w:pPr>
        <w:pStyle w:val="Normal"/>
        <w:tabs>
          <w:tab w:val="right" w:pos="900" w:leader="none"/>
          <w:tab w:val="right" w:pos="10260" w:leader="none"/>
        </w:tabs>
        <w:bidi w:val="0"/>
        <w:spacing w:lineRule="auto" w:line="240" w:before="0" w:after="0"/>
        <w:ind w:left="0" w:right="0" w:hanging="0"/>
        <w:jc w:val="both"/>
        <w:rPr>
          <w:sz w:val="28"/>
          <w:szCs w:val="28"/>
        </w:rPr>
      </w:pPr>
      <w:r>
        <w:rPr>
          <w:sz w:val="28"/>
          <w:szCs w:val="28"/>
        </w:rPr>
        <w:t>03.08.2022                                                                                                            № 54-п</w:t>
      </w:r>
    </w:p>
    <w:p>
      <w:pPr>
        <w:pStyle w:val="Normal"/>
        <w:bidi w:val="0"/>
        <w:spacing w:lineRule="auto" w:line="240" w:before="0" w:after="0"/>
        <w:ind w:left="0" w:right="0" w:hanging="0"/>
        <w:jc w:val="center"/>
        <w:rPr>
          <w:sz w:val="24"/>
          <w:szCs w:val="24"/>
        </w:rPr>
      </w:pPr>
      <w:r>
        <w:rPr>
          <w:sz w:val="28"/>
          <w:szCs w:val="28"/>
        </w:rPr>
        <w:t>с.Залесово</w:t>
      </w:r>
    </w:p>
    <w:p>
      <w:pPr>
        <w:pStyle w:val="Normal"/>
        <w:bidi w:val="0"/>
        <w:spacing w:lineRule="auto" w:line="240" w:before="0" w:after="0"/>
        <w:ind w:left="0" w:right="0" w:hanging="0"/>
        <w:jc w:val="center"/>
        <w:rPr>
          <w:sz w:val="28"/>
          <w:szCs w:val="28"/>
        </w:rPr>
      </w:pPr>
      <w:r>
        <w:rPr>
          <w:sz w:val="28"/>
          <w:szCs w:val="28"/>
        </w:rPr>
      </w:r>
    </w:p>
    <w:p>
      <w:pPr>
        <w:pStyle w:val="Normal"/>
        <w:shd w:val="clear" w:color="auto" w:fill="FFFFFF"/>
        <w:bidi w:val="0"/>
        <w:spacing w:lineRule="auto" w:line="240" w:before="0" w:after="0"/>
        <w:ind w:left="0" w:right="0" w:hanging="0"/>
        <w:jc w:val="center"/>
        <w:rPr/>
      </w:pPr>
      <w:r>
        <w:rPr>
          <w:color w:val="000000"/>
          <w:sz w:val="28"/>
          <w:szCs w:val="28"/>
        </w:rPr>
        <w:t xml:space="preserve">Об утверждении административного регламента </w:t>
      </w:r>
      <w:r>
        <w:rPr>
          <w:sz w:val="28"/>
          <w:szCs w:val="28"/>
        </w:rPr>
        <w:t xml:space="preserve"> п</w:t>
      </w:r>
      <w:r>
        <w:rPr>
          <w:rStyle w:val="Style16"/>
          <w:color w:val="000000"/>
          <w:sz w:val="28"/>
          <w:szCs w:val="28"/>
          <w:u w:val="none"/>
        </w:rPr>
        <w:t xml:space="preserve">редоставления муниципальной услуги «Выдача разрешения на отклонение </w:t>
      </w:r>
      <w:r>
        <w:rPr>
          <w:sz w:val="28"/>
          <w:szCs w:val="28"/>
        </w:rPr>
        <w:t xml:space="preserve">от предельных параметров разрешенного строительства, </w:t>
      </w:r>
      <w:r>
        <w:rPr>
          <w:rStyle w:val="Style16"/>
          <w:color w:val="000000"/>
          <w:sz w:val="28"/>
          <w:szCs w:val="28"/>
          <w:u w:val="none"/>
        </w:rPr>
        <w:t>реконструкции объектов</w:t>
      </w:r>
    </w:p>
    <w:p>
      <w:pPr>
        <w:pStyle w:val="Normal"/>
        <w:shd w:val="clear" w:color="auto" w:fill="FFFFFF"/>
        <w:bidi w:val="0"/>
        <w:spacing w:lineRule="auto" w:line="240" w:before="0" w:after="0"/>
        <w:ind w:left="0" w:right="0" w:hanging="0"/>
        <w:jc w:val="center"/>
        <w:rPr/>
      </w:pPr>
      <w:r>
        <w:rPr>
          <w:rStyle w:val="Style16"/>
          <w:color w:val="000000"/>
          <w:sz w:val="28"/>
          <w:szCs w:val="28"/>
          <w:u w:val="none"/>
        </w:rPr>
        <w:t xml:space="preserve"> </w:t>
      </w:r>
      <w:r>
        <w:rPr>
          <w:rStyle w:val="Style16"/>
          <w:color w:val="000000"/>
          <w:sz w:val="28"/>
          <w:szCs w:val="28"/>
          <w:u w:val="none"/>
        </w:rPr>
        <w:t>капитального строительства»</w:t>
      </w:r>
    </w:p>
    <w:p>
      <w:pPr>
        <w:pStyle w:val="Normal"/>
        <w:shd w:val="clear" w:color="auto" w:fill="FFFFFF"/>
        <w:bidi w:val="0"/>
        <w:spacing w:lineRule="auto" w:line="240" w:before="0" w:after="0"/>
        <w:ind w:left="0" w:right="0" w:hanging="0"/>
        <w:jc w:val="center"/>
        <w:rPr>
          <w:color w:val="000000"/>
          <w:sz w:val="28"/>
          <w:szCs w:val="28"/>
        </w:rPr>
      </w:pPr>
      <w:r>
        <w:rPr>
          <w:color w:val="000000"/>
          <w:sz w:val="28"/>
          <w:szCs w:val="28"/>
        </w:rPr>
      </w:r>
    </w:p>
    <w:p>
      <w:pPr>
        <w:pStyle w:val="Normal"/>
        <w:bidi w:val="0"/>
        <w:spacing w:lineRule="auto" w:line="240" w:before="0" w:after="0"/>
        <w:ind w:left="0" w:right="0" w:firstLine="709"/>
        <w:jc w:val="both"/>
        <w:rPr>
          <w:sz w:val="28"/>
          <w:szCs w:val="28"/>
        </w:rPr>
      </w:pPr>
      <w:r>
        <w:rPr>
          <w:sz w:val="28"/>
          <w:szCs w:val="28"/>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Залесовский сельсовет Красногвардейского района Оренбургской области, постановлением муниципального образования Залесовский сельсовет Красногвардейского района Оренбургской области от 06.07.2012 года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Normal"/>
        <w:shd w:val="clear" w:color="auto" w:fill="FFFFFF"/>
        <w:bidi w:val="0"/>
        <w:spacing w:lineRule="auto" w:line="240" w:before="0" w:after="0"/>
        <w:ind w:left="0" w:right="0" w:firstLine="709"/>
        <w:jc w:val="both"/>
        <w:rPr/>
      </w:pPr>
      <w:r>
        <w:rPr>
          <w:color w:val="000000"/>
          <w:sz w:val="28"/>
          <w:szCs w:val="28"/>
        </w:rPr>
        <w:t>1. Утвердить А</w:t>
      </w:r>
      <w:r>
        <w:rPr>
          <w:rStyle w:val="Style16"/>
          <w:color w:val="000000"/>
          <w:sz w:val="28"/>
          <w:szCs w:val="28"/>
          <w:u w:val="none"/>
        </w:rPr>
        <w:t xml:space="preserve">дминистративный регламент предоставления муниципальным образованием Залесовский сельсовет Красногвардейского района Оренбургской области муниципальной услуги «Выдача разрешения на отклонение </w:t>
      </w:r>
      <w:r>
        <w:rPr>
          <w:sz w:val="28"/>
          <w:szCs w:val="28"/>
        </w:rPr>
        <w:t xml:space="preserve">от предельных параметров разрешенного строительства, </w:t>
      </w:r>
      <w:r>
        <w:rPr>
          <w:rStyle w:val="Style16"/>
          <w:color w:val="000000"/>
          <w:sz w:val="28"/>
          <w:szCs w:val="28"/>
          <w:u w:val="none"/>
        </w:rPr>
        <w:t>реконструкции объектов капитального строительства»</w:t>
      </w:r>
      <w:r>
        <w:rPr>
          <w:color w:val="000000"/>
          <w:sz w:val="28"/>
          <w:szCs w:val="28"/>
        </w:rPr>
        <w:t xml:space="preserve"> согласно приложению к настоящему постановлению.</w:t>
      </w:r>
    </w:p>
    <w:p>
      <w:pPr>
        <w:pStyle w:val="Normal"/>
        <w:shd w:val="clear" w:color="auto" w:fill="FFFFFF"/>
        <w:bidi w:val="0"/>
        <w:snapToGrid w:val="false"/>
        <w:spacing w:lineRule="auto" w:line="240" w:before="0" w:after="0"/>
        <w:ind w:left="0" w:right="0" w:firstLine="709"/>
        <w:jc w:val="both"/>
        <w:rPr>
          <w:sz w:val="24"/>
          <w:szCs w:val="24"/>
        </w:rPr>
      </w:pPr>
      <w:r>
        <w:rPr>
          <w:sz w:val="28"/>
          <w:szCs w:val="28"/>
        </w:rPr>
        <w:t>2. Признать утратившим силу Административный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сельсовета от 28.05.2020 № 46-п «</w:t>
      </w:r>
      <w:r>
        <w:rPr>
          <w:rFonts w:eastAsia="Times New Roman" w:cs="Times New Roman"/>
          <w:b w:val="false"/>
          <w:color w:val="00000A"/>
          <w:sz w:val="28"/>
          <w:szCs w:val="28"/>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«Выдача разрешения на отклонение от предельных параметров разрешенного строительства, реконструкции объектов капитального строительства</w:t>
      </w:r>
      <w:r>
        <w:rPr>
          <w:sz w:val="28"/>
          <w:szCs w:val="28"/>
        </w:rPr>
        <w:t>».</w:t>
      </w:r>
    </w:p>
    <w:p>
      <w:pPr>
        <w:pStyle w:val="Normal"/>
        <w:shd w:val="clear" w:color="auto" w:fill="FFFFFF"/>
        <w:bidi w:val="0"/>
        <w:snapToGrid w:val="false"/>
        <w:spacing w:lineRule="auto" w:line="240" w:before="0" w:after="0"/>
        <w:ind w:left="0" w:right="0" w:firstLine="709"/>
        <w:jc w:val="both"/>
        <w:rPr>
          <w:sz w:val="24"/>
          <w:szCs w:val="24"/>
        </w:rPr>
      </w:pPr>
      <w:r>
        <w:rPr>
          <w:color w:val="000000"/>
          <w:sz w:val="28"/>
          <w:szCs w:val="28"/>
        </w:rPr>
        <w:t xml:space="preserve">3. </w:t>
      </w:r>
      <w:r>
        <w:rPr>
          <w:rFonts w:cs="Times New Roman"/>
          <w:color w:val="000000"/>
          <w:sz w:val="28"/>
          <w:szCs w:val="28"/>
        </w:rPr>
        <w:t>Установить, что настоящее постановление вступает в силу после обнародования и подлежит размещению на официальном сайте муниципального образования в сети «Интернет».</w:t>
      </w:r>
    </w:p>
    <w:p>
      <w:pPr>
        <w:pStyle w:val="Normal"/>
        <w:shd w:val="clear" w:color="auto" w:fill="FFFFFF"/>
        <w:bidi w:val="0"/>
        <w:spacing w:lineRule="auto" w:line="240" w:before="0" w:after="0"/>
        <w:ind w:left="0" w:right="0" w:firstLine="709"/>
        <w:jc w:val="both"/>
        <w:rPr>
          <w:sz w:val="24"/>
          <w:szCs w:val="24"/>
        </w:rPr>
      </w:pPr>
      <w:r>
        <w:rPr>
          <w:color w:val="000000"/>
          <w:sz w:val="28"/>
          <w:szCs w:val="28"/>
        </w:rPr>
        <w:t>4. Контроль за выполнением постановления оставляю за собой.</w:t>
      </w:r>
    </w:p>
    <w:p>
      <w:pPr>
        <w:pStyle w:val="Normal"/>
        <w:shd w:val="clear" w:color="auto" w:fill="FFFFFF"/>
        <w:bidi w:val="0"/>
        <w:spacing w:lineRule="auto" w:line="240" w:before="0" w:after="0"/>
        <w:ind w:left="0" w:right="0" w:hanging="0"/>
        <w:jc w:val="both"/>
        <w:rPr>
          <w:color w:val="000000"/>
          <w:sz w:val="24"/>
          <w:szCs w:val="24"/>
        </w:rPr>
      </w:pPr>
      <w:r>
        <w:rPr>
          <w:color w:val="000000"/>
          <w:sz w:val="24"/>
          <w:szCs w:val="24"/>
        </w:rPr>
      </w:r>
    </w:p>
    <w:p>
      <w:pPr>
        <w:pStyle w:val="Normal"/>
        <w:shd w:val="clear" w:color="auto" w:fill="FFFFFF"/>
        <w:bidi w:val="0"/>
        <w:spacing w:lineRule="auto" w:line="240" w:before="0" w:after="0"/>
        <w:ind w:left="0" w:right="0" w:hanging="0"/>
        <w:jc w:val="both"/>
        <w:rPr>
          <w:color w:val="000000"/>
          <w:sz w:val="24"/>
          <w:szCs w:val="24"/>
        </w:rPr>
      </w:pPr>
      <w:r>
        <w:rPr>
          <w:color w:val="000000"/>
          <w:sz w:val="24"/>
          <w:szCs w:val="24"/>
        </w:rPr>
      </w:r>
    </w:p>
    <w:p>
      <w:pPr>
        <w:pStyle w:val="Normal"/>
        <w:shd w:val="clear" w:color="auto" w:fill="FFFFFF"/>
        <w:bidi w:val="0"/>
        <w:spacing w:lineRule="auto" w:line="240" w:before="0" w:after="0"/>
        <w:ind w:left="0" w:right="0" w:hanging="0"/>
        <w:jc w:val="both"/>
        <w:rPr>
          <w:color w:val="000000"/>
          <w:sz w:val="24"/>
          <w:szCs w:val="24"/>
        </w:rPr>
      </w:pPr>
      <w:r>
        <w:rPr>
          <w:color w:val="000000"/>
          <w:sz w:val="24"/>
          <w:szCs w:val="24"/>
        </w:rPr>
      </w:r>
    </w:p>
    <w:p>
      <w:pPr>
        <w:pStyle w:val="Normal"/>
        <w:shd w:val="clear" w:color="auto" w:fill="FFFFFF"/>
        <w:bidi w:val="0"/>
        <w:spacing w:lineRule="auto" w:line="240" w:before="0" w:after="0"/>
        <w:ind w:left="0" w:right="0" w:hanging="0"/>
        <w:jc w:val="left"/>
        <w:rPr>
          <w:sz w:val="28"/>
          <w:szCs w:val="28"/>
        </w:rPr>
      </w:pPr>
      <w:r>
        <w:rPr>
          <w:color w:val="000000"/>
          <w:sz w:val="28"/>
          <w:szCs w:val="28"/>
        </w:rPr>
        <w:t>Глава сельсовета                                                                                   Н.Ф.Пастухова</w:t>
      </w:r>
    </w:p>
    <w:p>
      <w:pPr>
        <w:pStyle w:val="Normal"/>
        <w:shd w:val="clear" w:color="auto" w:fill="FFFFFF"/>
        <w:bidi w:val="0"/>
        <w:spacing w:lineRule="auto" w:line="240" w:before="0" w:after="0"/>
        <w:ind w:left="0" w:right="0" w:hanging="0"/>
        <w:jc w:val="left"/>
        <w:rPr>
          <w:color w:val="000000"/>
          <w:sz w:val="24"/>
          <w:szCs w:val="24"/>
        </w:rPr>
      </w:pPr>
      <w:r>
        <w:rPr>
          <w:color w:val="000000"/>
          <w:sz w:val="24"/>
          <w:szCs w:val="24"/>
        </w:rPr>
      </w:r>
    </w:p>
    <w:p>
      <w:pPr>
        <w:pStyle w:val="Normal"/>
        <w:shd w:val="clear" w:color="auto" w:fill="FFFFFF"/>
        <w:rPr>
          <w:color w:val="000000"/>
          <w:sz w:val="24"/>
          <w:szCs w:val="24"/>
        </w:rPr>
      </w:pPr>
      <w:r>
        <w:rPr>
          <w:color w:val="000000"/>
          <w:sz w:val="24"/>
          <w:szCs w:val="24"/>
        </w:rPr>
      </w:r>
    </w:p>
    <w:p>
      <w:pPr>
        <w:pStyle w:val="Normal"/>
        <w:shd w:val="clear" w:color="auto" w:fill="FFFFFF"/>
        <w:rPr>
          <w:color w:val="000000"/>
          <w:sz w:val="24"/>
          <w:szCs w:val="24"/>
        </w:rPr>
      </w:pPr>
      <w:r>
        <w:rPr>
          <w:color w:val="000000"/>
          <w:sz w:val="24"/>
          <w:szCs w:val="24"/>
        </w:rPr>
      </w:r>
    </w:p>
    <w:p>
      <w:pPr>
        <w:pStyle w:val="Normal"/>
        <w:shd w:val="clear" w:color="auto" w:fill="FFFFFF"/>
        <w:rPr>
          <w:color w:val="000000"/>
          <w:sz w:val="24"/>
          <w:szCs w:val="24"/>
        </w:rPr>
      </w:pPr>
      <w:r>
        <w:rPr>
          <w:color w:val="000000"/>
          <w:sz w:val="24"/>
          <w:szCs w:val="24"/>
        </w:rPr>
      </w:r>
    </w:p>
    <w:p>
      <w:pPr>
        <w:pStyle w:val="Normal"/>
        <w:ind w:hanging="0"/>
        <w:jc w:val="both"/>
        <w:rPr/>
      </w:pPr>
      <w:r>
        <w:rPr>
          <w:rFonts w:cs="Times New Roman"/>
          <w:b w:val="false"/>
          <w:sz w:val="22"/>
          <w:szCs w:val="22"/>
        </w:rPr>
        <w:t xml:space="preserve">Разослано: в дело, администрации района, отделу архитектуры, для обнародования - 3 экз., прокурору района. </w:t>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rFonts w:cs="Times New Roman"/>
          <w:sz w:val="24"/>
          <w:szCs w:val="24"/>
        </w:rPr>
      </w:pPr>
      <w:r>
        <w:rPr>
          <w:rFonts w:cs="Times New Roman"/>
          <w:sz w:val="24"/>
          <w:szCs w:val="24"/>
        </w:rPr>
      </w:r>
    </w:p>
    <w:p>
      <w:pPr>
        <w:pStyle w:val="Normal"/>
        <w:spacing w:lineRule="auto" w:line="240" w:before="0" w:after="0"/>
        <w:ind w:left="0" w:right="0" w:hanging="0"/>
        <w:jc w:val="right"/>
        <w:rPr/>
      </w:pPr>
      <w:r>
        <w:rPr>
          <w:rFonts w:cs="Times New Roman"/>
          <w:sz w:val="24"/>
          <w:szCs w:val="24"/>
        </w:rPr>
        <w:t>Приложение</w:t>
      </w:r>
    </w:p>
    <w:p>
      <w:pPr>
        <w:pStyle w:val="Normal"/>
        <w:spacing w:lineRule="auto" w:line="240" w:before="0" w:after="0"/>
        <w:ind w:left="0" w:right="0" w:firstLine="709"/>
        <w:jc w:val="right"/>
        <w:rPr>
          <w:rFonts w:ascii="Times New Roman" w:hAnsi="Times New Roman" w:cs="Times New Roman"/>
          <w:sz w:val="24"/>
          <w:szCs w:val="24"/>
        </w:rPr>
      </w:pPr>
      <w:r>
        <w:rPr>
          <w:rFonts w:cs="Times New Roman"/>
          <w:sz w:val="24"/>
          <w:szCs w:val="24"/>
        </w:rPr>
        <w:t>к постановлению администрации</w:t>
      </w:r>
    </w:p>
    <w:p>
      <w:pPr>
        <w:pStyle w:val="Normal"/>
        <w:spacing w:lineRule="auto" w:line="240" w:before="0" w:after="0"/>
        <w:ind w:left="0" w:right="0" w:firstLine="709"/>
        <w:jc w:val="right"/>
        <w:rPr>
          <w:rFonts w:ascii="Times New Roman" w:hAnsi="Times New Roman" w:eastAsia="Times New Roman" w:cs="Times New Roman"/>
          <w:sz w:val="24"/>
          <w:szCs w:val="24"/>
          <w:lang w:eastAsia="ru-RU"/>
        </w:rPr>
      </w:pPr>
      <w:r>
        <w:rPr>
          <w:rFonts w:eastAsia="Times New Roman" w:cs="Times New Roman"/>
          <w:sz w:val="24"/>
          <w:szCs w:val="24"/>
          <w:lang w:eastAsia="ru-RU"/>
        </w:rPr>
        <w:t>муниципального образования</w:t>
      </w:r>
    </w:p>
    <w:p>
      <w:pPr>
        <w:pStyle w:val="Normal"/>
        <w:spacing w:lineRule="auto" w:line="240" w:before="0" w:after="0"/>
        <w:ind w:left="0" w:right="0" w:firstLine="709"/>
        <w:jc w:val="right"/>
        <w:rPr/>
      </w:pPr>
      <w:r>
        <w:rPr>
          <w:rFonts w:eastAsia="Times New Roman" w:cs="Times New Roman"/>
          <w:sz w:val="24"/>
          <w:szCs w:val="24"/>
          <w:lang w:eastAsia="ru-RU"/>
        </w:rPr>
        <w:t>Залесовский</w:t>
      </w:r>
      <w:r>
        <w:rPr>
          <w:rFonts w:cs="Times New Roman"/>
          <w:sz w:val="24"/>
          <w:szCs w:val="24"/>
        </w:rPr>
        <w:t xml:space="preserve"> сельсовет</w:t>
      </w:r>
    </w:p>
    <w:p>
      <w:pPr>
        <w:pStyle w:val="Normal"/>
        <w:spacing w:lineRule="auto" w:line="240" w:before="0" w:after="0"/>
        <w:ind w:left="0" w:right="0" w:firstLine="709"/>
        <w:jc w:val="right"/>
        <w:rPr>
          <w:rFonts w:ascii="Times New Roman" w:hAnsi="Times New Roman" w:cs="Times New Roman"/>
          <w:sz w:val="24"/>
          <w:szCs w:val="24"/>
        </w:rPr>
      </w:pPr>
      <w:r>
        <w:rPr>
          <w:rFonts w:cs="Times New Roman"/>
          <w:sz w:val="24"/>
          <w:szCs w:val="24"/>
        </w:rPr>
        <w:t>Красногвардейского района</w:t>
      </w:r>
    </w:p>
    <w:p>
      <w:pPr>
        <w:pStyle w:val="Normal"/>
        <w:spacing w:lineRule="auto" w:line="240" w:before="0" w:after="0"/>
        <w:ind w:left="0" w:right="0" w:firstLine="709"/>
        <w:jc w:val="right"/>
        <w:rPr/>
      </w:pPr>
      <w:r>
        <w:rPr>
          <w:rFonts w:cs="Times New Roman"/>
          <w:b w:val="false"/>
          <w:sz w:val="24"/>
          <w:szCs w:val="24"/>
        </w:rPr>
        <w:t>от 03.08.2022г. № 54-п</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Title"/>
        <w:ind w:firstLine="709"/>
        <w:jc w:val="center"/>
        <w:rPr>
          <w:b/>
          <w:b/>
          <w:bCs/>
        </w:rPr>
      </w:pPr>
      <w:r>
        <w:rPr>
          <w:rFonts w:cs="Times New Roman" w:ascii="Times New Roman" w:hAnsi="Times New Roman"/>
          <w:b/>
          <w:bCs/>
          <w:sz w:val="24"/>
          <w:szCs w:val="24"/>
        </w:rPr>
        <w:t xml:space="preserve">Административный регламент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 xml:space="preserve">предоставления муниципальной услуги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 xml:space="preserve">«Выдача разрешения на отклонение от предельных параметров разрешенного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30"/>
          <w:szCs w:val="30"/>
        </w:rPr>
        <w:t>I. Общие положения</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Предмет регулирования регламента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1. Административный регламент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Залесовский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Круг заявителей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2. Заявителями являются физические или (и) юридические лица правообладатели земельного участка или иное лицо в случае, предусмотренном частью 1 ст. 40 Градостроительного кодекса Российской Федерации (далее – ГК РФ).</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hanging="0"/>
        <w:jc w:val="center"/>
        <w:outlineLvl w:val="2"/>
        <w:rPr/>
      </w:pPr>
      <w:r>
        <w:rPr>
          <w:rFonts w:cs="Times New Roman" w:ascii="Times New Roman" w:hAnsi="Times New Roman"/>
          <w:b/>
          <w:bCs/>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w:t>
      </w:r>
    </w:p>
    <w:p>
      <w:pPr>
        <w:pStyle w:val="ConsPlusNormal"/>
        <w:numPr>
          <w:ilvl w:val="0"/>
          <w:numId w:val="0"/>
        </w:numPr>
        <w:ind w:hanging="0"/>
        <w:jc w:val="center"/>
        <w:outlineLvl w:val="2"/>
        <w:rPr/>
      </w:pPr>
      <w:r>
        <w:rPr>
          <w:rFonts w:cs="Times New Roman" w:ascii="Times New Roman" w:hAnsi="Times New Roman"/>
          <w:b/>
          <w:bCs/>
          <w:sz w:val="24"/>
          <w:szCs w:val="24"/>
        </w:rPr>
        <w:t xml:space="preserve"> </w:t>
      </w:r>
      <w:r>
        <w:rPr>
          <w:rFonts w:cs="Times New Roman" w:ascii="Times New Roman" w:hAnsi="Times New Roman"/>
          <w:b/>
          <w:bCs/>
          <w:sz w:val="24"/>
          <w:szCs w:val="24"/>
        </w:rPr>
        <w:t xml:space="preserve">результата, за предоставлением которого обратился заявитель.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567" w:leader="none"/>
        </w:tabs>
        <w:ind w:right="49" w:firstLine="709"/>
        <w:jc w:val="both"/>
        <w:rPr/>
      </w:pPr>
      <w:r>
        <w:rPr/>
        <w:t>3. 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pPr>
        <w:pStyle w:val="Normal"/>
        <w:tabs>
          <w:tab w:val="left" w:pos="567" w:leader="none"/>
        </w:tabs>
        <w:ind w:right="49" w:firstLine="709"/>
        <w:jc w:val="both"/>
        <w:rPr/>
      </w:pPr>
      <w:r>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pPr>
        <w:pStyle w:val="Normal"/>
        <w:ind w:firstLine="709"/>
        <w:jc w:val="both"/>
        <w:rPr/>
      </w:pPr>
      <w:r>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30"/>
          <w:szCs w:val="30"/>
        </w:rPr>
        <w:t>II. Стандарт предоставления муниципальной услуги</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Наименование муниципальной услуги</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ind w:firstLine="709"/>
        <w:jc w:val="both"/>
        <w:rPr/>
      </w:pPr>
      <w:r>
        <w:rPr/>
        <w:t>4. Наименование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pPr>
      <w:r>
        <w:rPr>
          <w:rFonts w:cs="Times New Roman" w:ascii="Times New Roman" w:hAnsi="Times New Roman"/>
          <w:sz w:val="24"/>
          <w:szCs w:val="24"/>
        </w:rPr>
        <w:t>5. Муниципальная услуга носит заявительный порядок обращения.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Наименование органа, предоставляющего муниципальную услугу</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6. Муниципальная услуга предоставляется органом местного самоуправления Залесовский сельсовет Красногвардейского района Оренбургской области.</w:t>
      </w:r>
    </w:p>
    <w:p>
      <w:pPr>
        <w:pStyle w:val="ConsPlusNormal"/>
        <w:ind w:firstLine="709"/>
        <w:jc w:val="both"/>
        <w:rPr/>
      </w:pPr>
      <w:r>
        <w:rPr>
          <w:rFonts w:cs="Times New Roman" w:ascii="Times New Roman" w:hAnsi="Times New Roman"/>
          <w:sz w:val="24"/>
          <w:szCs w:val="24"/>
        </w:rPr>
        <w:t>Уполномоченным структурным подразделением по предоставлению муниципальной услуги является Администрация Залесовского сельсовета .</w:t>
      </w:r>
    </w:p>
    <w:p>
      <w:pPr>
        <w:pStyle w:val="ConsPlusNormal"/>
        <w:ind w:firstLine="709"/>
        <w:jc w:val="both"/>
        <w:rPr/>
      </w:pPr>
      <w:r>
        <w:rPr>
          <w:rFonts w:cs="Times New Roman" w:ascii="Times New Roman" w:hAnsi="Times New Roman"/>
          <w:sz w:val="24"/>
          <w:szCs w:val="24"/>
        </w:rPr>
        <w:t xml:space="preserve">7.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pPr>
        <w:pStyle w:val="ConsPlusNormal"/>
        <w:ind w:firstLine="709"/>
        <w:jc w:val="both"/>
        <w:rPr/>
      </w:pPr>
      <w:r>
        <w:rPr>
          <w:rFonts w:cs="Times New Roman" w:ascii="Times New Roman" w:hAnsi="Times New Roman"/>
          <w:sz w:val="24"/>
          <w:szCs w:val="24"/>
        </w:rPr>
        <w:t>8. Запрещается требовать от заявителя представление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Результат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709"/>
        <w:jc w:val="both"/>
        <w:rPr/>
      </w:pPr>
      <w:r>
        <w:rPr/>
        <w:t>9. Результатом предоставления муниципальной услуги является: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pPr>
      <w:r>
        <w:rPr>
          <w:rFonts w:cs="Times New Roman" w:ascii="Times New Roman" w:hAnsi="Times New Roman"/>
          <w:sz w:val="24"/>
          <w:szCs w:val="24"/>
        </w:rPr>
        <w:t>10. Заявителю в качестве результата предоставления муниципальной услуги обеспечивается по его выбору возможность получения:</w:t>
      </w:r>
    </w:p>
    <w:p>
      <w:pPr>
        <w:pStyle w:val="ConsPlusNormal"/>
        <w:ind w:firstLine="709"/>
        <w:jc w:val="both"/>
        <w:rPr/>
      </w:pPr>
      <w:r>
        <w:rPr>
          <w:rFonts w:cs="Times New Roman" w:ascii="Times New Roman" w:hAnsi="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ConsPlusNormal"/>
        <w:ind w:firstLine="709"/>
        <w:jc w:val="both"/>
        <w:rPr/>
      </w:pPr>
      <w:r>
        <w:rPr>
          <w:rFonts w:cs="Times New Roman" w:ascii="Times New Roman" w:hAnsi="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pPr>
        <w:pStyle w:val="ConsPlusNormal"/>
        <w:ind w:firstLine="709"/>
        <w:jc w:val="both"/>
        <w:rPr/>
      </w:pPr>
      <w:r>
        <w:rPr>
          <w:rFonts w:cs="Times New Roman" w:ascii="Times New Roman" w:hAnsi="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p>
      <w:pPr>
        <w:pStyle w:val="ConsPlusNormal"/>
        <w:ind w:firstLine="709"/>
        <w:jc w:val="both"/>
        <w:rPr/>
      </w:pPr>
      <w:r>
        <w:rPr>
          <w:rFonts w:cs="Times New Roman" w:ascii="Times New Roman" w:hAnsi="Times New Roman"/>
          <w:sz w:val="24"/>
          <w:szCs w:val="24"/>
        </w:rPr>
        <w:t>11. 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Срок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right="-1" w:firstLine="709"/>
        <w:jc w:val="both"/>
        <w:rPr/>
      </w:pPr>
      <w:r>
        <w:rPr/>
        <w:t>12. Срок предоставления муниципальной услуги не может превышать 67 рабочих дней рабочих дней со дня регистрации заявления и документов, необходимых для предоставления муниципальной услуги.</w:t>
      </w:r>
    </w:p>
    <w:p>
      <w:pPr>
        <w:pStyle w:val="Normal"/>
        <w:ind w:right="-1" w:firstLine="709"/>
        <w:jc w:val="both"/>
        <w:rPr/>
      </w:pPr>
      <w:r>
        <w:rPr/>
        <w:t>12.1. Приостановление срока предоставления муниципальной услуги не предусмотрено.</w:t>
      </w:r>
    </w:p>
    <w:p>
      <w:pPr>
        <w:pStyle w:val="Normal"/>
        <w:ind w:right="-1" w:firstLine="709"/>
        <w:jc w:val="both"/>
        <w:rPr/>
      </w:pPr>
      <w:r>
        <w:rPr/>
        <w:t>12.2.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pPr>
        <w:pStyle w:val="Normal"/>
        <w:ind w:right="-1" w:firstLine="709"/>
        <w:jc w:val="both"/>
        <w:rPr/>
      </w:pPr>
      <w:r>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pPr>
        <w:pStyle w:val="Normal"/>
        <w:ind w:firstLine="709"/>
        <w:jc w:val="both"/>
        <w:rPr/>
      </w:pPr>
      <w:r>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Правовые основания для предоставления муниципальной услуги</w:t>
      </w:r>
    </w:p>
    <w:p>
      <w:pPr>
        <w:pStyle w:val="ConsPlusNormal"/>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pPr>
      <w:r>
        <w:rPr>
          <w:rFonts w:cs="Times New Roman" w:ascii="Times New Roman" w:hAnsi="Times New Roman"/>
          <w:sz w:val="24"/>
          <w:szCs w:val="24"/>
        </w:rPr>
        <w:t xml:space="preserve">13.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органа местного самоуправления: </w:t>
      </w:r>
      <w:r>
        <w:rPr>
          <w:rFonts w:cs="Times New Roman" w:ascii="Times New Roman" w:hAnsi="Times New Roman"/>
          <w:b w:val="false"/>
          <w:i w:val="false"/>
          <w:caps w:val="false"/>
          <w:smallCaps w:val="false"/>
          <w:color w:val="000000"/>
          <w:spacing w:val="0"/>
          <w:sz w:val="24"/>
          <w:szCs w:val="24"/>
          <w:u w:val="none"/>
        </w:rPr>
        <w:t xml:space="preserve"> </w:t>
      </w:r>
      <w:r>
        <w:rPr>
          <w:rFonts w:cs="Times New Roman" w:ascii="Times New Roman" w:hAnsi="Times New Roman"/>
          <w:b w:val="false"/>
          <w:i w:val="false"/>
          <w:caps w:val="false"/>
          <w:smallCaps w:val="false"/>
          <w:color w:val="000000"/>
          <w:spacing w:val="0"/>
          <w:sz w:val="24"/>
          <w:szCs w:val="24"/>
          <w:u w:val="none"/>
          <w:lang w:val="en-US"/>
        </w:rPr>
        <w:t>https://</w:t>
      </w:r>
      <w:r>
        <w:rPr>
          <w:rFonts w:cs="Times New Roman" w:ascii="Times New Roman" w:hAnsi="Times New Roman"/>
          <w:b w:val="false"/>
          <w:i w:val="false"/>
          <w:caps w:val="false"/>
          <w:smallCaps w:val="false"/>
          <w:color w:val="000000"/>
          <w:spacing w:val="0"/>
          <w:sz w:val="24"/>
          <w:szCs w:val="24"/>
          <w:u w:val="none"/>
          <w:lang w:val="ru-RU"/>
        </w:rPr>
        <w:t xml:space="preserve">залесовский.рф/ </w:t>
      </w:r>
      <w:r>
        <w:rPr>
          <w:rFonts w:cs="Times New Roman" w:ascii="Times New Roman" w:hAnsi="Times New Roman"/>
          <w:sz w:val="24"/>
          <w:szCs w:val="24"/>
        </w:rPr>
        <w:t>в сети «Интернет», а также на Портале.</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Исчерпывающий перечень документов, необходимых для предоставления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муниципальной услуги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Normal"/>
        <w:ind w:firstLine="709"/>
        <w:jc w:val="both"/>
        <w:rPr/>
      </w:pPr>
      <w:r>
        <w:rPr/>
        <w:t>14. Для получения муниципальной услуги заявитель (представитель заявителя) должен самостоятельно предоставить:</w:t>
      </w:r>
    </w:p>
    <w:p>
      <w:pPr>
        <w:pStyle w:val="Normal"/>
        <w:tabs>
          <w:tab w:val="left" w:pos="851" w:leader="none"/>
        </w:tabs>
        <w:ind w:firstLine="709"/>
        <w:jc w:val="both"/>
        <w:rPr/>
      </w:pPr>
      <w:r>
        <w:rPr/>
        <w:t>1) заявление по форме согласно приложению № 1 к Административному регламенту;</w:t>
      </w:r>
    </w:p>
    <w:p>
      <w:pPr>
        <w:pStyle w:val="Normal"/>
        <w:ind w:right="49" w:firstLine="709"/>
        <w:jc w:val="both"/>
        <w:rPr/>
      </w:pPr>
      <w:r>
        <w:rPr/>
        <w:t>14.1. К заявлению прилагаются:</w:t>
      </w:r>
    </w:p>
    <w:p>
      <w:pPr>
        <w:pStyle w:val="Normal"/>
        <w:tabs>
          <w:tab w:val="left" w:pos="567" w:leader="none"/>
        </w:tabs>
        <w:ind w:firstLine="709"/>
        <w:jc w:val="both"/>
        <w:rPr/>
      </w:pPr>
      <w:r>
        <w:rPr/>
        <w:t>1) копии документов, удостоверяющих личность гражданина Российской Федерации;</w:t>
      </w:r>
    </w:p>
    <w:p>
      <w:pPr>
        <w:pStyle w:val="Normal"/>
        <w:tabs>
          <w:tab w:val="left" w:pos="567" w:leader="none"/>
        </w:tabs>
        <w:ind w:firstLine="709"/>
        <w:jc w:val="both"/>
        <w:rPr/>
      </w:pPr>
      <w:r>
        <w:rPr/>
        <w:t>2) копия документа, подтверждающего полномочия на осуществление действий от имени заявителя (для представителя заявителя);</w:t>
      </w:r>
    </w:p>
    <w:p>
      <w:pPr>
        <w:pStyle w:val="Normal"/>
        <w:tabs>
          <w:tab w:val="left" w:pos="567" w:leader="none"/>
        </w:tabs>
        <w:ind w:right="49" w:firstLine="709"/>
        <w:jc w:val="both"/>
        <w:rPr/>
      </w:pPr>
      <w:r>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Normal"/>
        <w:ind w:firstLine="709"/>
        <w:jc w:val="both"/>
        <w:rPr/>
      </w:pPr>
      <w:r>
        <w:rPr/>
        <w:t>14.2. Для получения муниципальной услуги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pPr>
        <w:pStyle w:val="ConsPlusNormal"/>
        <w:tabs>
          <w:tab w:val="left" w:pos="709" w:leader="none"/>
        </w:tabs>
        <w:ind w:firstLine="709"/>
        <w:jc w:val="both"/>
        <w:rPr>
          <w:rFonts w:ascii="Times New Roman" w:hAnsi="Times New Roman" w:eastAsia="Calibri" w:cs="Times New Roman" w:eastAsiaTheme="minorHAnsi"/>
          <w:bCs/>
          <w:sz w:val="24"/>
          <w:szCs w:val="24"/>
          <w:lang w:eastAsia="en-US"/>
        </w:rPr>
      </w:pPr>
      <w:r>
        <w:rPr>
          <w:rFonts w:eastAsia="Calibri" w:cs="Times New Roman" w:ascii="Times New Roman" w:hAnsi="Times New Roman" w:eastAsiaTheme="minorHAnsi"/>
          <w:bCs/>
          <w:sz w:val="24"/>
          <w:szCs w:val="24"/>
          <w:lang w:eastAsia="en-US"/>
        </w:rPr>
        <w:t xml:space="preserve">1) выписка из ЕГРН на земельный участок; </w:t>
      </w:r>
    </w:p>
    <w:p>
      <w:pPr>
        <w:pStyle w:val="ConsPlusNormal"/>
        <w:tabs>
          <w:tab w:val="left" w:pos="709" w:leader="none"/>
        </w:tabs>
        <w:ind w:firstLine="709"/>
        <w:jc w:val="both"/>
        <w:rPr>
          <w:rFonts w:ascii="Times New Roman" w:hAnsi="Times New Roman" w:eastAsia="Calibri" w:cs="Times New Roman" w:eastAsiaTheme="minorHAnsi"/>
          <w:bCs/>
          <w:sz w:val="24"/>
          <w:szCs w:val="24"/>
          <w:lang w:eastAsia="en-US"/>
        </w:rPr>
      </w:pPr>
      <w:r>
        <w:rPr>
          <w:rFonts w:eastAsia="Calibri" w:cs="Times New Roman" w:ascii="Times New Roman" w:hAnsi="Times New Roman" w:eastAsiaTheme="minorHAnsi"/>
          <w:bCs/>
          <w:sz w:val="24"/>
          <w:szCs w:val="24"/>
          <w:lang w:eastAsia="en-US"/>
        </w:rPr>
        <w:t xml:space="preserve">2) выписка из ЕГРН на объект капитального строительства. </w:t>
      </w:r>
    </w:p>
    <w:p>
      <w:pPr>
        <w:pStyle w:val="Normal"/>
        <w:ind w:firstLine="709"/>
        <w:jc w:val="both"/>
        <w:rPr/>
      </w:pPr>
      <w:r>
        <w:rPr/>
        <w:t>Если документы (их копии или сведения, содержащиеся в них), указанные в настоящем пункте Административного регламента, находятся в распоряжении органов местного самоуправления либо подведомственных органам местного самоуправления организаций, такие документы запрашиваются органом местного самоуправления самостоятельно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pPr>
        <w:pStyle w:val="Normal"/>
        <w:bidi w:val="0"/>
        <w:spacing w:before="0" w:after="0"/>
        <w:ind w:left="0" w:right="0" w:firstLine="709"/>
        <w:jc w:val="both"/>
        <w:rPr/>
      </w:pPr>
      <w:r>
        <w:rPr/>
        <w:t>14.3. Заявление и прилагаемые документы могут быть представлены (направлены) заявителем одним из следующих способов:</w:t>
      </w:r>
    </w:p>
    <w:p>
      <w:pPr>
        <w:pStyle w:val="Normal"/>
        <w:bidi w:val="0"/>
        <w:spacing w:before="0" w:after="0"/>
        <w:ind w:left="0" w:right="0" w:firstLine="709"/>
        <w:jc w:val="both"/>
        <w:rPr/>
      </w:pPr>
      <w:r>
        <w:rPr/>
        <w:t>1) лично или посредством почтового отправления в орган муниципальной власти субъекта Российской Федерации или местного самоуправления;</w:t>
      </w:r>
    </w:p>
    <w:p>
      <w:pPr>
        <w:pStyle w:val="Normal"/>
        <w:bidi w:val="0"/>
        <w:spacing w:before="0" w:after="0"/>
        <w:ind w:left="0" w:right="0" w:firstLine="709"/>
        <w:jc w:val="both"/>
        <w:rPr/>
      </w:pPr>
      <w:r>
        <w:rPr/>
        <w:t>2) через МФЦ;</w:t>
      </w:r>
    </w:p>
    <w:p>
      <w:pPr>
        <w:pStyle w:val="Normal"/>
        <w:bidi w:val="0"/>
        <w:spacing w:before="0" w:after="0"/>
        <w:ind w:left="0" w:right="0" w:firstLine="709"/>
        <w:jc w:val="both"/>
        <w:rPr/>
      </w:pPr>
      <w:r>
        <w:rPr/>
        <w:t>3) через Региональный портал или Единый портал.</w:t>
      </w:r>
    </w:p>
    <w:p>
      <w:pPr>
        <w:pStyle w:val="Normal"/>
        <w:bidi w:val="0"/>
        <w:spacing w:before="0" w:after="0"/>
        <w:ind w:left="0" w:right="0" w:firstLine="709"/>
        <w:jc w:val="both"/>
        <w:rPr/>
      </w:pPr>
      <w:r>
        <w:rPr/>
        <w:t>14.4. Запрещается требовать от заявителя:</w:t>
      </w:r>
    </w:p>
    <w:p>
      <w:pPr>
        <w:pStyle w:val="Normal"/>
        <w:ind w:right="49" w:firstLine="709"/>
        <w:jc w:val="both"/>
        <w:rPr/>
      </w:pPr>
      <w: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pPr>
        <w:pStyle w:val="Normal"/>
        <w:ind w:right="49" w:firstLine="709"/>
        <w:jc w:val="both"/>
        <w:rPr/>
      </w:pPr>
      <w:r>
        <w:rPr/>
        <w:t>2)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pPr>
        <w:pStyle w:val="Normal"/>
        <w:ind w:right="49" w:firstLine="709"/>
        <w:jc w:val="both"/>
        <w:rPr/>
      </w:pPr>
      <w:r>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Исчерпывающий перечень оснований для отказа в приёме документов,</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необходимых для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bookmarkStart w:id="0" w:name="P226"/>
      <w:bookmarkEnd w:id="0"/>
      <w:r>
        <w:rPr>
          <w:rFonts w:cs="Times New Roman" w:ascii="Times New Roman" w:hAnsi="Times New Roman"/>
          <w:sz w:val="24"/>
          <w:szCs w:val="24"/>
        </w:rPr>
        <w:t>15. Основаниями для отказа в приеме документов, необходимых для предоставления муниципальной услуги, являются:</w:t>
      </w:r>
    </w:p>
    <w:p>
      <w:pPr>
        <w:pStyle w:val="ConsPlusNormal"/>
        <w:ind w:firstLine="709"/>
        <w:jc w:val="both"/>
        <w:rPr/>
      </w:pPr>
      <w:r>
        <w:rPr>
          <w:rFonts w:cs="Times New Roman" w:ascii="Times New Roman" w:hAnsi="Times New Roman"/>
          <w:sz w:val="24"/>
          <w:szCs w:val="24"/>
        </w:rPr>
        <w:t>1) текст заявления и представленных документов не поддается прочтению, в том числе при представлении документов в электронном виде:</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электронные документы представлены в форматах, не предусмотренных Административным регламентом;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нарушены требования к сканированию представляемых документов, предусмотренные Административным регламентом;</w:t>
      </w:r>
    </w:p>
    <w:p>
      <w:pPr>
        <w:pStyle w:val="ConsPlusNormal"/>
        <w:ind w:firstLine="709"/>
        <w:jc w:val="both"/>
        <w:rPr/>
      </w:pPr>
      <w:r>
        <w:rPr>
          <w:rFonts w:cs="Times New Roman" w:ascii="Times New Roman" w:hAnsi="Times New Roman"/>
          <w:sz w:val="24"/>
          <w:szCs w:val="24"/>
        </w:rPr>
        <w:t>2)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pPr>
        <w:pStyle w:val="ConsPlusNormal"/>
        <w:ind w:firstLine="709"/>
        <w:jc w:val="both"/>
        <w:rPr/>
      </w:pPr>
      <w:r>
        <w:rPr>
          <w:rFonts w:cs="Times New Roman" w:ascii="Times New Roman" w:hAnsi="Times New Roman"/>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pPr>
        <w:pStyle w:val="ConsPlusNormal"/>
        <w:ind w:firstLine="709"/>
        <w:jc w:val="both"/>
        <w:rPr/>
      </w:pPr>
      <w:r>
        <w:rPr>
          <w:rFonts w:cs="Times New Roman" w:ascii="Times New Roman" w:hAnsi="Times New Roman"/>
          <w:sz w:val="24"/>
          <w:szCs w:val="24"/>
        </w:rPr>
        <w:t>4) вопрос, указанный в заявлении, не относится к порядку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pPr>
        <w:pStyle w:val="ConsPlusNormal"/>
        <w:numPr>
          <w:ilvl w:val="0"/>
          <w:numId w:val="0"/>
        </w:numPr>
        <w:tabs>
          <w:tab w:val="left" w:pos="709" w:leader="none"/>
        </w:tabs>
        <w:ind w:firstLine="709"/>
        <w:jc w:val="both"/>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tabs>
          <w:tab w:val="left" w:pos="709" w:leader="none"/>
        </w:tabs>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Исчерпывающий перечень оснований для приостановления предоставления муниципальной услуги или отказа в муниципальные услуги</w:t>
      </w:r>
    </w:p>
    <w:p>
      <w:pPr>
        <w:pStyle w:val="ConsPlusNormal"/>
        <w:numPr>
          <w:ilvl w:val="0"/>
          <w:numId w:val="0"/>
        </w:numPr>
        <w:tabs>
          <w:tab w:val="left" w:pos="709" w:leader="none"/>
        </w:tabs>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pPr>
      <w:r>
        <w:rPr>
          <w:rFonts w:cs="Times New Roman" w:ascii="Times New Roman" w:hAnsi="Times New Roman"/>
          <w:sz w:val="24"/>
          <w:szCs w:val="24"/>
        </w:rPr>
        <w:t>16. Основания для приостановления предоставления муниципальной услуги отсутствуют.</w:t>
      </w:r>
    </w:p>
    <w:p>
      <w:pPr>
        <w:pStyle w:val="ConsPlusNormal"/>
        <w:ind w:firstLine="709"/>
        <w:jc w:val="both"/>
        <w:rPr/>
      </w:pPr>
      <w:r>
        <w:rPr>
          <w:rFonts w:cs="Times New Roman" w:ascii="Times New Roman" w:hAnsi="Times New Roman"/>
          <w:sz w:val="24"/>
          <w:szCs w:val="24"/>
        </w:rPr>
        <w:t>17. Основаниями для отказа в выдаче разрешения на отклонение от предельных параметров разрешенного строительства, реконструкции объектов капитального строительства являются:</w:t>
      </w:r>
    </w:p>
    <w:p>
      <w:pPr>
        <w:pStyle w:val="ConsPlusNormal"/>
        <w:ind w:firstLine="709"/>
        <w:jc w:val="both"/>
        <w:rPr/>
      </w:pPr>
      <w:r>
        <w:rPr>
          <w:rFonts w:cs="Times New Roman" w:ascii="Times New Roman" w:hAnsi="Times New Roman"/>
          <w:sz w:val="24"/>
          <w:szCs w:val="24"/>
        </w:rPr>
        <w:t>1) заявитель не является правообладателем земельного участка;</w:t>
      </w:r>
    </w:p>
    <w:p>
      <w:pPr>
        <w:pStyle w:val="ConsPlusNormal"/>
        <w:ind w:firstLine="709"/>
        <w:jc w:val="both"/>
        <w:rPr/>
      </w:pPr>
      <w:r>
        <w:rPr>
          <w:rFonts w:cs="Times New Roman" w:ascii="Times New Roman" w:hAnsi="Times New Roman"/>
          <w:sz w:val="24"/>
          <w:szCs w:val="24"/>
        </w:rPr>
        <w:t xml:space="preserve">2)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w:t>
      </w:r>
    </w:p>
    <w:p>
      <w:pPr>
        <w:pStyle w:val="ConsPlusNormal"/>
        <w:ind w:firstLine="709"/>
        <w:jc w:val="both"/>
        <w:rPr/>
      </w:pPr>
      <w:r>
        <w:rPr>
          <w:rFonts w:cs="Times New Roman" w:ascii="Times New Roman" w:hAnsi="Times New Roman"/>
          <w:sz w:val="24"/>
          <w:szCs w:val="24"/>
        </w:rPr>
        <w:t xml:space="preserve">3) </w:t>
      </w:r>
      <w:r>
        <w:rPr>
          <w:rFonts w:eastAsia="Calibri" w:cs="Times New Roman" w:ascii="Times New Roman" w:hAnsi="Times New Roman" w:eastAsiaTheme="minorHAnsi"/>
          <w:bCs/>
          <w:sz w:val="24"/>
          <w:szCs w:val="24"/>
          <w:lang w:eastAsia="en-US"/>
        </w:rPr>
        <w:t>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w:t>
      </w:r>
    </w:p>
    <w:p>
      <w:pPr>
        <w:pStyle w:val="ConsPlusNormal"/>
        <w:spacing w:before="0" w:after="0"/>
        <w:ind w:firstLine="709"/>
        <w:contextualSpacing/>
        <w:jc w:val="both"/>
        <w:rPr/>
      </w:pPr>
      <w:r>
        <w:rPr>
          <w:rFonts w:eastAsia="Calibri" w:cs="Times New Roman" w:ascii="Times New Roman" w:hAnsi="Times New Roman" w:eastAsiaTheme="minorHAnsi"/>
          <w:bCs/>
          <w:sz w:val="24"/>
          <w:szCs w:val="24"/>
          <w:lang w:eastAsia="en-US"/>
        </w:rPr>
        <w:t xml:space="preserve">4) </w:t>
      </w:r>
      <w:r>
        <w:rPr>
          <w:rFonts w:cs="Times New Roman" w:ascii="Times New Roman" w:hAnsi="Times New Roman"/>
          <w:sz w:val="24"/>
          <w:szCs w:val="24"/>
        </w:rPr>
        <w:t>отсутствие возможности обеспечить 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(в том числе требований сохранности объектов культурного наследия и предмета охраны исторического поселения в соответствии с Федеральным законом от 25.06.2002 № 73-ФЗ «Об объектах культурного наследия (памятниках истории и культуры) народов Российской Федерации»), здоровья, безопасности проживания и жизнедеятельности людей, нормативов градостроительного проектирования,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реализации указанных в заявлении отклонений от предельных параметров разрешенного строительства, реконструкции объектов капитального строительства.</w:t>
      </w:r>
    </w:p>
    <w:p>
      <w:pPr>
        <w:pStyle w:val="ConsPlusNormal"/>
        <w:spacing w:before="0" w:after="0"/>
        <w:ind w:firstLine="709"/>
        <w:contextualSpacing/>
        <w:jc w:val="both"/>
        <w:rPr/>
      </w:pPr>
      <w:r>
        <w:rPr>
          <w:rFonts w:eastAsia="Calibri" w:cs="Times New Roman" w:ascii="Times New Roman" w:hAnsi="Times New Roman" w:eastAsiaTheme="minorHAnsi"/>
          <w:bCs/>
          <w:sz w:val="24"/>
          <w:szCs w:val="24"/>
          <w:lang w:eastAsia="en-US"/>
        </w:rPr>
        <w:t>5) отсутствие оснований, определенны</w:t>
      </w:r>
      <w:r>
        <w:rPr>
          <w:rFonts w:eastAsia="Calibri" w:cs="Times New Roman" w:ascii="Times New Roman" w:hAnsi="Times New Roman" w:eastAsiaTheme="minorHAnsi"/>
          <w:bCs/>
          <w:color w:val="000000"/>
          <w:sz w:val="24"/>
          <w:szCs w:val="24"/>
          <w:lang w:eastAsia="en-US"/>
        </w:rPr>
        <w:t xml:space="preserve">х </w:t>
      </w:r>
      <w:hyperlink r:id="rId3">
        <w:r>
          <w:rPr>
            <w:rStyle w:val="Style16"/>
            <w:rFonts w:eastAsia="Calibri" w:cs="Times New Roman" w:ascii="Times New Roman" w:hAnsi="Times New Roman" w:eastAsiaTheme="minorHAnsi"/>
            <w:bCs/>
            <w:color w:val="000000"/>
            <w:sz w:val="24"/>
            <w:szCs w:val="24"/>
            <w:u w:val="none"/>
            <w:lang w:eastAsia="en-US"/>
          </w:rPr>
          <w:t>частью 1 статьи 40</w:t>
        </w:r>
      </w:hyperlink>
      <w:r>
        <w:rPr>
          <w:rFonts w:eastAsia="Calibri" w:cs="Times New Roman" w:ascii="Times New Roman" w:hAnsi="Times New Roman" w:eastAsiaTheme="minorHAnsi"/>
          <w:bCs/>
          <w:color w:val="000000"/>
          <w:sz w:val="24"/>
          <w:szCs w:val="24"/>
          <w:lang w:eastAsia="en-US"/>
        </w:rPr>
        <w:t xml:space="preserve"> </w:t>
      </w:r>
      <w:r>
        <w:rPr>
          <w:rFonts w:eastAsia="Calibri" w:cs="Times New Roman" w:ascii="Times New Roman" w:hAnsi="Times New Roman" w:eastAsiaTheme="minorHAnsi"/>
          <w:bCs/>
          <w:sz w:val="24"/>
          <w:szCs w:val="24"/>
          <w:lang w:eastAsia="en-US"/>
        </w:rPr>
        <w:t>Градостроительного кодекса Российской Федерации;</w:t>
      </w:r>
    </w:p>
    <w:p>
      <w:pPr>
        <w:pStyle w:val="Normal"/>
        <w:shd w:val="clear" w:color="auto" w:fill="FDFDFC"/>
        <w:spacing w:before="0" w:after="0"/>
        <w:ind w:firstLine="709"/>
        <w:contextualSpacing/>
        <w:jc w:val="both"/>
        <w:textAlignment w:val="baseline"/>
        <w:rPr/>
      </w:pPr>
      <w:r>
        <w:rPr/>
        <w:t xml:space="preserve">6)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 в соответствии с частью 8 статьи 40 </w:t>
      </w:r>
      <w:hyperlink r:id="rId4">
        <w:r>
          <w:rPr>
            <w:rStyle w:val="Style16"/>
            <w:color w:val="000000"/>
            <w:u w:val="none"/>
          </w:rPr>
          <w:t>Градостроительного кодекса Российской Федерации</w:t>
        </w:r>
      </w:hyperlink>
      <w:r>
        <w:rPr>
          <w:color w:val="000000"/>
        </w:rPr>
        <w:t>;</w:t>
      </w:r>
    </w:p>
    <w:p>
      <w:pPr>
        <w:pStyle w:val="Normal"/>
        <w:shd w:val="clear" w:color="auto" w:fill="FDFDFC"/>
        <w:spacing w:before="0" w:after="120"/>
        <w:ind w:firstLine="709"/>
        <w:contextualSpacing/>
        <w:jc w:val="both"/>
        <w:textAlignment w:val="baseline"/>
        <w:rPr/>
      </w:pPr>
      <w:r>
        <w:rPr/>
        <w:t>7) отклонение от установленных в границах зон охраны объектов культурного наследия режимов использования земель и градостроительных регламентов не допускается в соответствии с пунктом 22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pPr>
        <w:pStyle w:val="Normal"/>
        <w:shd w:val="clear" w:color="auto" w:fill="FDFDFC"/>
        <w:spacing w:before="0" w:after="0"/>
        <w:ind w:firstLine="709"/>
        <w:contextualSpacing/>
        <w:jc w:val="both"/>
        <w:textAlignment w:val="baseline"/>
        <w:rPr/>
      </w:pPr>
      <w:r>
        <w:rPr/>
        <w:t>8) в случае, предусмотренном частью 6.1 статьи 4</w:t>
      </w:r>
      <w:r>
        <w:rPr>
          <w:color w:val="000000"/>
        </w:rPr>
        <w:t xml:space="preserve">0 </w:t>
      </w:r>
      <w:hyperlink r:id="rId5">
        <w:r>
          <w:rPr>
            <w:rStyle w:val="Style16"/>
            <w:color w:val="000000"/>
            <w:u w:val="none"/>
          </w:rPr>
          <w:t>Градостроительного кодекса Российской Федерации</w:t>
        </w:r>
      </w:hyperlink>
      <w:r>
        <w:rPr>
          <w:color w:val="000000"/>
        </w:rPr>
        <w:t>.</w:t>
      </w:r>
    </w:p>
    <w:p>
      <w:pPr>
        <w:pStyle w:val="ConsPlusNormal"/>
        <w:spacing w:before="0" w:after="0"/>
        <w:ind w:firstLine="709"/>
        <w:contextualSpacing/>
        <w:jc w:val="both"/>
        <w:rPr/>
      </w:pPr>
      <w:r>
        <w:rPr>
          <w:rFonts w:cs="Times New Roman" w:ascii="Times New Roman" w:hAnsi="Times New Roman"/>
          <w:sz w:val="24"/>
          <w:szCs w:val="24"/>
        </w:rPr>
        <w:t>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Размер платы, взимаемой с заявителя при предоставлении муниципальной услуги, и способы ее взимания</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pPr>
      <w:r>
        <w:rPr>
          <w:rFonts w:cs="Times New Roman" w:ascii="Times New Roman" w:hAnsi="Times New Roman"/>
          <w:sz w:val="24"/>
          <w:szCs w:val="24"/>
        </w:rPr>
        <w:t>18. Муниципальная услуга предоставляется без взимания платы.</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Максимальный срок ожидания в очереди при подаче заявителем запроса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о предоставлении муниципальной услуги и при получении результата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предоставления муниципальной услуги</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firstLine="709"/>
        <w:jc w:val="both"/>
        <w:rPr/>
      </w:pPr>
      <w:r>
        <w:rPr>
          <w:rFonts w:cs="Times New Roman" w:ascii="Times New Roman" w:hAnsi="Times New Roman"/>
          <w:sz w:val="24"/>
          <w:szCs w:val="24"/>
        </w:rPr>
        <w:t>19.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Предварительная запись на прием в МФЦ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а) ознакомления с режимом работы МФЦ, а также с доступными для записи на прием датами и интервалами времени приема;</w:t>
      </w:r>
    </w:p>
    <w:p>
      <w:pPr>
        <w:pStyle w:val="ConsPlusNormal"/>
        <w:ind w:firstLine="709"/>
        <w:jc w:val="both"/>
        <w:rPr/>
      </w:pPr>
      <w:r>
        <w:rPr>
          <w:rFonts w:cs="Times New Roman" w:ascii="Times New Roman" w:hAnsi="Times New Roman"/>
          <w:sz w:val="24"/>
          <w:szCs w:val="24"/>
        </w:rPr>
        <w:t>б) записи в любые свободные для приема дату и время в пределах установленного в МФЦ графика приема заявителей.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Запись на прием может осуществляться посредством информационной системы МФЦ, которая обеспечивает возможность интеграции с Порталом.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Срок регистрации запроса заявителя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 xml:space="preserve">о предоставлении муниципальной услуги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20. Регистрация заявления о предоставлении муниципальной услуги осуществляется в течение 1-го рабочего дня с момента его поступления в порядке, определенном инструкцией по делопроизводству.</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Требования к помещениям,</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в которых предоставляется муниципальная услуга</w:t>
      </w:r>
    </w:p>
    <w:p>
      <w:pPr>
        <w:pStyle w:val="ConsPlusNormal"/>
        <w:ind w:firstLine="709"/>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21. Прием заявителей должен осуществляться в специально выделенном для этих целей помещении.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pPr>
        <w:pStyle w:val="ConsPlusNormal"/>
        <w:ind w:firstLine="709"/>
        <w:jc w:val="both"/>
        <w:rPr/>
      </w:pPr>
      <w:r>
        <w:rPr>
          <w:rFonts w:cs="Times New Roman" w:ascii="Times New Roman" w:hAnsi="Times New Roman"/>
          <w:sz w:val="24"/>
          <w:szCs w:val="24"/>
        </w:rPr>
        <w:t>22. 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pPr>
        <w:pStyle w:val="ConsPlusNormal"/>
        <w:ind w:firstLine="709"/>
        <w:jc w:val="both"/>
        <w:rPr/>
      </w:pPr>
      <w:r>
        <w:rPr>
          <w:rFonts w:cs="Times New Roman" w:ascii="Times New Roman" w:hAnsi="Times New Roman"/>
          <w:sz w:val="24"/>
          <w:szCs w:val="24"/>
        </w:rPr>
        <w:t>23.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pPr>
        <w:pStyle w:val="ConsPlusNormal"/>
        <w:ind w:firstLine="709"/>
        <w:jc w:val="both"/>
        <w:rPr/>
      </w:pPr>
      <w:r>
        <w:rPr>
          <w:rFonts w:cs="Times New Roman" w:ascii="Times New Roman" w:hAnsi="Times New Roman"/>
          <w:sz w:val="24"/>
          <w:szCs w:val="24"/>
        </w:rPr>
        <w:t>24.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pPr>
        <w:pStyle w:val="ConsPlusNormal"/>
        <w:ind w:firstLine="709"/>
        <w:jc w:val="both"/>
        <w:rPr/>
      </w:pPr>
      <w:r>
        <w:rPr>
          <w:rFonts w:cs="Times New Roman" w:ascii="Times New Roman" w:hAnsi="Times New Roman"/>
          <w:sz w:val="24"/>
          <w:szCs w:val="24"/>
        </w:rPr>
        <w:t>25. Места предоставления муниципальной услуги должны быть:</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обеспечены доступными местами общественного пользования (туалеты) и хранения верхней одежды заявителей.</w:t>
      </w:r>
    </w:p>
    <w:p>
      <w:pPr>
        <w:pStyle w:val="ConsPlusNormal"/>
        <w:ind w:firstLine="709"/>
        <w:jc w:val="both"/>
        <w:rPr/>
      </w:pPr>
      <w:r>
        <w:rPr>
          <w:rFonts w:cs="Times New Roman" w:ascii="Times New Roman" w:hAnsi="Times New Roman"/>
          <w:sz w:val="24"/>
          <w:szCs w:val="24"/>
        </w:rPr>
        <w:t>26.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pPr>
        <w:pStyle w:val="ConsPlusNormal"/>
        <w:ind w:firstLine="709"/>
        <w:jc w:val="both"/>
        <w:rPr/>
      </w:pPr>
      <w:r>
        <w:rPr>
          <w:rFonts w:cs="Times New Roman" w:ascii="Times New Roman" w:hAnsi="Times New Roman"/>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pPr>
        <w:pStyle w:val="ConsPlusNormal"/>
        <w:ind w:firstLine="709"/>
        <w:jc w:val="both"/>
        <w:rPr/>
      </w:pPr>
      <w:r>
        <w:rPr>
          <w:rFonts w:cs="Times New Roman" w:ascii="Times New Roman" w:hAnsi="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ConsPlusNormal"/>
        <w:ind w:firstLine="709"/>
        <w:jc w:val="both"/>
        <w:rPr/>
      </w:pPr>
      <w:r>
        <w:rPr>
          <w:rFonts w:cs="Times New Roman" w:ascii="Times New Roman" w:hAnsi="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pPr>
        <w:pStyle w:val="ConsPlusNormal"/>
        <w:ind w:firstLine="709"/>
        <w:jc w:val="both"/>
        <w:rPr/>
      </w:pPr>
      <w:r>
        <w:rPr>
          <w:rFonts w:cs="Times New Roman" w:ascii="Times New Roman" w:hAnsi="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ConsPlusNormal"/>
        <w:ind w:firstLine="709"/>
        <w:jc w:val="both"/>
        <w:rPr/>
      </w:pPr>
      <w:r>
        <w:rPr>
          <w:rFonts w:cs="Times New Roman" w:ascii="Times New Roman" w:hAnsi="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местного самоуправления, осуществляющим функции по выработке и реализации муниципальной политики и нормативно-правовому регулированию в сфере социальной защиты населения;</w:t>
      </w:r>
    </w:p>
    <w:p>
      <w:pPr>
        <w:pStyle w:val="ConsPlusNormal"/>
        <w:ind w:firstLine="709"/>
        <w:jc w:val="both"/>
        <w:rPr/>
      </w:pPr>
      <w:r>
        <w:rPr>
          <w:rFonts w:cs="Times New Roman" w:ascii="Times New Roman" w:hAnsi="Times New Roman"/>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Показатели доступности и качества муниципальной услуги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709"/>
        <w:contextualSpacing/>
        <w:jc w:val="both"/>
        <w:rPr/>
      </w:pPr>
      <w:r>
        <w:rPr>
          <w:rFonts w:cs="Times New Roman" w:ascii="Times New Roman" w:hAnsi="Times New Roman"/>
          <w:sz w:val="24"/>
          <w:szCs w:val="24"/>
        </w:rPr>
        <w:t>27. Показателями доступности предоставления муниципальной услуги являются:</w:t>
      </w:r>
    </w:p>
    <w:p>
      <w:pPr>
        <w:pStyle w:val="ConsPlusNormal"/>
        <w:spacing w:before="0" w:after="0"/>
        <w:ind w:firstLine="709"/>
        <w:contextualSpacing/>
        <w:jc w:val="both"/>
        <w:rPr/>
      </w:pPr>
      <w:r>
        <w:rPr>
          <w:rFonts w:cs="Times New Roman" w:ascii="Times New Roman" w:hAnsi="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pPr>
        <w:pStyle w:val="ConsPlusNormal"/>
        <w:spacing w:before="0" w:after="0"/>
        <w:ind w:firstLine="709"/>
        <w:contextualSpacing/>
        <w:jc w:val="both"/>
        <w:rPr/>
      </w:pPr>
      <w:r>
        <w:rPr>
          <w:rFonts w:cs="Times New Roman" w:ascii="Times New Roman" w:hAnsi="Times New Roman"/>
          <w:sz w:val="24"/>
          <w:szCs w:val="24"/>
        </w:rPr>
        <w:t>2) соблюдение стандарта предоставления муниципальной услуги;</w:t>
      </w:r>
    </w:p>
    <w:p>
      <w:pPr>
        <w:pStyle w:val="ConsPlusNormal"/>
        <w:spacing w:before="0" w:after="0"/>
        <w:ind w:firstLine="709"/>
        <w:contextualSpacing/>
        <w:jc w:val="both"/>
        <w:rPr/>
      </w:pPr>
      <w:r>
        <w:rPr>
          <w:rFonts w:cs="Times New Roman" w:ascii="Times New Roman" w:hAnsi="Times New Roman"/>
          <w:sz w:val="24"/>
          <w:szCs w:val="24"/>
        </w:rPr>
        <w:t>3) предоставление возможности подачи заявления о предоставлении муниципальной услуги и документов через Портал;</w:t>
      </w:r>
    </w:p>
    <w:p>
      <w:pPr>
        <w:pStyle w:val="ConsPlusNormal"/>
        <w:spacing w:before="0" w:after="0"/>
        <w:ind w:firstLine="709"/>
        <w:contextualSpacing/>
        <w:jc w:val="both"/>
        <w:rPr/>
      </w:pPr>
      <w:r>
        <w:rPr>
          <w:rFonts w:cs="Times New Roman" w:ascii="Times New Roman" w:hAnsi="Times New Roman"/>
          <w:sz w:val="24"/>
          <w:szCs w:val="24"/>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spacing w:before="0" w:after="0"/>
        <w:ind w:firstLine="709"/>
        <w:contextualSpacing/>
        <w:jc w:val="both"/>
        <w:rPr/>
      </w:pPr>
      <w:r>
        <w:rPr/>
        <w:t>5) возможность получения муниципальной услуги в многофункциональном центре предоставления муниципальных услуг;</w:t>
      </w:r>
    </w:p>
    <w:p>
      <w:pPr>
        <w:pStyle w:val="Normal"/>
        <w:spacing w:before="0" w:after="0"/>
        <w:ind w:firstLine="709"/>
        <w:contextualSpacing/>
        <w:jc w:val="both"/>
        <w:rPr/>
      </w:pPr>
      <w:r>
        <w:rPr/>
        <w:t>6) возможность либо невозможность получения муниципальной услуги в любом территориальном подразделении органа местного самоуправления Оренбургской области, предоставляющего муниципальную услугу, по выбору заявителя (экстерриториальный принцип).</w:t>
      </w:r>
    </w:p>
    <w:p>
      <w:pPr>
        <w:pStyle w:val="ConsPlusNormal"/>
        <w:spacing w:before="0" w:after="0"/>
        <w:ind w:firstLine="709"/>
        <w:contextualSpacing/>
        <w:jc w:val="both"/>
        <w:rPr/>
      </w:pPr>
      <w:r>
        <w:rPr>
          <w:rFonts w:cs="Times New Roman" w:ascii="Times New Roman" w:hAnsi="Times New Roman"/>
          <w:sz w:val="24"/>
          <w:szCs w:val="24"/>
        </w:rPr>
        <w:t>28. Показателями качества предоставления муниципальной услуги являются:</w:t>
      </w:r>
    </w:p>
    <w:p>
      <w:pPr>
        <w:pStyle w:val="ConsPlusNormal"/>
        <w:spacing w:before="0" w:after="0"/>
        <w:ind w:firstLine="709"/>
        <w:contextualSpacing/>
        <w:jc w:val="both"/>
        <w:rPr/>
      </w:pPr>
      <w:r>
        <w:rPr>
          <w:rFonts w:cs="Times New Roman" w:ascii="Times New Roman" w:hAnsi="Times New Roman"/>
          <w:sz w:val="24"/>
          <w:szCs w:val="24"/>
        </w:rPr>
        <w:t>1) отсутствие очередей при приеме (выдаче) документов;</w:t>
      </w:r>
    </w:p>
    <w:p>
      <w:pPr>
        <w:pStyle w:val="ConsPlusNormal"/>
        <w:spacing w:before="0" w:after="0"/>
        <w:ind w:firstLine="709"/>
        <w:contextualSpacing/>
        <w:jc w:val="both"/>
        <w:rPr/>
      </w:pPr>
      <w:r>
        <w:rPr>
          <w:rFonts w:cs="Times New Roman" w:ascii="Times New Roman" w:hAnsi="Times New Roman"/>
          <w:sz w:val="24"/>
          <w:szCs w:val="24"/>
        </w:rPr>
        <w:t>2) отсутствие нарушений сроков предоставления муниципальной услуги;</w:t>
      </w:r>
    </w:p>
    <w:p>
      <w:pPr>
        <w:pStyle w:val="ConsPlusNormal"/>
        <w:spacing w:before="0" w:after="0"/>
        <w:ind w:firstLine="709"/>
        <w:contextualSpacing/>
        <w:jc w:val="both"/>
        <w:rPr/>
      </w:pPr>
      <w:r>
        <w:rPr>
          <w:rFonts w:cs="Times New Roman" w:ascii="Times New Roman" w:hAnsi="Times New Roman"/>
          <w:sz w:val="24"/>
          <w:szCs w:val="24"/>
        </w:rPr>
        <w:t>3) отсутствие обоснованных жалоб со стороны заявителей по результатам предоставления муниципальной услуги;</w:t>
      </w:r>
    </w:p>
    <w:p>
      <w:pPr>
        <w:pStyle w:val="ConsPlusNormal"/>
        <w:spacing w:before="0" w:after="0"/>
        <w:ind w:firstLine="709"/>
        <w:contextualSpacing/>
        <w:jc w:val="both"/>
        <w:rPr/>
      </w:pPr>
      <w:r>
        <w:rPr>
          <w:rFonts w:cs="Times New Roman" w:ascii="Times New Roman" w:hAnsi="Times New Roman"/>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pPr>
        <w:pStyle w:val="ConsPlusNormal"/>
        <w:spacing w:before="0" w:after="0"/>
        <w:ind w:firstLine="709"/>
        <w:contextualSpacing/>
        <w:jc w:val="both"/>
        <w:rPr/>
      </w:pPr>
      <w:r>
        <w:rPr>
          <w:rFonts w:cs="Times New Roman" w:ascii="Times New Roman" w:hAnsi="Times New Roman"/>
          <w:sz w:val="24"/>
          <w:szCs w:val="24"/>
        </w:rPr>
        <w:t>29. 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личном обращении заявителя с заявлением о предоставлении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личном получении заявителем результата предоставления муниципальной услуги.</w:t>
      </w:r>
    </w:p>
    <w:p>
      <w:pPr>
        <w:pStyle w:val="Normal"/>
        <w:numPr>
          <w:ilvl w:val="0"/>
          <w:numId w:val="0"/>
        </w:numPr>
        <w:ind w:firstLine="709"/>
        <w:jc w:val="center"/>
        <w:outlineLvl w:val="0"/>
        <w:rPr>
          <w:b/>
          <w:b/>
        </w:rPr>
      </w:pPr>
      <w:r>
        <w:rPr>
          <w:b/>
        </w:rPr>
      </w:r>
    </w:p>
    <w:p>
      <w:pPr>
        <w:pStyle w:val="Normal"/>
        <w:numPr>
          <w:ilvl w:val="0"/>
          <w:numId w:val="0"/>
        </w:numPr>
        <w:ind w:firstLine="709"/>
        <w:jc w:val="center"/>
        <w:outlineLvl w:val="0"/>
        <w:rPr/>
      </w:pPr>
      <w:r>
        <w:rPr>
          <w:b/>
          <w:bCs/>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w:t>
      </w:r>
    </w:p>
    <w:p>
      <w:pPr>
        <w:pStyle w:val="Normal"/>
        <w:numPr>
          <w:ilvl w:val="0"/>
          <w:numId w:val="0"/>
        </w:numPr>
        <w:ind w:firstLine="709"/>
        <w:jc w:val="center"/>
        <w:outlineLvl w:val="0"/>
        <w:rPr>
          <w:b/>
          <w:b/>
          <w:bCs/>
        </w:rPr>
      </w:pPr>
      <w:r>
        <w:rPr>
          <w:b/>
          <w:bCs/>
        </w:rPr>
        <w:t>муниципальной услуги в электронной форме</w:t>
      </w:r>
    </w:p>
    <w:p>
      <w:pPr>
        <w:pStyle w:val="Normal"/>
        <w:ind w:firstLine="709"/>
        <w:jc w:val="both"/>
        <w:rPr/>
      </w:pPr>
      <w:r>
        <w:rPr/>
      </w:r>
    </w:p>
    <w:p>
      <w:pPr>
        <w:pStyle w:val="Normal"/>
        <w:spacing w:before="0" w:after="0"/>
        <w:ind w:firstLine="709"/>
        <w:contextualSpacing/>
        <w:jc w:val="both"/>
        <w:rPr/>
      </w:pPr>
      <w:r>
        <w:rPr/>
        <w:t>30. 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Оренбургской области,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pPr>
        <w:pStyle w:val="Normal"/>
        <w:spacing w:before="0" w:after="0"/>
        <w:ind w:firstLine="709"/>
        <w:contextualSpacing/>
        <w:jc w:val="both"/>
        <w:rPr/>
      </w:pPr>
      <w:r>
        <w:rPr/>
        <w:t>31.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pPr>
        <w:pStyle w:val="Normal"/>
        <w:spacing w:before="0" w:after="0"/>
        <w:ind w:firstLine="709"/>
        <w:contextualSpacing/>
        <w:jc w:val="both"/>
        <w:rPr/>
      </w:pPr>
      <w:r>
        <w:rPr/>
        <w:t>32.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pPr>
        <w:pStyle w:val="ConsPlusNormal"/>
        <w:ind w:firstLine="709"/>
        <w:jc w:val="both"/>
        <w:rPr/>
      </w:pPr>
      <w:r>
        <w:rPr>
          <w:rFonts w:cs="Times New Roman" w:ascii="Times New Roman" w:hAnsi="Times New Roman"/>
          <w:sz w:val="24"/>
          <w:szCs w:val="24"/>
        </w:rPr>
        <w:t>33.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pPr>
        <w:pStyle w:val="ConsPlusNormal"/>
        <w:ind w:firstLine="709"/>
        <w:jc w:val="both"/>
        <w:rPr/>
      </w:pPr>
      <w:r>
        <w:rPr>
          <w:rFonts w:cs="Times New Roman" w:ascii="Times New Roman" w:hAnsi="Times New Roman"/>
          <w:sz w:val="24"/>
          <w:szCs w:val="24"/>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формировании запроса заявителя в электронной форме заявителю обеспечиваются: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копирования и сохранения документов, необходимых для предоставления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печати на бумажном носителе копии электронной формы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вернуться на любой из этапов заполнения электронной формы запроса без потери ранее введенной информации;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pPr>
        <w:pStyle w:val="ConsPlusNormal"/>
        <w:spacing w:before="0" w:after="0"/>
        <w:ind w:firstLine="709"/>
        <w:contextualSpacing/>
        <w:jc w:val="both"/>
        <w:rPr/>
      </w:pPr>
      <w:r>
        <w:rPr>
          <w:rFonts w:cs="Times New Roman" w:ascii="Times New Roman" w:hAnsi="Times New Roman"/>
          <w:sz w:val="24"/>
          <w:szCs w:val="24"/>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Требования к электронным документам, представляемым заявителем для получения услуги:</w:t>
      </w:r>
    </w:p>
    <w:p>
      <w:pPr>
        <w:pStyle w:val="ConsPlusNormal"/>
        <w:spacing w:before="0" w:after="0"/>
        <w:ind w:firstLine="709"/>
        <w:contextualSpacing/>
        <w:jc w:val="both"/>
        <w:rPr/>
      </w:pPr>
      <w:r>
        <w:rPr>
          <w:rFonts w:cs="Times New Roman" w:ascii="Times New Roman" w:hAnsi="Times New Roman"/>
          <w:sz w:val="24"/>
          <w:szCs w:val="24"/>
        </w:rPr>
        <w:t>а) прилагаемые к заявлению электронные документы представляются в одном из следующих форматов - pdf, jpg, png.</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pPr>
        <w:pStyle w:val="ConsPlusNormal"/>
        <w:spacing w:before="0" w:after="0"/>
        <w:ind w:firstLine="709"/>
        <w:contextualSpacing/>
        <w:jc w:val="both"/>
        <w:rPr/>
      </w:pPr>
      <w:r>
        <w:rPr>
          <w:rFonts w:cs="Times New Roman" w:ascii="Times New Roman" w:hAnsi="Times New Roman"/>
          <w:sz w:val="24"/>
          <w:szCs w:val="24"/>
        </w:rPr>
        <w:t>б) в целях представления электронных документов сканирование документов на бумажном носителе осуществляется: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непосредственно с оригинала документа в масштабе 1:1 (не допускается сканирование с копий) с разрешением 300 dpi;</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черно-белом режиме при отсутствии в документе графических изображений;</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режиме полной цветопередачи при наличии в документе цветных графических изображений либо цветного текста;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режиме "оттенки серого" при наличии в документе изображений, отличных от цветного изображения;</w:t>
      </w:r>
    </w:p>
    <w:p>
      <w:pPr>
        <w:pStyle w:val="ConsPlusNormal"/>
        <w:spacing w:before="0" w:after="0"/>
        <w:ind w:firstLine="709"/>
        <w:contextualSpacing/>
        <w:jc w:val="both"/>
        <w:rPr/>
      </w:pPr>
      <w:r>
        <w:rPr>
          <w:rFonts w:cs="Times New Roman" w:ascii="Times New Roman" w:hAnsi="Times New Roman"/>
          <w:sz w:val="24"/>
          <w:szCs w:val="24"/>
        </w:rPr>
        <w:t>в) документы в электронном виде могут быть подписаны квалифицированной ЭП.</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(указываются реквизиты нормативного правового акта, в соответствии с которым требуется обязательное подписание квалифицированной ЭП).</w:t>
      </w:r>
    </w:p>
    <w:p>
      <w:pPr>
        <w:pStyle w:val="ConsPlusNormal"/>
        <w:spacing w:before="0" w:after="0"/>
        <w:ind w:firstLine="709"/>
        <w:contextualSpacing/>
        <w:jc w:val="both"/>
        <w:rPr/>
      </w:pPr>
      <w:r>
        <w:rPr>
          <w:rFonts w:cs="Times New Roman" w:ascii="Times New Roman" w:hAnsi="Times New Roman"/>
          <w:sz w:val="24"/>
          <w:szCs w:val="24"/>
        </w:rPr>
        <w:t>г) наименования электронных документов должны соответствовать наименованиям документов на бумажном носителе.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ind w:firstLine="709"/>
        <w:jc w:val="both"/>
        <w:rPr/>
      </w:pPr>
      <w:r>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30"/>
          <w:szCs w:val="30"/>
        </w:rPr>
        <w:t>III. Состав, последовательность и сроки выполнения административных процедур</w:t>
      </w:r>
    </w:p>
    <w:p>
      <w:pPr>
        <w:pStyle w:val="ConsPlusNormal"/>
        <w:numPr>
          <w:ilvl w:val="0"/>
          <w:numId w:val="0"/>
        </w:numPr>
        <w:ind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Normal"/>
        <w:ind w:firstLine="709"/>
        <w:jc w:val="both"/>
        <w:rPr/>
      </w:pPr>
      <w:r>
        <w:rPr/>
        <w:t>34. Перечень вариантов предоставления муниципальной услуги</w:t>
      </w:r>
    </w:p>
    <w:p>
      <w:pPr>
        <w:pStyle w:val="Normal"/>
        <w:bidi w:val="0"/>
        <w:spacing w:before="0" w:after="0"/>
        <w:ind w:left="0" w:right="0" w:firstLine="709"/>
        <w:jc w:val="both"/>
        <w:rPr/>
      </w:pPr>
      <w:r>
        <w:rPr/>
        <w:t>Варианты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Normal"/>
        <w:bidi w:val="0"/>
        <w:spacing w:before="0" w:after="0"/>
        <w:ind w:left="0" w:right="0" w:firstLine="709"/>
        <w:jc w:val="both"/>
        <w:rPr/>
      </w:pPr>
      <w:r>
        <w:rPr/>
        <w:t>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выдача дубликата документа.</w:t>
      </w:r>
    </w:p>
    <w:p>
      <w:pPr>
        <w:pStyle w:val="1"/>
        <w:numPr>
          <w:ilvl w:val="0"/>
          <w:numId w:val="1"/>
        </w:numPr>
        <w:suppressAutoHyphens w:val="true"/>
        <w:bidi w:val="0"/>
        <w:spacing w:before="0" w:after="0"/>
        <w:ind w:left="0" w:right="0" w:firstLine="709"/>
        <w:jc w:val="both"/>
        <w:rPr/>
      </w:pPr>
      <w:r>
        <w:rPr>
          <w:rFonts w:cs="Times New Roman" w:ascii="Times New Roman" w:hAnsi="Times New Roman"/>
          <w:b w:val="false"/>
        </w:rPr>
        <w:t>35. Профилирование заявителя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Вариант предоставления муниципальной услуги определяется путем анкетирования заявителя посредством Портала государственных услуг Оренбургской области) (при условии внесения муниципальной услуги в Перечень), МФЦ.</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Перечень признаков заявителя, представителя заявителя приведен в приложении № 2 к Административному регламенту.</w:t>
      </w:r>
    </w:p>
    <w:p>
      <w:pPr>
        <w:pStyle w:val="Normal"/>
        <w:ind w:firstLine="709"/>
        <w:rPr/>
      </w:pPr>
      <w:r>
        <w:rPr/>
        <w:t>36. Вариант 1. Выдача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36.1. Результатом предоставления муниципальной услуги является выдача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36.2. Максимальный срок предоставления муниципальной услуги в соответствии с вариантом составляет 67 рабочих дней со дня регистрации заявления и прилагаемых к нему документов.</w:t>
      </w:r>
    </w:p>
    <w:p>
      <w:pPr>
        <w:pStyle w:val="Normal"/>
        <w:ind w:firstLine="709"/>
        <w:jc w:val="both"/>
        <w:rPr/>
      </w:pPr>
      <w:r>
        <w:rPr/>
        <w:t>36.3. Исчерпывающий перечень оснований для отказа в предоставлении муниципальной услуги приведен в пункте 14 раздела II Административного регламента.</w:t>
      </w:r>
    </w:p>
    <w:p>
      <w:pPr>
        <w:pStyle w:val="Normal"/>
        <w:ind w:firstLine="709"/>
        <w:jc w:val="both"/>
        <w:rPr/>
      </w:pPr>
      <w:r>
        <w:rPr/>
        <w:t>36.4. Предоставление муниципальной услуги включает в себя выполнение следующих административных процедур:</w:t>
      </w:r>
    </w:p>
    <w:p>
      <w:pPr>
        <w:pStyle w:val="Normal"/>
        <w:ind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2) предоставление результата муниципальной услуги.</w:t>
      </w:r>
    </w:p>
    <w:p>
      <w:pPr>
        <w:pStyle w:val="Normal"/>
        <w:ind w:firstLine="709"/>
        <w:jc w:val="both"/>
        <w:rPr/>
      </w:pPr>
      <w:r>
        <w:rPr/>
        <w:t>36.5.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Для получения муниципальной услуги заявитель одним из способов, указанных в пункте 10. раздела II Административного регламента, представляет в орган муниципальной власти:</w:t>
      </w:r>
    </w:p>
    <w:p>
      <w:pPr>
        <w:pStyle w:val="Normal"/>
        <w:tabs>
          <w:tab w:val="left" w:pos="851" w:leader="none"/>
        </w:tabs>
        <w:ind w:firstLine="709"/>
        <w:jc w:val="both"/>
        <w:rPr/>
      </w:pPr>
      <w:r>
        <w:rPr/>
        <w:t>заявление по форме согласно приложению № 1 к Административному регламенту;</w:t>
      </w:r>
    </w:p>
    <w:p>
      <w:pPr>
        <w:pStyle w:val="Normal"/>
        <w:tabs>
          <w:tab w:val="left" w:pos="851" w:leader="none"/>
        </w:tabs>
        <w:ind w:firstLine="709"/>
        <w:jc w:val="both"/>
        <w:rPr/>
      </w:pPr>
      <w:r>
        <w:rPr/>
        <w:t>копию документа, удостоверяющего личность гражданина Российской Федерации.</w:t>
      </w:r>
    </w:p>
    <w:p>
      <w:pPr>
        <w:pStyle w:val="Normal"/>
        <w:ind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ind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 xml:space="preserve">Сроки выполнения административной процедуры в органе муниципальной власти, МФЦ указаны в подразделе 12 раздела II Административного регламента. </w:t>
      </w:r>
    </w:p>
    <w:p>
      <w:pPr>
        <w:pStyle w:val="Normal"/>
        <w:ind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pPr>
      <w:r>
        <w:rPr/>
        <w:t>36.6. Основания для приостановления предоставления муниципальной услуги отсутствуют.</w:t>
      </w:r>
    </w:p>
    <w:p>
      <w:pPr>
        <w:pStyle w:val="Normal"/>
        <w:ind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ind w:firstLine="709"/>
        <w:jc w:val="both"/>
        <w:rPr/>
      </w:pPr>
      <w:r>
        <w:rPr/>
        <w:t>36.7. Порядок приема документов в МФЦ:</w:t>
      </w:r>
    </w:p>
    <w:p>
      <w:pPr>
        <w:pStyle w:val="Normal"/>
        <w:ind w:firstLine="709"/>
        <w:jc w:val="both"/>
        <w:rPr/>
      </w:pPr>
      <w:r>
        <w:rPr/>
        <w:t>при приеме заявления работник МФЦ:</w:t>
      </w:r>
    </w:p>
    <w:p>
      <w:pPr>
        <w:pStyle w:val="Normal"/>
        <w:ind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ind w:firstLine="709"/>
        <w:jc w:val="both"/>
        <w:rPr/>
      </w:pPr>
      <w:r>
        <w:rPr/>
        <w:t>проверяет соответствие представленного заявления установленным требованиям, удостоверяясь, что:</w:t>
      </w:r>
    </w:p>
    <w:p>
      <w:pPr>
        <w:pStyle w:val="Normal"/>
        <w:ind w:firstLine="709"/>
        <w:jc w:val="both"/>
        <w:rPr/>
      </w:pPr>
      <w:r>
        <w:rPr/>
        <w:t>тексты документов написаны разборчиво;</w:t>
      </w:r>
    </w:p>
    <w:p>
      <w:pPr>
        <w:pStyle w:val="Normal"/>
        <w:ind w:firstLine="709"/>
        <w:jc w:val="both"/>
        <w:rPr/>
      </w:pPr>
      <w:r>
        <w:rPr/>
        <w:t>фамилии, имена и отчества физических лиц, адреса их мест жительства написаны полностью;</w:t>
      </w:r>
    </w:p>
    <w:p>
      <w:pPr>
        <w:pStyle w:val="Normal"/>
        <w:ind w:firstLine="709"/>
        <w:jc w:val="both"/>
        <w:rPr/>
      </w:pPr>
      <w:r>
        <w:rPr/>
        <w:t>в документах нет подчисток, приписок, зачеркнутых слов и иных не оговоренных в них исправлений;</w:t>
      </w:r>
    </w:p>
    <w:p>
      <w:pPr>
        <w:pStyle w:val="Normal"/>
        <w:ind w:firstLine="709"/>
        <w:jc w:val="both"/>
        <w:rPr/>
      </w:pPr>
      <w:r>
        <w:rPr/>
        <w:t>документы не исполнены карандашом;</w:t>
      </w:r>
    </w:p>
    <w:p>
      <w:pPr>
        <w:pStyle w:val="Normal"/>
        <w:ind w:firstLine="709"/>
        <w:jc w:val="both"/>
        <w:rPr/>
      </w:pPr>
      <w:r>
        <w:rPr/>
        <w:t>срок действия документов не истек;</w:t>
      </w:r>
    </w:p>
    <w:p>
      <w:pPr>
        <w:pStyle w:val="Normal"/>
        <w:ind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ind w:firstLine="709"/>
        <w:jc w:val="both"/>
        <w:rPr/>
      </w:pPr>
      <w:r>
        <w:rPr/>
        <w:t>документы представлены в полном объеме.</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36.8.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ind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ind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ind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ind w:firstLine="709"/>
        <w:jc w:val="both"/>
        <w:rPr/>
      </w:pPr>
      <w:r>
        <w:rPr/>
        <w:t xml:space="preserve">наличия указанных в пункте 15 раздела II Административного регламента оснований для отказа в предоставлении муниципальной услуги. </w:t>
      </w:r>
    </w:p>
    <w:p>
      <w:pPr>
        <w:pStyle w:val="Normal"/>
        <w:tabs>
          <w:tab w:val="left" w:pos="1276" w:leader="none"/>
        </w:tabs>
        <w:ind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Подготовленный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в предоставлении такого разрешения с указанием причин принятого решения и направляет указанные рекомендации главе местной администрации. Глава местной администрации в течение семи дней со дня поступления указанных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ind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widowControl w:val="false"/>
        <w:bidi w:val="0"/>
        <w:ind w:firstLine="709"/>
        <w:jc w:val="both"/>
        <w:rPr/>
      </w:pPr>
      <w:r>
        <w:rPr/>
        <w:t>37. Вариант 2. 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Normal"/>
        <w:widowControl w:val="false"/>
        <w:bidi w:val="0"/>
        <w:ind w:firstLine="709"/>
        <w:jc w:val="both"/>
        <w:rPr/>
      </w:pPr>
      <w:r>
        <w:rPr/>
        <w:t>37.1. Результатом предоставления муниципальной услуги является отказ в выдаче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37.2. Максимальный срок предоставления муниципальной услуги в соответствии с вариантом составляет 67 рабочих дней со дня регистрации заявления и прилагаемых к нему документов.</w:t>
      </w:r>
    </w:p>
    <w:p>
      <w:pPr>
        <w:pStyle w:val="Normal"/>
        <w:ind w:firstLine="709"/>
        <w:jc w:val="both"/>
        <w:rPr/>
      </w:pPr>
      <w:r>
        <w:rPr/>
        <w:t>37.3. Исчерпывающий перечень оснований для отказа в предоставлении муниципальной услуги приведен в пункте 14 раздела II Административного регламента.</w:t>
      </w:r>
    </w:p>
    <w:p>
      <w:pPr>
        <w:pStyle w:val="Normal"/>
        <w:ind w:firstLine="709"/>
        <w:jc w:val="both"/>
        <w:rPr/>
      </w:pPr>
      <w:r>
        <w:rPr/>
        <w:t>37.4. Предоставление муниципальной услуги включает в себя выполнение следующих административных процедур:</w:t>
      </w:r>
    </w:p>
    <w:p>
      <w:pPr>
        <w:pStyle w:val="Normal"/>
        <w:ind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2) предоставление результата муниципальной услуги.</w:t>
      </w:r>
    </w:p>
    <w:p>
      <w:pPr>
        <w:pStyle w:val="Normal"/>
        <w:ind w:firstLine="709"/>
        <w:jc w:val="both"/>
        <w:rPr/>
      </w:pPr>
      <w:r>
        <w:rPr/>
        <w:t>37.5.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Для получения муниципальной услуги заявитель одним из способов, указанных в пункте 10 раздела II Административного регламента, представляет в орган муниципальной власти:</w:t>
      </w:r>
    </w:p>
    <w:p>
      <w:pPr>
        <w:pStyle w:val="Normal"/>
        <w:tabs>
          <w:tab w:val="left" w:pos="851" w:leader="none"/>
        </w:tabs>
        <w:ind w:firstLine="709"/>
        <w:jc w:val="both"/>
        <w:rPr/>
      </w:pPr>
      <w:r>
        <w:rPr/>
        <w:t>заявление по форме согласно приложению № 1 к Административному регламенту;</w:t>
      </w:r>
    </w:p>
    <w:p>
      <w:pPr>
        <w:pStyle w:val="Normal"/>
        <w:tabs>
          <w:tab w:val="left" w:pos="851" w:leader="none"/>
        </w:tabs>
        <w:ind w:firstLine="709"/>
        <w:jc w:val="both"/>
        <w:rPr/>
      </w:pPr>
      <w:r>
        <w:rPr/>
        <w:t>копию документа, удостоверяющего личность гражданина Российской Федерации.</w:t>
      </w:r>
    </w:p>
    <w:p>
      <w:pPr>
        <w:pStyle w:val="Normal"/>
        <w:ind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ind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 xml:space="preserve">Сроки выполнения административной процедуры в органе муниципальной власти, МФЦ указаны в подразделе 12 раздела II Административного регламента. </w:t>
      </w:r>
    </w:p>
    <w:p>
      <w:pPr>
        <w:pStyle w:val="Normal"/>
        <w:ind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pPr>
      <w:r>
        <w:rPr/>
        <w:t>37.6. Основания для приостановления предоставления муниципальной услуги отсутствуют.</w:t>
      </w:r>
    </w:p>
    <w:p>
      <w:pPr>
        <w:pStyle w:val="Normal"/>
        <w:ind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ind w:firstLine="709"/>
        <w:jc w:val="both"/>
        <w:rPr/>
      </w:pPr>
      <w:r>
        <w:rPr/>
        <w:t>37.7. Порядок приема документов в МФЦ:</w:t>
      </w:r>
    </w:p>
    <w:p>
      <w:pPr>
        <w:pStyle w:val="Normal"/>
        <w:ind w:firstLine="709"/>
        <w:jc w:val="both"/>
        <w:rPr/>
      </w:pPr>
      <w:r>
        <w:rPr/>
        <w:t>при приеме заявления работник МФЦ:</w:t>
      </w:r>
    </w:p>
    <w:p>
      <w:pPr>
        <w:pStyle w:val="Normal"/>
        <w:ind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ind w:firstLine="709"/>
        <w:jc w:val="both"/>
        <w:rPr/>
      </w:pPr>
      <w:r>
        <w:rPr/>
        <w:t>проверяет соответствие представленного заявления установленным требованиям, удостоверяясь, что:</w:t>
      </w:r>
    </w:p>
    <w:p>
      <w:pPr>
        <w:pStyle w:val="Normal"/>
        <w:ind w:firstLine="709"/>
        <w:jc w:val="both"/>
        <w:rPr/>
      </w:pPr>
      <w:r>
        <w:rPr/>
        <w:t>тексты документов написаны разборчиво;</w:t>
      </w:r>
    </w:p>
    <w:p>
      <w:pPr>
        <w:pStyle w:val="Normal"/>
        <w:ind w:firstLine="709"/>
        <w:jc w:val="both"/>
        <w:rPr/>
      </w:pPr>
      <w:r>
        <w:rPr/>
        <w:t>фамилии, имена и отчества физических лиц, адреса их мест жительства написаны полностью;</w:t>
      </w:r>
    </w:p>
    <w:p>
      <w:pPr>
        <w:pStyle w:val="Normal"/>
        <w:ind w:firstLine="709"/>
        <w:jc w:val="both"/>
        <w:rPr/>
      </w:pPr>
      <w:r>
        <w:rPr/>
        <w:t>в документах нет подчисток, приписок, зачеркнутых слов и иных не оговоренных в них исправлений;</w:t>
      </w:r>
    </w:p>
    <w:p>
      <w:pPr>
        <w:pStyle w:val="Normal"/>
        <w:ind w:firstLine="709"/>
        <w:jc w:val="both"/>
        <w:rPr/>
      </w:pPr>
      <w:r>
        <w:rPr/>
        <w:t>документы не исполнены карандашом;</w:t>
      </w:r>
    </w:p>
    <w:p>
      <w:pPr>
        <w:pStyle w:val="Normal"/>
        <w:ind w:firstLine="709"/>
        <w:jc w:val="both"/>
        <w:rPr/>
      </w:pPr>
      <w:r>
        <w:rPr/>
        <w:t>срок действия документов не истек;</w:t>
      </w:r>
    </w:p>
    <w:p>
      <w:pPr>
        <w:pStyle w:val="Normal"/>
        <w:ind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ind w:firstLine="709"/>
        <w:jc w:val="both"/>
        <w:rPr/>
      </w:pPr>
      <w:r>
        <w:rPr/>
        <w:t>документы представлены в полном объеме.</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37.8.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ind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ind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ind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ind w:firstLine="709"/>
        <w:jc w:val="both"/>
        <w:rPr/>
      </w:pPr>
      <w:r>
        <w:rPr/>
        <w:t xml:space="preserve">наличия указанных в пункте 15 раздела II Административного регламента оснований для отказа в предоставлении муниципальной услуги. </w:t>
      </w:r>
    </w:p>
    <w:p>
      <w:pPr>
        <w:pStyle w:val="Normal"/>
        <w:tabs>
          <w:tab w:val="left" w:pos="1276" w:leader="none"/>
        </w:tabs>
        <w:ind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Подготовленный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в предоставлении такого разрешения с указанием причин принятого решения и направляет указанные рекомендации главе местной администрации. Глава местной администрации в течение семи дней со дня поступления указанных рекомендаций принимает решение о предоставлении разрешения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ind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ind w:firstLine="709"/>
        <w:jc w:val="both"/>
        <w:rPr/>
      </w:pPr>
      <w:r>
        <w:rPr/>
        <w:t>38. Вариант 3. Исправление допущенных опечаток и ошибок в выданных в результате предоставления муниципальной услуги документах.</w:t>
      </w:r>
    </w:p>
    <w:p>
      <w:pPr>
        <w:pStyle w:val="Normal"/>
        <w:ind w:firstLine="709"/>
        <w:jc w:val="both"/>
        <w:rPr/>
      </w:pPr>
      <w:r>
        <w:rPr/>
        <w:t>38.1. Максимальный срок предоставления муниципальной услуги в соответствии с вариантом составляет 67 рабочих дней со дня регистрации заявления об исправлении опечаток и ошибок, и необходимых документов.</w:t>
      </w:r>
    </w:p>
    <w:p>
      <w:pPr>
        <w:pStyle w:val="Normal"/>
        <w:ind w:firstLine="709"/>
        <w:jc w:val="both"/>
        <w:rPr/>
      </w:pPr>
      <w:r>
        <w:rPr/>
        <w:t>38.2. Результатом предоставления муниципальной услуги является исправление опечаток и (или) ошибок в выданном разрешении о подготовке документации.</w:t>
      </w:r>
    </w:p>
    <w:p>
      <w:pPr>
        <w:pStyle w:val="Normal"/>
        <w:ind w:firstLine="709"/>
        <w:jc w:val="both"/>
        <w:rPr/>
      </w:pPr>
      <w:r>
        <w:rPr/>
        <w:t>38.3. Основанием для отказа в предоставлении муниципальной услуги является непредставление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выданного по результатам предоставления муниципальной услуги, в котором содержатся опечатки и (или) ошибки, и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w:t>
      </w:r>
    </w:p>
    <w:p>
      <w:pPr>
        <w:pStyle w:val="Normal"/>
        <w:ind w:firstLine="709"/>
        <w:jc w:val="both"/>
        <w:rPr/>
      </w:pPr>
      <w:r>
        <w:rPr/>
        <w:t>38.4. Для получения муниципальной услуги заявитель (представитель заявителя) одним из способов, указанных в пункте 10 раздела II Административного регламента, представляет в орган муниципальной власти:</w:t>
      </w:r>
    </w:p>
    <w:p>
      <w:pPr>
        <w:pStyle w:val="Normal"/>
        <w:ind w:firstLine="709"/>
        <w:jc w:val="both"/>
        <w:rPr/>
      </w:pPr>
      <w:r>
        <w:rPr/>
        <w:t xml:space="preserve">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разрешении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допущенных опечаток и ошибок и содержащих правильные данные; </w:t>
      </w:r>
    </w:p>
    <w:p>
      <w:pPr>
        <w:pStyle w:val="Normal"/>
        <w:ind w:firstLine="709"/>
        <w:jc w:val="both"/>
        <w:rPr/>
      </w:pPr>
      <w:r>
        <w:rPr/>
        <w:t>копию документа, удостоверяющего личность гражданина Российской Федерации;</w:t>
      </w:r>
    </w:p>
    <w:p>
      <w:pPr>
        <w:pStyle w:val="Normal"/>
        <w:ind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ind w:firstLine="709"/>
        <w:jc w:val="both"/>
        <w:rPr/>
      </w:pPr>
      <w:r>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pPr>
        <w:pStyle w:val="Normal"/>
        <w:ind w:firstLine="709"/>
        <w:jc w:val="both"/>
        <w:rPr/>
      </w:pPr>
      <w:r>
        <w:rPr/>
        <w:t>при подаче заявления в орган муниципальной власти, МФЦ – документ, удостоверяющий личность;</w:t>
      </w:r>
    </w:p>
    <w:p>
      <w:pPr>
        <w:pStyle w:val="Normal"/>
        <w:ind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ind w:firstLine="709"/>
        <w:jc w:val="both"/>
        <w:rPr/>
      </w:pPr>
      <w:r>
        <w:rPr/>
        <w:t>Основания для принятия решения об отказе в приеме заявления об исправлении опечаток и ошибок, и документов не предусмотрены.</w:t>
      </w:r>
    </w:p>
    <w:p>
      <w:pPr>
        <w:pStyle w:val="Normal"/>
        <w:ind w:firstLine="709"/>
        <w:jc w:val="both"/>
        <w:rPr/>
      </w:pPr>
      <w:r>
        <w:rPr/>
        <w:t>Сроки выполнения административной процедуры МФЦ указаны в подразделе 12 раздела II Административного регламента.</w:t>
      </w:r>
    </w:p>
    <w:p>
      <w:pPr>
        <w:pStyle w:val="Normal"/>
        <w:ind w:firstLine="709"/>
        <w:jc w:val="both"/>
        <w:rPr/>
      </w:pPr>
      <w:r>
        <w:rPr/>
        <w:t>38.5. Межведомственное информационное взаимодействие в рамках варианта предоставления муниципальной услуги не предусмотрено.</w:t>
      </w:r>
    </w:p>
    <w:p>
      <w:pPr>
        <w:pStyle w:val="Normal"/>
        <w:ind w:firstLine="709"/>
        <w:jc w:val="both"/>
        <w:rPr/>
      </w:pPr>
      <w:r>
        <w:rPr/>
        <w:t>38.6. Основания для приостановления предоставления муниципальной услуги отсутствуют.</w:t>
      </w:r>
    </w:p>
    <w:p>
      <w:pPr>
        <w:pStyle w:val="Normal"/>
        <w:ind w:firstLine="709"/>
        <w:jc w:val="both"/>
        <w:rPr/>
      </w:pPr>
      <w:r>
        <w:rPr/>
        <w:t>38.7. Решение о предоставлении (отказе в предоставлении) муниципальной услуги принимается уполномоченными должностными лицами местного самоуправления на основе следующего критерия принятия решения - наличие опечаток и (или) ошибок в выданном по результатам предоставления муниципальной услуги.</w:t>
      </w:r>
    </w:p>
    <w:p>
      <w:pPr>
        <w:pStyle w:val="Normal"/>
        <w:ind w:firstLine="709"/>
        <w:jc w:val="both"/>
        <w:rPr/>
      </w:pPr>
      <w:r>
        <w:rPr/>
        <w:t>Исправленный документ оформляется в соответствии с реквизитами ранее выданного органом муниципальной власти по результатам предоставления муниципальной услуги распоряжения о подготовке документации. Оригинал документа, в котором содержится опечатка и (или) ошибка, после выдачи заявителю (представителю заявителя) документа с исправленными опечатками и ошибками не подлежит возвращению заявителю (представителю заявителя).</w:t>
      </w:r>
    </w:p>
    <w:p>
      <w:pPr>
        <w:pStyle w:val="Normal"/>
        <w:ind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ind w:firstLine="709"/>
        <w:jc w:val="both"/>
        <w:rPr/>
      </w:pPr>
      <w:r>
        <w:rPr/>
        <w:t>38.8. Выдача заявителю (представителю заявителя) распоряжения о подготовке документации с исправленными опечатками (ошибками)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pPr>
        <w:pStyle w:val="Normal"/>
        <w:ind w:firstLine="709"/>
        <w:jc w:val="both"/>
        <w:rPr/>
      </w:pPr>
      <w:r>
        <w:rPr/>
        <w:t>38.9. Возможность приема органом муниципальной власти или МФЦ заявления и документов, необходимых для предоставления муниципальной услуги, по выбору заявителя независимо от места жительства не предусмотрена.</w:t>
      </w:r>
    </w:p>
    <w:p>
      <w:pPr>
        <w:pStyle w:val="Normal"/>
        <w:tabs>
          <w:tab w:val="left" w:pos="567" w:leader="none"/>
          <w:tab w:val="left" w:pos="709" w:leader="none"/>
        </w:tabs>
        <w:ind w:firstLine="709"/>
        <w:jc w:val="both"/>
        <w:rPr/>
      </w:pPr>
      <w:r>
        <w:rPr/>
        <w:t>39. Вариант 4. Выдача дубликата документа, выданного по результатам предоставления муниципальной услуги</w:t>
      </w:r>
    </w:p>
    <w:p>
      <w:pPr>
        <w:pStyle w:val="Normal"/>
        <w:ind w:firstLine="709"/>
        <w:jc w:val="both"/>
        <w:rPr/>
      </w:pPr>
      <w:r>
        <w:rPr/>
        <w:t xml:space="preserve">39.1. Максимальный срок предоставления муниципальной услуги в соответствии с вариантом составляет 20 рабочих дней со дня регистрации заявления о выдаче дубликата документа, выданного по результатам предоставления муниципальной услуги (далее – заявление о выдаче дубликата документа). </w:t>
      </w:r>
    </w:p>
    <w:p>
      <w:pPr>
        <w:pStyle w:val="Normal"/>
        <w:ind w:firstLine="709"/>
        <w:jc w:val="both"/>
        <w:rPr/>
      </w:pPr>
      <w:r>
        <w:rPr/>
        <w:t>39.2. Результатом предоставления муниципальной услуги является выдача дубликата документа.</w:t>
      </w:r>
    </w:p>
    <w:p>
      <w:pPr>
        <w:pStyle w:val="ConsPlusTitle"/>
        <w:ind w:firstLine="709"/>
        <w:jc w:val="both"/>
        <w:rPr>
          <w:rFonts w:ascii="Times New Roman" w:hAnsi="Times New Roman" w:cs="Times New Roman"/>
          <w:b w:val="false"/>
          <w:b w:val="false"/>
          <w:sz w:val="24"/>
          <w:szCs w:val="24"/>
        </w:rPr>
      </w:pPr>
      <w:r>
        <w:rPr>
          <w:rFonts w:cs="Times New Roman" w:ascii="Times New Roman" w:hAnsi="Times New Roman"/>
          <w:b w:val="false"/>
          <w:sz w:val="24"/>
          <w:szCs w:val="24"/>
        </w:rPr>
        <w:t>39.3. Заявителями являются физические или (и) юридические лица, обратившиеся за предоставлением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 получившие документ по результатам ее предоставления (далее – заявитель).</w:t>
      </w:r>
    </w:p>
    <w:p>
      <w:pPr>
        <w:pStyle w:val="Normal"/>
        <w:tabs>
          <w:tab w:val="left" w:pos="1418" w:leader="none"/>
        </w:tabs>
        <w:ind w:firstLine="709"/>
        <w:jc w:val="both"/>
        <w:rPr/>
      </w:pPr>
      <w:r>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pPr>
        <w:pStyle w:val="Normal"/>
        <w:ind w:firstLine="709"/>
        <w:jc w:val="both"/>
        <w:rPr/>
      </w:pPr>
      <w:r>
        <w:rPr/>
        <w:t>39.4. Основанием для отказа в предоставлении муниципальной услуги будет являться обращение с заявлением о выдаче дубликата документа лица, не являющегося заявителем (представителем заявителя) в соответствии с пунктом 39.3. настоящего раздела.</w:t>
      </w:r>
    </w:p>
    <w:p>
      <w:pPr>
        <w:pStyle w:val="Normal"/>
        <w:ind w:firstLine="709"/>
        <w:jc w:val="both"/>
        <w:rPr/>
      </w:pPr>
      <w:r>
        <w:rPr/>
        <w:t>39.5. Для получения муниципальной услуги заявитель (представитель заявителя) одним из способов, указанных в пункте 10 раздела II Административного регламента, представляет в орган муниципальной власти:</w:t>
      </w:r>
    </w:p>
    <w:p>
      <w:pPr>
        <w:pStyle w:val="Normal"/>
        <w:ind w:firstLine="709"/>
        <w:jc w:val="both"/>
        <w:rPr/>
      </w:pPr>
      <w:r>
        <w:rPr/>
        <w:t>заявление о выдаче дубликата распоряжения в произвольной форме;</w:t>
      </w:r>
    </w:p>
    <w:p>
      <w:pPr>
        <w:pStyle w:val="Normal"/>
        <w:ind w:firstLine="709"/>
        <w:jc w:val="both"/>
        <w:rPr/>
      </w:pPr>
      <w:r>
        <w:rPr/>
        <w:t>копию документа, удостоверяющего личность гражданина Российской Федерации;</w:t>
      </w:r>
    </w:p>
    <w:p>
      <w:pPr>
        <w:pStyle w:val="Normal"/>
        <w:ind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ind w:firstLine="709"/>
        <w:jc w:val="both"/>
        <w:rPr/>
      </w:pPr>
      <w:r>
        <w:rPr/>
        <w:t>Способами установления личности (идентификации) заявителя, (представителя заявителя) при подаче заявления о выдаче дубликата документа являются:</w:t>
      </w:r>
    </w:p>
    <w:p>
      <w:pPr>
        <w:pStyle w:val="Normal"/>
        <w:ind w:firstLine="709"/>
        <w:jc w:val="both"/>
        <w:rPr/>
      </w:pPr>
      <w:r>
        <w:rPr/>
        <w:t>при подаче заявления в орган муниципальной власти, МФЦ – документ, удостоверяющий личность;</w:t>
      </w:r>
    </w:p>
    <w:p>
      <w:pPr>
        <w:pStyle w:val="Normal"/>
        <w:ind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ind w:firstLine="709"/>
        <w:jc w:val="both"/>
        <w:rPr/>
      </w:pPr>
      <w:r>
        <w:rPr/>
        <w:t>Основаниями для отказа в приеме заявления о выдаче дубликата 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pPr>
        <w:pStyle w:val="BodyTextIndent2"/>
        <w:tabs>
          <w:tab w:val="left" w:pos="993" w:leader="none"/>
        </w:tabs>
        <w:rPr>
          <w:sz w:val="24"/>
          <w:szCs w:val="24"/>
        </w:rPr>
      </w:pPr>
      <w:r>
        <w:rPr>
          <w:sz w:val="24"/>
          <w:szCs w:val="24"/>
        </w:rPr>
        <w:t>1)</w:t>
        <w:tab/>
        <w:t>текст заявления не поддается прочтению;</w:t>
      </w:r>
    </w:p>
    <w:p>
      <w:pPr>
        <w:pStyle w:val="BodyTextIndent2"/>
        <w:tabs>
          <w:tab w:val="left" w:pos="993" w:leader="none"/>
        </w:tabs>
        <w:rPr/>
      </w:pPr>
      <w:r>
        <w:rPr>
          <w:sz w:val="24"/>
          <w:szCs w:val="24"/>
        </w:rPr>
        <w:t>2) 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pPr>
        <w:pStyle w:val="BodyTextIndent2"/>
        <w:tabs>
          <w:tab w:val="left" w:pos="993" w:leader="none"/>
        </w:tabs>
        <w:rPr/>
      </w:pPr>
      <w:r>
        <w:rPr>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pPr>
        <w:pStyle w:val="BodyTextIndent2"/>
        <w:tabs>
          <w:tab w:val="left" w:pos="993" w:leader="none"/>
        </w:tabs>
        <w:rPr>
          <w:sz w:val="24"/>
          <w:szCs w:val="24"/>
        </w:rPr>
      </w:pPr>
      <w:r>
        <w:rPr>
          <w:sz w:val="24"/>
          <w:szCs w:val="24"/>
        </w:rPr>
        <w:t>4)</w:t>
        <w:tab/>
        <w:t>вопрос, указанный в заявлении, не относится к порядку предоставления муниципальной услуги.</w:t>
      </w:r>
    </w:p>
    <w:p>
      <w:pPr>
        <w:pStyle w:val="BodyTextIndent2"/>
        <w:tabs>
          <w:tab w:val="left" w:pos="993" w:leader="none"/>
        </w:tabs>
        <w:rPr>
          <w:sz w:val="24"/>
          <w:szCs w:val="24"/>
        </w:rPr>
      </w:pPr>
      <w:r>
        <w:rPr>
          <w:sz w:val="24"/>
          <w:szCs w:val="24"/>
        </w:rPr>
        <w:t>Решение об отказе в приеме заявления подписывается уполномоченным должностным лицом и выдается заявителю (представителю заявителя) с указанием причин отказа.</w:t>
      </w:r>
    </w:p>
    <w:p>
      <w:pPr>
        <w:pStyle w:val="BodyTextIndent2"/>
        <w:tabs>
          <w:tab w:val="left" w:pos="993" w:leader="none"/>
        </w:tabs>
        <w:rPr>
          <w:sz w:val="24"/>
          <w:szCs w:val="24"/>
        </w:rPr>
      </w:pPr>
      <w:r>
        <w:rPr>
          <w:sz w:val="24"/>
          <w:szCs w:val="24"/>
        </w:rPr>
        <w:t>Решение об отказе в приеме заявления, направляемое на адрес электронной почты, указанный в заявлении, подписывается уполномоченным должностным лицом с использованием ЭП.</w:t>
      </w:r>
    </w:p>
    <w:p>
      <w:pPr>
        <w:pStyle w:val="Normal"/>
        <w:ind w:firstLine="709"/>
        <w:jc w:val="both"/>
        <w:rPr/>
      </w:pPr>
      <w:r>
        <w:rPr/>
        <w:t>39.6. Сроки выполнения административной процедуры в органе муни</w:t>
      </w:r>
      <w:bookmarkStart w:id="1" w:name="_GoBack"/>
      <w:bookmarkEnd w:id="1"/>
      <w:r>
        <w:rPr/>
        <w:t>ципальной власти, МФЦ указаны в подразделе 12 раздела II Административного регламента.</w:t>
      </w:r>
    </w:p>
    <w:p>
      <w:pPr>
        <w:pStyle w:val="Normal"/>
        <w:ind w:firstLine="709"/>
        <w:jc w:val="both"/>
        <w:rPr/>
      </w:pPr>
      <w:r>
        <w:rPr/>
        <w:t>39.7. Межведомственное информационное взаимодействие в рамках варианта предоставления муниципальной услуги не предусмотрено.</w:t>
      </w:r>
    </w:p>
    <w:p>
      <w:pPr>
        <w:pStyle w:val="Normal"/>
        <w:ind w:firstLine="709"/>
        <w:jc w:val="both"/>
        <w:rPr/>
      </w:pPr>
      <w:r>
        <w:rPr/>
        <w:t>39.8. Основания для приостановления предоставления муниципальной услуги отсутствуют.</w:t>
      </w:r>
    </w:p>
    <w:p>
      <w:pPr>
        <w:pStyle w:val="Normal"/>
        <w:ind w:firstLine="709"/>
        <w:jc w:val="both"/>
        <w:rPr/>
      </w:pPr>
      <w:r>
        <w:rPr/>
        <w:t>39.9. Решение о предоставлении (отказе в предоставлении) муниципальной услуги принимается уполномоченными должностными лицами муниципального образования на основе следующего критерия принятия решения – наличия заявления о выдаче дубликата документа от лица, являющегося (не являющегося) заявителем (представителем заявителя) в соответствии с пунктом 3.6.3. настоящего раздела.</w:t>
      </w:r>
    </w:p>
    <w:p>
      <w:pPr>
        <w:pStyle w:val="Normal"/>
        <w:ind w:firstLine="709"/>
        <w:jc w:val="both"/>
        <w:rPr/>
      </w:pPr>
      <w:r>
        <w:rPr/>
        <w:t>По результатам рассмотрения заявления уполномоченное должностное лицо в случае отсутствия оснований для отказа подготавливает дубликат документа и передает его главе муниципального образования, для подписания.</w:t>
      </w:r>
    </w:p>
    <w:p>
      <w:pPr>
        <w:pStyle w:val="Normal"/>
        <w:ind w:firstLine="709"/>
        <w:jc w:val="both"/>
        <w:rPr/>
      </w:pPr>
      <w:r>
        <w:rPr/>
        <w:t>Дубликат документа оформляется в соответствии с реквизитами оригинала документа, выданного муниципальным образованием по результатам предоставления муниципальной услуги.</w:t>
      </w:r>
    </w:p>
    <w:p>
      <w:pPr>
        <w:pStyle w:val="Normal"/>
        <w:ind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ind w:firstLine="709"/>
        <w:jc w:val="both"/>
        <w:rPr/>
      </w:pPr>
      <w:r>
        <w:rPr/>
        <w:t>39.10. Выдача заявителю (представителю заявителя) дубликата документа одним из способов, указанным в заявлении, позволяющим подтвердить факт направления, осуществляется уполномоченным должностным лицом муниципального образования власти в течение 1 рабочего дня со дня подписания документа.</w:t>
      </w:r>
    </w:p>
    <w:p>
      <w:pPr>
        <w:pStyle w:val="Normal"/>
        <w:ind w:firstLine="709"/>
        <w:jc w:val="both"/>
        <w:rPr/>
      </w:pPr>
      <w:r>
        <w:rPr/>
        <w:t>39.11. Возможность приема МФЦ заявления для предоставления муниципальной услуги, по выбору заявителя независимо от места жительства не предусмотрена.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ind w:firstLine="709"/>
        <w:jc w:val="center"/>
        <w:rPr>
          <w:b/>
          <w:b/>
          <w:bCs/>
        </w:rPr>
      </w:pPr>
      <w:r>
        <w:rPr>
          <w:b/>
          <w:bCs/>
        </w:rPr>
        <w:t>Приём заявления и документов, их регистрация</w:t>
      </w:r>
    </w:p>
    <w:p>
      <w:pPr>
        <w:pStyle w:val="Normal"/>
        <w:widowControl w:val="false"/>
        <w:ind w:firstLine="709"/>
        <w:jc w:val="center"/>
        <w:rPr>
          <w:b/>
          <w:b/>
        </w:rPr>
      </w:pPr>
      <w:r>
        <w:rPr>
          <w:b/>
        </w:rPr>
      </w:r>
    </w:p>
    <w:p>
      <w:pPr>
        <w:pStyle w:val="Normal"/>
        <w:ind w:firstLine="709"/>
        <w:jc w:val="both"/>
        <w:rPr/>
      </w:pPr>
      <w:r>
        <w:rPr/>
        <w:t>40. Основанием для начала административной процедуры является поступление к ответственному специалисту заявления и документов, предусмотренных пунктом 14 Административного регламента. При поступлении заявления в электронном виде через Портал ответственный специалист действует в соответствии с требованиями нормативных правовых актов.</w:t>
      </w:r>
    </w:p>
    <w:p>
      <w:pPr>
        <w:pStyle w:val="Normal"/>
        <w:ind w:firstLine="709"/>
        <w:jc w:val="both"/>
        <w:rPr/>
      </w:pPr>
      <w:r>
        <w:rPr/>
        <w:t>41. Специалист, ответственный за прием и регистрацию заявления о предоставлении муниципальной услуги и документов, осуществляет проверку на наличие оснований для отказа в приеме документов, указанных в пункте 15 Административного регламента.</w:t>
      </w:r>
    </w:p>
    <w:p>
      <w:pPr>
        <w:pStyle w:val="Normal"/>
        <w:ind w:firstLine="709"/>
        <w:jc w:val="both"/>
        <w:rPr/>
      </w:pPr>
      <w:r>
        <w:rPr/>
        <w:t>42. Время выполнения административной процедуры составляет один рабочий день с момента поступления заявления в орган местного самоуправления.</w:t>
      </w:r>
    </w:p>
    <w:p>
      <w:pPr>
        <w:pStyle w:val="Normal"/>
        <w:ind w:firstLine="709"/>
        <w:jc w:val="both"/>
        <w:rPr/>
      </w:pPr>
      <w:r>
        <w:rPr/>
        <w:t>43. 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color w:val="000000"/>
        </w:rPr>
      </w:pPr>
      <w:r>
        <w:rPr>
          <w:color w:val="000000"/>
        </w:rPr>
      </w:r>
    </w:p>
    <w:p>
      <w:pPr>
        <w:pStyle w:val="Normal"/>
        <w:widowControl w:val="false"/>
        <w:ind w:firstLine="709"/>
        <w:jc w:val="center"/>
        <w:rPr>
          <w:rFonts w:eastAsia="Calibri" w:eastAsiaTheme="minorHAnsi"/>
          <w:lang w:eastAsia="en-US"/>
        </w:rPr>
      </w:pPr>
      <w:r>
        <w:rPr>
          <w:rFonts w:eastAsia="Calibri" w:eastAsiaTheme="minorHAnsi"/>
          <w:b/>
          <w:bCs/>
          <w:lang w:eastAsia="en-US"/>
        </w:rPr>
        <w:t>Направление межведомственного запроса</w:t>
      </w:r>
    </w:p>
    <w:p>
      <w:pPr>
        <w:pStyle w:val="Normal"/>
        <w:widowControl w:val="false"/>
        <w:ind w:firstLine="709"/>
        <w:jc w:val="center"/>
        <w:rPr>
          <w:rFonts w:eastAsia="Calibri" w:eastAsiaTheme="minorHAnsi"/>
          <w:lang w:eastAsia="en-US"/>
        </w:rPr>
      </w:pPr>
      <w:r>
        <w:rPr>
          <w:rFonts w:eastAsia="Calibri" w:eastAsiaTheme="minorHAnsi"/>
          <w:lang w:eastAsia="en-US"/>
        </w:rPr>
      </w:r>
    </w:p>
    <w:p>
      <w:pPr>
        <w:pStyle w:val="ConsPlusNormal"/>
        <w:ind w:firstLine="709"/>
        <w:jc w:val="both"/>
        <w:rPr/>
      </w:pPr>
      <w:r>
        <w:rPr>
          <w:rFonts w:cs="Times New Roman" w:ascii="Times New Roman" w:hAnsi="Times New Roman"/>
          <w:sz w:val="24"/>
          <w:szCs w:val="24"/>
        </w:rPr>
        <w:t>44. Основанием для начала административной процедуры является непредставление заявителем по собственной инициативе документа (документов), указанных в пункте 16</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настоящего Административного регламента.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Уполномоченными должностными лицами направляются </w:t>
      </w:r>
      <w:r>
        <w:rPr>
          <w:rFonts w:eastAsia="Calibri" w:cs="Times New Roman" w:ascii="Times New Roman" w:hAnsi="Times New Roman" w:eastAsiaTheme="minorHAnsi"/>
          <w:sz w:val="24"/>
          <w:szCs w:val="24"/>
          <w:lang w:eastAsia="en-US"/>
        </w:rPr>
        <w:t>в порядке межведомственного информационного взаимодействия запросы на предоставление документов, необходимых для предоставления муниципальной услуги, которые находятся в распоряжении органов местного самоуправления и иных организаций.</w:t>
      </w:r>
    </w:p>
    <w:p>
      <w:pPr>
        <w:pStyle w:val="ConsPlusNormal"/>
        <w:ind w:firstLine="709"/>
        <w:jc w:val="both"/>
        <w:rPr/>
      </w:pPr>
      <w:r>
        <w:rPr>
          <w:rFonts w:cs="Times New Roman" w:ascii="Times New Roman" w:hAnsi="Times New Roman"/>
          <w:sz w:val="24"/>
          <w:szCs w:val="24"/>
        </w:rPr>
        <w:t>45. Время выполнения административной процедуры: осуществляется в течение 3-х дней со дня получения заявления о предоставлении муниципальной услуги.</w:t>
      </w:r>
    </w:p>
    <w:p>
      <w:pPr>
        <w:pStyle w:val="ConsPlusNormal"/>
        <w:ind w:firstLine="709"/>
        <w:jc w:val="both"/>
        <w:rPr/>
      </w:pPr>
      <w:r>
        <w:rPr>
          <w:rFonts w:cs="Times New Roman" w:ascii="Times New Roman" w:hAnsi="Times New Roman"/>
          <w:sz w:val="24"/>
          <w:szCs w:val="24"/>
        </w:rPr>
        <w:t xml:space="preserve">46. Результатом выполнения административной процедуры является получение ответа на запрос в течение не более 5-ти рабочих дней со дня его направления.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Непредставление (несвоевременное предоставление)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ind w:firstLine="709"/>
        <w:jc w:val="center"/>
        <w:rPr>
          <w:b/>
          <w:b/>
          <w:bCs/>
        </w:rPr>
      </w:pPr>
      <w:r>
        <w:rPr>
          <w:b/>
          <w:bCs/>
        </w:rPr>
        <w:t>Рассмотрение документов, представленных заявителем,</w:t>
      </w:r>
    </w:p>
    <w:p>
      <w:pPr>
        <w:pStyle w:val="Normal"/>
        <w:widowControl w:val="false"/>
        <w:ind w:firstLine="709"/>
        <w:jc w:val="center"/>
        <w:rPr>
          <w:b/>
          <w:b/>
          <w:bCs/>
        </w:rPr>
      </w:pPr>
      <w:r>
        <w:rPr>
          <w:b/>
          <w:bCs/>
        </w:rPr>
        <w:t>ответов на межведомственные запросы, принятие решения о предоставлении муниципальной услуги (об отказе в предоставлении муниципальной услуги),</w:t>
      </w:r>
    </w:p>
    <w:p>
      <w:pPr>
        <w:pStyle w:val="Normal"/>
        <w:widowControl w:val="false"/>
        <w:ind w:hanging="0"/>
        <w:jc w:val="center"/>
        <w:rPr>
          <w:b/>
          <w:b/>
          <w:bCs/>
        </w:rPr>
      </w:pPr>
      <w:r>
        <w:rPr>
          <w:b/>
          <w:bCs/>
        </w:rPr>
        <w:t>подготовка ответа</w:t>
      </w:r>
    </w:p>
    <w:p>
      <w:pPr>
        <w:pStyle w:val="Normal"/>
        <w:widowControl w:val="false"/>
        <w:ind w:firstLine="709"/>
        <w:jc w:val="center"/>
        <w:rPr>
          <w:rFonts w:eastAsia="Calibri" w:eastAsiaTheme="minorHAnsi"/>
          <w:b/>
          <w:b/>
          <w:color w:val="FF0000"/>
          <w:lang w:eastAsia="en-US"/>
        </w:rPr>
      </w:pPr>
      <w:r>
        <w:rPr>
          <w:rFonts w:eastAsia="Calibri" w:eastAsiaTheme="minorHAnsi"/>
          <w:b/>
          <w:color w:val="FF0000"/>
          <w:lang w:eastAsia="en-US"/>
        </w:rPr>
      </w:r>
    </w:p>
    <w:p>
      <w:pPr>
        <w:pStyle w:val="ConsPlusNormal"/>
        <w:ind w:firstLine="709"/>
        <w:jc w:val="both"/>
        <w:rPr/>
      </w:pPr>
      <w:r>
        <w:rPr>
          <w:rFonts w:cs="Times New Roman" w:ascii="Times New Roman" w:hAnsi="Times New Roman"/>
          <w:sz w:val="24"/>
          <w:szCs w:val="24"/>
        </w:rPr>
        <w:t>47.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pPr>
        <w:pStyle w:val="ConsPlusNormal"/>
        <w:ind w:firstLine="709"/>
        <w:jc w:val="both"/>
        <w:rPr/>
      </w:pPr>
      <w:r>
        <w:rPr>
          <w:rFonts w:cs="Times New Roman" w:ascii="Times New Roman" w:hAnsi="Times New Roman"/>
          <w:sz w:val="24"/>
          <w:szCs w:val="24"/>
        </w:rPr>
        <w:t xml:space="preserve">48. Время выполнения административной процедуры </w:t>
      </w:r>
      <w:r>
        <w:rPr>
          <w:rFonts w:eastAsia="Calibri" w:cs="Times New Roman" w:ascii="Times New Roman" w:hAnsi="Times New Roman" w:eastAsiaTheme="minorHAnsi"/>
          <w:sz w:val="24"/>
          <w:szCs w:val="24"/>
          <w:lang w:eastAsia="en-US"/>
        </w:rPr>
        <w:t xml:space="preserve">до 7 дней </w:t>
      </w:r>
      <w:r>
        <w:rPr>
          <w:rFonts w:cs="Times New Roman" w:ascii="Times New Roman" w:hAnsi="Times New Roman"/>
          <w:sz w:val="24"/>
          <w:szCs w:val="24"/>
        </w:rPr>
        <w:t>со дня регистрации заявления или получения ответов на межведомственные запросы в случае их направления.</w:t>
      </w:r>
    </w:p>
    <w:p>
      <w:pPr>
        <w:pStyle w:val="ConsPlusNormal"/>
        <w:ind w:firstLine="709"/>
        <w:jc w:val="both"/>
        <w:rPr/>
      </w:pPr>
      <w:r>
        <w:rPr>
          <w:rFonts w:cs="Times New Roman" w:ascii="Times New Roman" w:hAnsi="Times New Roman"/>
          <w:sz w:val="24"/>
          <w:szCs w:val="24"/>
        </w:rPr>
        <w:t>49. Результатом выполнения административной процедуры является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ind w:firstLine="709"/>
        <w:jc w:val="center"/>
        <w:rPr>
          <w:rFonts w:eastAsia="Calibri" w:eastAsiaTheme="minorHAnsi"/>
          <w:lang w:eastAsia="en-US"/>
        </w:rPr>
      </w:pPr>
      <w:r>
        <w:rPr>
          <w:rFonts w:eastAsia="Calibri" w:eastAsiaTheme="minorHAnsi"/>
          <w:b/>
          <w:bCs/>
          <w:lang w:eastAsia="en-US"/>
        </w:rPr>
        <w:t>Выдача заявителю результата предоставления</w:t>
      </w:r>
    </w:p>
    <w:p>
      <w:pPr>
        <w:pStyle w:val="Normal"/>
        <w:widowControl w:val="false"/>
        <w:ind w:firstLine="709"/>
        <w:jc w:val="center"/>
        <w:rPr>
          <w:rFonts w:eastAsia="Calibri" w:eastAsiaTheme="minorHAnsi"/>
          <w:lang w:eastAsia="en-US"/>
        </w:rPr>
      </w:pPr>
      <w:r>
        <w:rPr>
          <w:rFonts w:eastAsia="Calibri" w:eastAsiaTheme="minorHAnsi"/>
          <w:b/>
          <w:bCs/>
          <w:lang w:eastAsia="en-US"/>
        </w:rPr>
        <w:t>муниципальной услуги</w:t>
      </w:r>
    </w:p>
    <w:p>
      <w:pPr>
        <w:pStyle w:val="Normal"/>
        <w:widowControl w:val="false"/>
        <w:ind w:firstLine="709"/>
        <w:jc w:val="center"/>
        <w:rPr/>
      </w:pPr>
      <w:r>
        <w:rPr/>
      </w:r>
    </w:p>
    <w:p>
      <w:pPr>
        <w:pStyle w:val="ConsPlusNormal"/>
        <w:ind w:firstLine="709"/>
        <w:jc w:val="both"/>
        <w:rPr/>
      </w:pPr>
      <w:r>
        <w:rPr>
          <w:rFonts w:cs="Times New Roman" w:ascii="Times New Roman" w:hAnsi="Times New Roman"/>
          <w:sz w:val="24"/>
          <w:szCs w:val="24"/>
        </w:rPr>
        <w:t xml:space="preserve">50. Основанием для начала административной процедуры является подписание уполномоченным должностным лицом органа местного самоуправления разрешения на отклонение от предельных параметров разрешенного строительства либо мотивированного отказа в выдаче разрешения на отклонение от предельных параметров разрешенного строительства. </w:t>
      </w:r>
    </w:p>
    <w:p>
      <w:pPr>
        <w:pStyle w:val="ConsPlusNormal"/>
        <w:ind w:firstLine="709"/>
        <w:jc w:val="both"/>
        <w:rPr/>
      </w:pPr>
      <w:r>
        <w:rPr>
          <w:rFonts w:cs="Times New Roman" w:ascii="Times New Roman" w:hAnsi="Times New Roman"/>
          <w:sz w:val="24"/>
          <w:szCs w:val="24"/>
        </w:rPr>
        <w:t xml:space="preserve">51. </w:t>
      </w:r>
      <w:r>
        <w:rPr>
          <w:rFonts w:eastAsia="Calibri" w:cs="Times New Roman" w:ascii="Times New Roman" w:hAnsi="Times New Roman" w:eastAsiaTheme="minorHAnsi"/>
          <w:sz w:val="24"/>
          <w:szCs w:val="24"/>
          <w:lang w:eastAsia="en-US"/>
        </w:rPr>
        <w:t>Уведомление заявителя о принятом решении</w:t>
      </w:r>
      <w:r>
        <w:rPr>
          <w:rFonts w:cs="Times New Roman" w:ascii="Times New Roman" w:hAnsi="Times New Roman"/>
          <w:sz w:val="24"/>
          <w:szCs w:val="24"/>
        </w:rPr>
        <w:t xml:space="preserve"> </w:t>
      </w:r>
      <w:r>
        <w:rPr>
          <w:rFonts w:eastAsia="Calibri" w:cs="Times New Roman" w:ascii="Times New Roman" w:hAnsi="Times New Roman" w:eastAsiaTheme="minorHAnsi"/>
          <w:sz w:val="24"/>
          <w:szCs w:val="24"/>
          <w:lang w:eastAsia="en-US"/>
        </w:rPr>
        <w:t>осуществляется у</w:t>
      </w:r>
      <w:r>
        <w:rPr>
          <w:rFonts w:cs="Times New Roman" w:ascii="Times New Roman" w:hAnsi="Times New Roman"/>
          <w:sz w:val="24"/>
          <w:szCs w:val="24"/>
        </w:rPr>
        <w:t>полномоченными должностными лицами органа местного самоуправления по желанию заявителя: лично, по почте, по телефону, через МФЦ (при наличии Соглашения о взаимодействии), в электронной форме в личный кабинет заявителя.</w:t>
      </w:r>
    </w:p>
    <w:p>
      <w:pPr>
        <w:pStyle w:val="ConsPlusNormal"/>
        <w:ind w:firstLine="709"/>
        <w:jc w:val="both"/>
        <w:rPr/>
      </w:pPr>
      <w:r>
        <w:rPr>
          <w:rFonts w:cs="Times New Roman" w:ascii="Times New Roman" w:hAnsi="Times New Roman"/>
          <w:sz w:val="24"/>
          <w:szCs w:val="24"/>
        </w:rPr>
        <w:t>52. Время выполнения административной процедуры: осуществляется в течение 3-х дней.</w:t>
      </w:r>
    </w:p>
    <w:p>
      <w:pPr>
        <w:pStyle w:val="ConsPlusNormal"/>
        <w:ind w:firstLine="709"/>
        <w:jc w:val="both"/>
        <w:rPr/>
      </w:pPr>
      <w:r>
        <w:rPr>
          <w:rFonts w:cs="Times New Roman" w:ascii="Times New Roman" w:hAnsi="Times New Roman"/>
          <w:sz w:val="24"/>
          <w:szCs w:val="24"/>
        </w:rPr>
        <w:t>53. Результатом выполнения административной процедуры является выдача заявителю:</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мотивированного отказа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При предоставлении муниципальной услуги в электронной форме результатом административной процедуры является направление электронного документа в личный кабинет заявителя на Портале и (в случае выбора заявителя) выдача заявителю в МФЦ документа на бумажном носителе, подтверждающего содержание электронного документа, направленного органом (организацией). Электронные документы, являющиеся результатом предоставления услуги, готовятся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30"/>
          <w:szCs w:val="30"/>
        </w:rPr>
        <w:t xml:space="preserve">IV. Формы контроля за исполнением административного регламента </w:t>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sz w:val="24"/>
          <w:szCs w:val="24"/>
        </w:rPr>
      </w:r>
    </w:p>
    <w:p>
      <w:pPr>
        <w:pStyle w:val="Normal"/>
        <w:ind w:firstLine="709"/>
        <w:jc w:val="center"/>
        <w:rPr>
          <w:b/>
          <w:b/>
          <w:bCs/>
        </w:rPr>
      </w:pPr>
      <w:r>
        <w:rPr>
          <w:b/>
          <w:bCs/>
        </w:rPr>
        <w:t>Порядок осуществления текущего контроля за соблюдением и исполнением ответственными должностными лицами органа местного самоуправления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54.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pPr>
        <w:pStyle w:val="ConsPlusNormal"/>
        <w:ind w:firstLine="709"/>
        <w:jc w:val="both"/>
        <w:rPr/>
      </w:pPr>
      <w:r>
        <w:rPr>
          <w:rFonts w:cs="Times New Roman" w:ascii="Times New Roman" w:hAnsi="Times New Roman"/>
          <w:sz w:val="24"/>
          <w:szCs w:val="24"/>
        </w:rPr>
        <w:t>55.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Порядок и периодичность осуществления плановых</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и внеплановых проверок полноты и качества предоставления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 в том числе порядок и формы</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контроля за полнотой и качеством ее предоставления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709"/>
        <w:contextualSpacing/>
        <w:jc w:val="both"/>
        <w:rPr/>
      </w:pPr>
      <w:r>
        <w:rPr>
          <w:rFonts w:cs="Times New Roman" w:ascii="Times New Roman" w:hAnsi="Times New Roman"/>
          <w:sz w:val="24"/>
          <w:szCs w:val="24"/>
        </w:rPr>
        <w:t>56.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pPr>
        <w:pStyle w:val="ConsPlusNormal"/>
        <w:spacing w:before="0" w:after="0"/>
        <w:ind w:firstLine="709"/>
        <w:contextualSpacing/>
        <w:jc w:val="both"/>
        <w:rPr/>
      </w:pPr>
      <w:r>
        <w:rPr>
          <w:rFonts w:cs="Times New Roman" w:ascii="Times New Roman" w:hAnsi="Times New Roman"/>
          <w:sz w:val="24"/>
          <w:szCs w:val="24"/>
        </w:rPr>
        <w:t>57.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pPr>
        <w:pStyle w:val="ConsPlusNormal"/>
        <w:spacing w:before="0" w:after="0"/>
        <w:ind w:firstLine="709"/>
        <w:contextualSpacing/>
        <w:jc w:val="both"/>
        <w:rPr/>
      </w:pPr>
      <w:r>
        <w:rPr>
          <w:rFonts w:cs="Times New Roman" w:ascii="Times New Roman" w:hAnsi="Times New Roman"/>
          <w:sz w:val="24"/>
          <w:szCs w:val="24"/>
        </w:rPr>
        <w:t>58.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Ответственность должностных лиц органа</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местного самоуправления за решения и действия (бездействие), принимаемые (осуществляемые) ими в ходе предоставления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59.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Требования к порядку и формам контроля за предоставлением</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 в том числе со стороны граждан,</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их объединений и организаций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60.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709"/>
        <w:jc w:val="center"/>
        <w:rPr>
          <w:b/>
          <w:b/>
          <w:bCs/>
        </w:rPr>
      </w:pPr>
      <w:r>
        <w:rPr>
          <w:b/>
          <w:bCs/>
          <w:sz w:val="30"/>
          <w:szCs w:val="30"/>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функций по предоставлению муниципальной услуги, а также их должностных лиц, муниципальных служащих, работников</w:t>
      </w:r>
    </w:p>
    <w:p>
      <w:pPr>
        <w:pStyle w:val="Normal"/>
        <w:ind w:firstLine="709"/>
        <w:jc w:val="center"/>
        <w:rPr>
          <w:b/>
          <w:b/>
        </w:rPr>
      </w:pPr>
      <w:r>
        <w:rPr>
          <w:b/>
        </w:rPr>
      </w:r>
    </w:p>
    <w:p>
      <w:pPr>
        <w:pStyle w:val="Normal"/>
        <w:ind w:firstLine="709"/>
        <w:jc w:val="both"/>
        <w:rPr/>
      </w:pPr>
      <w:r>
        <w:rPr/>
        <w:t>61. Информация, указанная в данном разделе, подлежит обязательному размещению на Портале.</w:t>
      </w:r>
    </w:p>
    <w:p>
      <w:pPr>
        <w:pStyle w:val="Normal"/>
        <w:numPr>
          <w:ilvl w:val="0"/>
          <w:numId w:val="0"/>
        </w:numPr>
        <w:ind w:hanging="0"/>
        <w:jc w:val="center"/>
        <w:outlineLvl w:val="0"/>
        <w:rPr>
          <w:b/>
          <w:b/>
          <w:bCs/>
        </w:rPr>
      </w:pPr>
      <w:r>
        <w:rPr>
          <w:b/>
          <w:bCs/>
        </w:rPr>
        <w:t>Информация</w:t>
      </w:r>
    </w:p>
    <w:p>
      <w:pPr>
        <w:pStyle w:val="Normal"/>
        <w:ind w:hanging="0"/>
        <w:jc w:val="center"/>
        <w:rPr>
          <w:b/>
          <w:b/>
          <w:bCs/>
        </w:rPr>
      </w:pPr>
      <w:r>
        <w:rPr>
          <w:b/>
          <w:bCs/>
        </w:rPr>
        <w:t>для заинтересованных лиц об их праве</w:t>
      </w:r>
    </w:p>
    <w:p>
      <w:pPr>
        <w:pStyle w:val="Normal"/>
        <w:ind w:hanging="0"/>
        <w:jc w:val="center"/>
        <w:rPr>
          <w:b/>
          <w:b/>
          <w:bCs/>
        </w:rPr>
      </w:pPr>
      <w:r>
        <w:rPr>
          <w:b/>
          <w:bCs/>
        </w:rPr>
        <w:t>на досудебное (внесудебное) обжалование действий</w:t>
      </w:r>
    </w:p>
    <w:p>
      <w:pPr>
        <w:pStyle w:val="Normal"/>
        <w:ind w:hanging="0"/>
        <w:jc w:val="center"/>
        <w:rPr>
          <w:b/>
          <w:b/>
          <w:bCs/>
        </w:rPr>
      </w:pPr>
      <w:r>
        <w:rPr>
          <w:b/>
          <w:bCs/>
        </w:rPr>
        <w:t>(бездействия) и (или) решений, принятых (осуществленных)</w:t>
      </w:r>
    </w:p>
    <w:p>
      <w:pPr>
        <w:pStyle w:val="Normal"/>
        <w:ind w:hanging="0"/>
        <w:jc w:val="center"/>
        <w:rPr>
          <w:b/>
          <w:b/>
          <w:bCs/>
        </w:rPr>
      </w:pPr>
      <w:r>
        <w:rPr>
          <w:b/>
          <w:bCs/>
        </w:rPr>
        <w:t>в ходе предоставления муниципальной услуги</w:t>
      </w:r>
    </w:p>
    <w:p>
      <w:pPr>
        <w:pStyle w:val="Normal"/>
        <w:ind w:firstLine="709"/>
        <w:jc w:val="center"/>
        <w:rPr/>
      </w:pPr>
      <w:r>
        <w:rPr/>
      </w:r>
    </w:p>
    <w:p>
      <w:pPr>
        <w:pStyle w:val="Normal"/>
        <w:ind w:firstLine="709"/>
        <w:jc w:val="both"/>
        <w:rPr/>
      </w:pPr>
      <w:r>
        <w:rPr/>
        <w:t>62.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pPr>
        <w:pStyle w:val="Normal"/>
        <w:ind w:firstLine="709"/>
        <w:jc w:val="both"/>
        <w:rPr/>
      </w:pPr>
      <w:r>
        <w:rPr/>
      </w:r>
    </w:p>
    <w:p>
      <w:pPr>
        <w:pStyle w:val="Normal"/>
        <w:numPr>
          <w:ilvl w:val="0"/>
          <w:numId w:val="0"/>
        </w:numPr>
        <w:ind w:firstLine="709"/>
        <w:jc w:val="center"/>
        <w:outlineLvl w:val="1"/>
        <w:rPr>
          <w:b/>
          <w:b/>
          <w:bCs/>
        </w:rPr>
      </w:pPr>
      <w:r>
        <w:rPr>
          <w:b/>
          <w:bCs/>
        </w:rPr>
        <w:t>Органы муниципальной власти, организации и уполномоченные</w:t>
      </w:r>
    </w:p>
    <w:p>
      <w:pPr>
        <w:pStyle w:val="Normal"/>
        <w:ind w:firstLine="709"/>
        <w:jc w:val="center"/>
        <w:rPr>
          <w:b/>
          <w:b/>
          <w:bCs/>
        </w:rPr>
      </w:pPr>
      <w:r>
        <w:rPr>
          <w:b/>
          <w:bCs/>
        </w:rPr>
        <w:t>на рассмотрение жалобы лица, которым может быть направлена</w:t>
      </w:r>
    </w:p>
    <w:p>
      <w:pPr>
        <w:pStyle w:val="Normal"/>
        <w:ind w:firstLine="709"/>
        <w:jc w:val="center"/>
        <w:rPr>
          <w:b/>
          <w:b/>
          <w:bCs/>
        </w:rPr>
      </w:pPr>
      <w:r>
        <w:rPr>
          <w:b/>
          <w:bCs/>
        </w:rPr>
        <w:t>жалоба заявителя в досудебном (внесудебном) порядке</w:t>
      </w:r>
    </w:p>
    <w:p>
      <w:pPr>
        <w:pStyle w:val="Normal"/>
        <w:ind w:firstLine="709"/>
        <w:jc w:val="both"/>
        <w:rPr/>
      </w:pPr>
      <w:r>
        <w:rPr/>
      </w:r>
    </w:p>
    <w:p>
      <w:pPr>
        <w:pStyle w:val="Normal"/>
        <w:spacing w:before="0" w:after="0"/>
        <w:ind w:firstLine="709"/>
        <w:contextualSpacing/>
        <w:jc w:val="both"/>
        <w:rPr/>
      </w:pPr>
      <w:r>
        <w:rPr/>
        <w:t>63. Жалоба подается в орган местного самоуправления Оренбургской области, предоставляющий муниципальную услугу, МФЦ либо в орган, являющийся учредителем МФЦ.</w:t>
      </w:r>
    </w:p>
    <w:p>
      <w:pPr>
        <w:pStyle w:val="Normal"/>
        <w:spacing w:before="0" w:after="0"/>
        <w:ind w:firstLine="709"/>
        <w:contextualSpacing/>
        <w:jc w:val="both"/>
        <w:rPr/>
      </w:pPr>
      <w:r>
        <w:rPr/>
        <w:t>Жалобы на решения и действия (бездействие) руководителя органа местного самоуправления Оренбургской области подаются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pPr>
        <w:pStyle w:val="Normal"/>
        <w:ind w:firstLine="709"/>
        <w:jc w:val="both"/>
        <w:rPr/>
      </w:pPr>
      <w:r>
        <w:rPr/>
      </w:r>
    </w:p>
    <w:p>
      <w:pPr>
        <w:pStyle w:val="Normal"/>
        <w:numPr>
          <w:ilvl w:val="0"/>
          <w:numId w:val="0"/>
        </w:numPr>
        <w:ind w:firstLine="709"/>
        <w:jc w:val="center"/>
        <w:outlineLvl w:val="1"/>
        <w:rPr>
          <w:b/>
          <w:b/>
          <w:bCs/>
        </w:rPr>
      </w:pPr>
      <w:r>
        <w:rPr>
          <w:b/>
          <w:bCs/>
        </w:rPr>
        <w:t>Способы информирования заявителей о порядке подачи</w:t>
      </w:r>
    </w:p>
    <w:p>
      <w:pPr>
        <w:pStyle w:val="Normal"/>
        <w:ind w:firstLine="709"/>
        <w:jc w:val="center"/>
        <w:rPr>
          <w:b/>
          <w:b/>
          <w:bCs/>
        </w:rPr>
      </w:pPr>
      <w:r>
        <w:rPr>
          <w:b/>
          <w:bCs/>
        </w:rPr>
        <w:t>и рассмотрения жалобы, в том числе с использованием Портала</w:t>
      </w:r>
    </w:p>
    <w:p>
      <w:pPr>
        <w:pStyle w:val="Normal"/>
        <w:ind w:firstLine="709"/>
        <w:jc w:val="both"/>
        <w:rPr/>
      </w:pPr>
      <w:r>
        <w:rPr/>
      </w:r>
    </w:p>
    <w:p>
      <w:pPr>
        <w:pStyle w:val="Normal"/>
        <w:ind w:firstLine="709"/>
        <w:jc w:val="both"/>
        <w:rPr/>
      </w:pPr>
      <w:r>
        <w:rPr/>
        <w:t>64.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Оренбургской области, предоставляющих муниципальные услуги, на Портале.</w:t>
      </w:r>
    </w:p>
    <w:p>
      <w:pPr>
        <w:pStyle w:val="Normal"/>
        <w:ind w:firstLine="709"/>
        <w:jc w:val="both"/>
        <w:rPr/>
      </w:pPr>
      <w:r>
        <w:rPr/>
      </w:r>
    </w:p>
    <w:p>
      <w:pPr>
        <w:pStyle w:val="Normal"/>
        <w:numPr>
          <w:ilvl w:val="0"/>
          <w:numId w:val="0"/>
        </w:numPr>
        <w:ind w:hanging="0"/>
        <w:jc w:val="center"/>
        <w:outlineLvl w:val="1"/>
        <w:rPr/>
      </w:pPr>
      <w:r>
        <w:rPr>
          <w:b/>
          <w:bCs/>
        </w:rPr>
        <w:t>Перечень нормативных правовых актов, регулирующих порядок</w:t>
      </w:r>
    </w:p>
    <w:p>
      <w:pPr>
        <w:pStyle w:val="Normal"/>
        <w:ind w:hanging="0"/>
        <w:jc w:val="center"/>
        <w:rPr>
          <w:b/>
          <w:b/>
          <w:bCs/>
        </w:rPr>
      </w:pPr>
      <w:r>
        <w:rPr>
          <w:b/>
          <w:bCs/>
        </w:rPr>
        <w:t>досудебного (внесудебного) обжалования решений и действий</w:t>
      </w:r>
    </w:p>
    <w:p>
      <w:pPr>
        <w:pStyle w:val="Normal"/>
        <w:ind w:hanging="0"/>
        <w:jc w:val="center"/>
        <w:rPr>
          <w:b/>
          <w:b/>
          <w:bCs/>
        </w:rPr>
      </w:pPr>
      <w:r>
        <w:rPr>
          <w:b/>
          <w:bCs/>
        </w:rPr>
        <w:t>(бездействия) органа местного самоуправления</w:t>
      </w:r>
    </w:p>
    <w:p>
      <w:pPr>
        <w:pStyle w:val="Normal"/>
        <w:ind w:hanging="0"/>
        <w:jc w:val="center"/>
        <w:rPr>
          <w:b/>
          <w:b/>
          <w:bCs/>
        </w:rPr>
      </w:pPr>
      <w:r>
        <w:rPr>
          <w:b/>
          <w:bCs/>
        </w:rPr>
        <w:t>Оренбургской области, а также его должностных лиц</w:t>
      </w:r>
    </w:p>
    <w:p>
      <w:pPr>
        <w:pStyle w:val="Normal"/>
        <w:ind w:firstLine="709"/>
        <w:jc w:val="both"/>
        <w:rPr/>
      </w:pPr>
      <w:r>
        <w:rPr/>
      </w:r>
    </w:p>
    <w:p>
      <w:pPr>
        <w:pStyle w:val="Normal"/>
        <w:ind w:firstLine="709"/>
        <w:jc w:val="both"/>
        <w:rPr/>
      </w:pPr>
      <w:r>
        <w:rPr/>
        <w:t>65. Федеральны</w:t>
      </w:r>
      <w:r>
        <w:rPr>
          <w:color w:val="000000"/>
        </w:rPr>
        <w:t xml:space="preserve">й </w:t>
      </w:r>
      <w:hyperlink r:id="rId6">
        <w:r>
          <w:rPr>
            <w:rStyle w:val="Style16"/>
            <w:color w:val="000000"/>
            <w:u w:val="none"/>
          </w:rPr>
          <w:t>закон</w:t>
        </w:r>
      </w:hyperlink>
      <w:r>
        <w:rPr>
          <w:color w:val="000000"/>
        </w:rPr>
        <w:t xml:space="preserve"> от </w:t>
      </w:r>
      <w:r>
        <w:rPr/>
        <w:t>27 июля 2010 года № 210-ФЗ «Об организации предоставления государственных и муниципальных услуг»;</w:t>
      </w:r>
    </w:p>
    <w:p>
      <w:pPr>
        <w:pStyle w:val="Normal"/>
        <w:ind w:firstLine="709"/>
        <w:jc w:val="both"/>
        <w:rPr/>
      </w:pPr>
      <w:r>
        <w:fldChar w:fldCharType="begin"/>
      </w:r>
      <w:r>
        <w:instrText> HYPERLINK "http://mobileonline.garant.ru/" \l "/document/27537955/entry/0"</w:instrText>
      </w:r>
      <w:r>
        <w:fldChar w:fldCharType="separate"/>
      </w:r>
      <w:r>
        <w:rPr>
          <w:rStyle w:val="Style16"/>
          <w:color w:val="22272F"/>
          <w:u w:val="none"/>
        </w:rPr>
        <w:t>поста</w:t>
      </w:r>
      <w:r>
        <w:fldChar w:fldCharType="end"/>
      </w:r>
      <w:r>
        <w:rPr>
          <w:rStyle w:val="Style16"/>
          <w:color w:val="22272F"/>
          <w:u w:val="none"/>
        </w:rPr>
        <w:t xml:space="preserve">новление </w:t>
      </w:r>
      <w:r>
        <w:rPr>
          <w:color w:val="22272F"/>
        </w:rPr>
        <w:t xml:space="preserve">Правительства РФ </w:t>
      </w:r>
      <w:r>
        <w:rPr/>
        <w:t xml:space="preserve">от 16 августа 2012 № 840 </w:t>
      </w:r>
      <w:r>
        <w:rPr>
          <w:color w:val="22272F"/>
        </w:rPr>
        <w:t xml:space="preserve">«О порядке </w:t>
      </w:r>
      <w:r>
        <w:rPr/>
        <w:t>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w:t>
      </w:r>
      <w:r>
        <w:rPr>
          <w:color w:val="000000"/>
        </w:rPr>
        <w:t xml:space="preserve">тренных </w:t>
      </w:r>
      <w:hyperlink r:id="rId7">
        <w:r>
          <w:rPr>
            <w:rStyle w:val="Style16"/>
            <w:color w:val="000000"/>
            <w:u w:val="none"/>
          </w:rPr>
          <w:t>частью 1.1 статьи 16</w:t>
        </w:r>
      </w:hyperlink>
      <w:r>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Pr>
          <w:color w:val="22272F"/>
        </w:rPr>
        <w:t>».</w:t>
      </w:r>
    </w:p>
    <w:p>
      <w:pPr>
        <w:pStyle w:val="Normal"/>
        <w:ind w:hanging="0"/>
        <w:jc w:val="right"/>
        <w:rPr/>
      </w:pPr>
      <w:r>
        <w:rPr/>
        <w:t>Приложение</w:t>
      </w:r>
    </w:p>
    <w:p>
      <w:pPr>
        <w:pStyle w:val="Normal"/>
        <w:ind w:firstLine="709"/>
        <w:jc w:val="right"/>
        <w:rPr/>
      </w:pPr>
      <w:r>
        <w:rPr/>
        <w:t>к Административному регламенту</w:t>
      </w:r>
    </w:p>
    <w:p>
      <w:pPr>
        <w:pStyle w:val="Normal"/>
        <w:ind w:firstLine="709"/>
        <w:rPr>
          <w:bCs/>
        </w:rPr>
      </w:pPr>
      <w:r>
        <w:rPr>
          <w:bCs/>
        </w:rPr>
      </w:r>
    </w:p>
    <w:p>
      <w:pPr>
        <w:pStyle w:val="ConsPlusTitle"/>
        <w:ind w:firstLine="709"/>
        <w:jc w:val="center"/>
        <w:rPr>
          <w:b/>
          <w:b/>
          <w:bCs/>
        </w:rPr>
      </w:pPr>
      <w:r>
        <w:rPr>
          <w:rFonts w:cs="Times New Roman" w:ascii="Times New Roman" w:hAnsi="Times New Roman"/>
          <w:b/>
          <w:bCs/>
          <w:color w:val="26282F"/>
          <w:sz w:val="24"/>
          <w:szCs w:val="24"/>
        </w:rPr>
        <w:t>ФОРМА</w:t>
      </w:r>
    </w:p>
    <w:p>
      <w:pPr>
        <w:pStyle w:val="ConsPlusTitle"/>
        <w:ind w:firstLine="709"/>
        <w:jc w:val="center"/>
        <w:rPr>
          <w:b/>
          <w:b/>
          <w:bCs/>
        </w:rPr>
      </w:pPr>
      <w:r>
        <w:rPr>
          <w:rFonts w:cs="Times New Roman" w:ascii="Times New Roman" w:hAnsi="Times New Roman"/>
          <w:b/>
          <w:bCs/>
          <w:color w:val="26282F"/>
          <w:sz w:val="24"/>
          <w:szCs w:val="24"/>
        </w:rPr>
        <w:t xml:space="preserve">заявления о </w:t>
      </w:r>
      <w:r>
        <w:rPr>
          <w:rFonts w:cs="Times New Roman" w:ascii="Times New Roman" w:hAnsi="Times New Roman"/>
          <w:b/>
          <w:bCs/>
          <w:sz w:val="24"/>
          <w:szCs w:val="24"/>
        </w:rPr>
        <w:t>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nformat"/>
        <w:ind w:right="34" w:hanging="0"/>
        <w:jc w:val="right"/>
        <w:rPr>
          <w:rFonts w:ascii="Times New Roman" w:hAnsi="Times New Roman" w:cs="Times New Roman"/>
          <w:sz w:val="24"/>
          <w:szCs w:val="24"/>
        </w:rPr>
      </w:pPr>
      <w:r>
        <w:rPr>
          <w:rFonts w:cs="Times New Roman" w:ascii="Times New Roman" w:hAnsi="Times New Roman"/>
          <w:sz w:val="24"/>
          <w:szCs w:val="24"/>
        </w:rPr>
      </w:r>
    </w:p>
    <w:p>
      <w:pPr>
        <w:pStyle w:val="ConsPlusNonformat"/>
        <w:ind w:right="34" w:hanging="0"/>
        <w:jc w:val="right"/>
        <w:rPr/>
      </w:pPr>
      <w:r>
        <w:rPr>
          <w:rFonts w:cs="Times New Roman" w:ascii="Times New Roman" w:hAnsi="Times New Roman"/>
          <w:sz w:val="24"/>
          <w:szCs w:val="24"/>
        </w:rPr>
        <w:t>Наименование органа местного самоуправления:        _____________________________________________</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jc w:val="right"/>
        <w:rPr/>
      </w:pPr>
      <w:r>
        <w:rPr>
          <w:rFonts w:cs="Times New Roman" w:ascii="Times New Roman" w:hAnsi="Times New Roman"/>
          <w:sz w:val="24"/>
          <w:szCs w:val="24"/>
        </w:rPr>
        <w:t xml:space="preserve">Сведения о заявителе:                                                   </w:t>
      </w:r>
    </w:p>
    <w:p>
      <w:pPr>
        <w:pStyle w:val="ConsPlusNonformat"/>
        <w:ind w:right="34" w:hanging="0"/>
        <w:jc w:val="right"/>
        <w:rPr/>
      </w:pPr>
      <w:r>
        <w:rPr>
          <w:rFonts w:cs="Times New Roman" w:ascii="Times New Roman" w:hAnsi="Times New Roman"/>
          <w:sz w:val="24"/>
          <w:szCs w:val="24"/>
        </w:rPr>
        <w:t>_____________________________________________</w:t>
      </w:r>
    </w:p>
    <w:p>
      <w:pPr>
        <w:pStyle w:val="ConsPlusNonformat"/>
        <w:ind w:right="34" w:firstLine="709"/>
        <w:jc w:val="right"/>
        <w:rPr>
          <w:sz w:val="18"/>
          <w:szCs w:val="18"/>
        </w:rPr>
      </w:pPr>
      <w:r>
        <w:rPr>
          <w:rFonts w:cs="Times New Roman" w:ascii="Times New Roman" w:hAnsi="Times New Roman"/>
          <w:sz w:val="18"/>
          <w:szCs w:val="18"/>
        </w:rPr>
        <w:t>(Ф.И.О. физического лица (в том числе физического лица,</w:t>
      </w:r>
    </w:p>
    <w:p>
      <w:pPr>
        <w:pStyle w:val="ConsPlusNonformat"/>
        <w:ind w:right="34" w:firstLine="709"/>
        <w:jc w:val="right"/>
        <w:rPr>
          <w:sz w:val="18"/>
          <w:szCs w:val="18"/>
        </w:rPr>
      </w:pPr>
      <w:r>
        <w:rPr>
          <w:rFonts w:cs="Times New Roman" w:ascii="Times New Roman" w:hAnsi="Times New Roman"/>
          <w:sz w:val="18"/>
          <w:szCs w:val="18"/>
        </w:rPr>
        <w:t xml:space="preserve"> </w:t>
      </w:r>
      <w:r>
        <w:rPr>
          <w:rFonts w:cs="Times New Roman" w:ascii="Times New Roman" w:hAnsi="Times New Roman"/>
          <w:sz w:val="18"/>
          <w:szCs w:val="18"/>
        </w:rPr>
        <w:t xml:space="preserve">зарегистрированного в качестве индивидуального предпринимателя) </w:t>
      </w:r>
    </w:p>
    <w:p>
      <w:pPr>
        <w:pStyle w:val="ConsPlusNonformat"/>
        <w:ind w:right="34" w:firstLine="709"/>
        <w:jc w:val="right"/>
        <w:rPr>
          <w:sz w:val="18"/>
          <w:szCs w:val="18"/>
        </w:rPr>
      </w:pPr>
      <w:r>
        <w:rPr>
          <w:rFonts w:cs="Times New Roman" w:ascii="Times New Roman" w:hAnsi="Times New Roman"/>
          <w:sz w:val="18"/>
          <w:szCs w:val="18"/>
        </w:rPr>
        <w:t>полное наименование организации и организационно-правовой</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 xml:space="preserve"> </w:t>
      </w:r>
      <w:r>
        <w:rPr>
          <w:rFonts w:cs="Times New Roman" w:ascii="Times New Roman" w:hAnsi="Times New Roman"/>
          <w:sz w:val="18"/>
          <w:szCs w:val="18"/>
        </w:rPr>
        <w:t>формы юридического лица) в лице: (для юридических лиц)</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_____________________________________________</w:t>
      </w:r>
    </w:p>
    <w:p>
      <w:pPr>
        <w:pStyle w:val="ConsPlusNonformat"/>
        <w:ind w:right="34" w:firstLine="709"/>
        <w:jc w:val="right"/>
        <w:rPr>
          <w:sz w:val="18"/>
          <w:szCs w:val="18"/>
        </w:rPr>
      </w:pPr>
      <w:r>
        <w:rPr>
          <w:rFonts w:cs="Times New Roman" w:ascii="Times New Roman" w:hAnsi="Times New Roman"/>
          <w:sz w:val="18"/>
          <w:szCs w:val="18"/>
        </w:rPr>
        <w:t>(Ф.И.О. руководителя или иного уполномоченного лица)</w:t>
      </w:r>
    </w:p>
    <w:p>
      <w:pPr>
        <w:pStyle w:val="ConsPlusNonformat"/>
        <w:ind w:right="34" w:firstLine="709"/>
        <w:jc w:val="right"/>
        <w:rPr/>
      </w:pPr>
      <w:r>
        <w:rPr>
          <w:rFonts w:cs="Times New Roman" w:ascii="Times New Roman" w:hAnsi="Times New Roman"/>
          <w:sz w:val="24"/>
          <w:szCs w:val="24"/>
        </w:rPr>
        <w:t xml:space="preserve">Документ, удостоверяющий личность:                         </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_____________________________________________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(вид документа, серия, номер)</w:t>
      </w:r>
    </w:p>
    <w:p>
      <w:pPr>
        <w:pStyle w:val="ConsPlusNonformat"/>
        <w:ind w:right="34" w:firstLine="709"/>
        <w:jc w:val="right"/>
        <w:rPr/>
      </w:pPr>
      <w:r>
        <w:rPr>
          <w:rFonts w:cs="Times New Roman" w:ascii="Times New Roman" w:hAnsi="Times New Roman"/>
          <w:sz w:val="18"/>
          <w:szCs w:val="18"/>
        </w:rPr>
        <w:t>____________________________________________________________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(кем, когда выдан) - для физических лиц</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hanging="0"/>
        <w:jc w:val="right"/>
        <w:rPr/>
      </w:pPr>
      <w:r>
        <w:rPr>
          <w:rFonts w:cs="Times New Roman" w:ascii="Times New Roman" w:hAnsi="Times New Roman"/>
          <w:sz w:val="24"/>
          <w:szCs w:val="24"/>
        </w:rPr>
        <w:t xml:space="preserve">Сведения о муниципальной регистрации                    </w:t>
      </w:r>
    </w:p>
    <w:p>
      <w:pPr>
        <w:pStyle w:val="ConsPlusNonformat"/>
        <w:ind w:right="34" w:hanging="0"/>
        <w:jc w:val="right"/>
        <w:rPr/>
      </w:pPr>
      <w:r>
        <w:rPr>
          <w:rFonts w:cs="Times New Roman" w:ascii="Times New Roman" w:hAnsi="Times New Roman"/>
          <w:sz w:val="24"/>
          <w:szCs w:val="24"/>
        </w:rPr>
        <w:t>юридического лица (индивидуального предпринимателя):</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ОГРН (ОГРНИП) _____________________________</w:t>
      </w:r>
    </w:p>
    <w:p>
      <w:pPr>
        <w:pStyle w:val="ConsPlusNonformat"/>
        <w:ind w:right="34" w:firstLine="709"/>
        <w:jc w:val="right"/>
        <w:rPr/>
      </w:pPr>
      <w:r>
        <w:rPr>
          <w:rFonts w:cs="Times New Roman" w:ascii="Times New Roman" w:hAnsi="Times New Roman"/>
          <w:sz w:val="24"/>
          <w:szCs w:val="24"/>
        </w:rPr>
        <w:t>ИНН ________________________________________</w:t>
      </w:r>
    </w:p>
    <w:p>
      <w:pPr>
        <w:pStyle w:val="ConsPlusNonformat"/>
        <w:ind w:right="34" w:firstLine="709"/>
        <w:jc w:val="right"/>
        <w:rPr/>
      </w:pPr>
      <w:r>
        <w:rPr>
          <w:rFonts w:cs="Times New Roman" w:ascii="Times New Roman" w:hAnsi="Times New Roman"/>
          <w:sz w:val="24"/>
          <w:szCs w:val="24"/>
        </w:rPr>
        <w:t xml:space="preserve">Контактная информация:                                               </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тел. 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эл. почта _____________________________________</w:t>
      </w:r>
    </w:p>
    <w:p>
      <w:pPr>
        <w:pStyle w:val="ConsPlusNonformat"/>
        <w:ind w:right="34" w:firstLine="709"/>
        <w:jc w:val="right"/>
        <w:rPr/>
      </w:pPr>
      <w:r>
        <w:rPr>
          <w:rFonts w:cs="Times New Roman" w:ascii="Times New Roman" w:hAnsi="Times New Roman"/>
          <w:sz w:val="24"/>
          <w:szCs w:val="24"/>
        </w:rPr>
        <w:t xml:space="preserve">адрес места нахождения (регистрации):                      </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rPr>
          <w:rFonts w:ascii="Times New Roman" w:hAnsi="Times New Roman" w:cs="Times New Roman"/>
          <w:sz w:val="24"/>
          <w:szCs w:val="24"/>
        </w:rPr>
      </w:pPr>
      <w:r>
        <w:rPr>
          <w:rFonts w:cs="Times New Roman" w:ascii="Times New Roman" w:hAnsi="Times New Roman"/>
          <w:sz w:val="24"/>
          <w:szCs w:val="24"/>
        </w:rPr>
      </w:r>
    </w:p>
    <w:p>
      <w:pPr>
        <w:pStyle w:val="Normal"/>
        <w:ind w:firstLine="709"/>
        <w:rPr/>
      </w:pPr>
      <w:r>
        <w:rPr/>
      </w:r>
    </w:p>
    <w:p>
      <w:pPr>
        <w:pStyle w:val="Normal"/>
        <w:ind w:hanging="0"/>
        <w:jc w:val="center"/>
        <w:rPr>
          <w:b/>
          <w:b/>
          <w:bCs/>
        </w:rPr>
      </w:pPr>
      <w:r>
        <w:rPr>
          <w:b/>
          <w:bCs/>
        </w:rPr>
        <w:t>Заявление</w:t>
      </w:r>
    </w:p>
    <w:p>
      <w:pPr>
        <w:pStyle w:val="Normal"/>
        <w:ind w:hanging="0"/>
        <w:jc w:val="center"/>
        <w:rPr>
          <w:b/>
          <w:b/>
          <w:bCs/>
        </w:rPr>
      </w:pPr>
      <w:r>
        <w:rPr>
          <w:b/>
          <w:bCs/>
        </w:rPr>
        <w:t>о выдаче разрешения на отклонение от предельных параметров разрешенного</w:t>
      </w:r>
    </w:p>
    <w:p>
      <w:pPr>
        <w:pStyle w:val="Normal"/>
        <w:ind w:hanging="0"/>
        <w:jc w:val="center"/>
        <w:rPr>
          <w:b/>
          <w:b/>
          <w:bCs/>
        </w:rPr>
      </w:pPr>
      <w:r>
        <w:rPr>
          <w:b/>
          <w:bCs/>
        </w:rPr>
        <w:t>строительства, реконструкции объектов капитального строительства</w:t>
      </w:r>
    </w:p>
    <w:p>
      <w:pPr>
        <w:pStyle w:val="Normal"/>
        <w:ind w:firstLine="709"/>
        <w:jc w:val="both"/>
        <w:rPr/>
      </w:pPr>
      <w:r>
        <w:rPr/>
      </w:r>
    </w:p>
    <w:p>
      <w:pPr>
        <w:pStyle w:val="Normal"/>
        <w:ind w:firstLine="709"/>
        <w:jc w:val="both"/>
        <w:rPr/>
      </w:pPr>
      <w:r>
        <w:rPr>
          <w:lang w:eastAsia="en-US"/>
        </w:rPr>
        <w:t xml:space="preserve">В соответствии со статьей 40 Градостроительного кодекса Российской Федерации прошу выдать разрешение на </w:t>
      </w:r>
      <w:r>
        <w:rPr/>
        <w:t>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адресу: _______________________________________________________ в части:</w:t>
      </w:r>
    </w:p>
    <w:p>
      <w:pPr>
        <w:pStyle w:val="Normal"/>
        <w:ind w:firstLine="709"/>
        <w:jc w:val="both"/>
        <w:rPr/>
      </w:pPr>
      <w:r>
        <w:rPr/>
      </w:r>
    </w:p>
    <w:p>
      <w:pPr>
        <w:pStyle w:val="Normal"/>
        <w:ind w:firstLine="709"/>
        <w:rPr/>
      </w:pPr>
      <w:r>
        <w:rPr/>
        <w:t>1. Предельные (минимальные и (или) максимальные) размеры земельных участков, в том числе их площадь - ________________________________________________________________________________</w:t>
      </w:r>
    </w:p>
    <w:p>
      <w:pPr>
        <w:pStyle w:val="Normal"/>
        <w:ind w:hanging="0"/>
        <w:jc w:val="center"/>
        <w:rPr/>
      </w:pPr>
      <w:r>
        <w:rPr/>
        <w:t>________________________________________________________________________________</w:t>
      </w:r>
    </w:p>
    <w:p>
      <w:pPr>
        <w:pStyle w:val="Normal"/>
        <w:ind w:hanging="0"/>
        <w:jc w:val="center"/>
        <w:rPr/>
      </w:pPr>
      <w:r>
        <w:rPr/>
        <w:t>(с учетом ч. 2 и ч. 3 ст. 38 Градостроительного кодекса Российской Федерации)</w:t>
      </w:r>
    </w:p>
    <w:p>
      <w:pPr>
        <w:pStyle w:val="Normal"/>
        <w:ind w:hanging="0"/>
        <w:jc w:val="both"/>
        <w:rPr/>
      </w:pPr>
      <w:r>
        <w:rPr/>
        <w:t>________________________________________________________________________________.</w:t>
      </w:r>
    </w:p>
    <w:p>
      <w:pPr>
        <w:pStyle w:val="Normal"/>
        <w:ind w:firstLine="709"/>
        <w:jc w:val="both"/>
        <w:rPr/>
      </w:pPr>
      <w:r>
        <w:rPr/>
      </w:r>
    </w:p>
    <w:p>
      <w:pPr>
        <w:pStyle w:val="Normal"/>
        <w:ind w:firstLine="709"/>
        <w:jc w:val="both"/>
        <w:rPr/>
      </w:pPr>
      <w:r>
        <w:rPr/>
        <w:t>2. Минимальные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hanging="0"/>
        <w:jc w:val="both"/>
        <w:rPr/>
      </w:pPr>
      <w:r>
        <w:rPr/>
        <w:t>________________________________________________________________________________________________________________________________________________________________.</w:t>
      </w:r>
    </w:p>
    <w:p>
      <w:pPr>
        <w:pStyle w:val="Normal"/>
        <w:ind w:firstLine="709"/>
        <w:jc w:val="both"/>
        <w:rPr/>
      </w:pPr>
      <w:r>
        <w:rPr/>
      </w:r>
    </w:p>
    <w:p>
      <w:pPr>
        <w:pStyle w:val="Normal"/>
        <w:ind w:firstLine="709"/>
        <w:jc w:val="both"/>
        <w:rPr/>
      </w:pPr>
      <w:r>
        <w:rPr/>
        <w:t>3. Предельное количество этажей (предельная высота) зданий (строений, сооружений)  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firstLine="709"/>
        <w:jc w:val="both"/>
        <w:rPr/>
      </w:pPr>
      <w:r>
        <w:rPr/>
      </w:r>
    </w:p>
    <w:p>
      <w:pPr>
        <w:pStyle w:val="Normal"/>
        <w:ind w:firstLine="709"/>
        <w:jc w:val="both"/>
        <w:rPr/>
      </w:pPr>
      <w:r>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firstLine="709"/>
        <w:jc w:val="both"/>
        <w:rPr/>
      </w:pPr>
      <w:r>
        <w:rPr/>
      </w:r>
    </w:p>
    <w:p>
      <w:pPr>
        <w:pStyle w:val="Normal"/>
        <w:ind w:firstLine="709"/>
        <w:rPr/>
      </w:pPr>
      <w:r>
        <w:rPr/>
        <w:t>5. Иные показатели 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firstLine="709"/>
        <w:jc w:val="both"/>
        <w:rPr/>
      </w:pPr>
      <w:r>
        <w:rPr/>
      </w:r>
    </w:p>
    <w:p>
      <w:pPr>
        <w:pStyle w:val="Normal"/>
        <w:ind w:firstLine="709"/>
        <w:jc w:val="both"/>
        <w:rPr/>
      </w:pPr>
      <w:r>
        <w:rPr/>
        <w:t>Оплату расходов, связанных с проведением процедуры публичных слушаний (аренда помещения для проведения публичных слушаний, оплата публикаций информационного сообщения о проведении публичных слушаний и заключения о результатах публичных слушаний, изготовление информационных материалов для проведения экспозиции проектов), гарантирую(ем).</w:t>
      </w:r>
    </w:p>
    <w:p>
      <w:pPr>
        <w:pStyle w:val="Normal"/>
        <w:ind w:firstLine="709"/>
        <w:jc w:val="both"/>
        <w:rPr/>
      </w:pPr>
      <w:r>
        <w:rPr/>
      </w:r>
    </w:p>
    <w:p>
      <w:pPr>
        <w:pStyle w:val="Normal"/>
        <w:widowControl w:val="false"/>
        <w:ind w:firstLine="709"/>
        <w:jc w:val="both"/>
        <w:rPr/>
      </w:pPr>
      <w:r>
        <w:rPr/>
        <w:t>Приложение: опись прилагаемых к заявлению документов на ____ листах.</w:t>
      </w:r>
    </w:p>
    <w:p>
      <w:pPr>
        <w:pStyle w:val="Normal"/>
        <w:widowControl w:val="false"/>
        <w:ind w:firstLine="709"/>
        <w:jc w:val="both"/>
        <w:rPr/>
      </w:pPr>
      <w:r>
        <w:rPr/>
      </w:r>
    </w:p>
    <w:p>
      <w:pPr>
        <w:pStyle w:val="Normal"/>
        <w:ind w:firstLine="709"/>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0"/>
        <w:gridCol w:w="411"/>
        <w:gridCol w:w="2457"/>
        <w:gridCol w:w="534"/>
        <w:gridCol w:w="3095"/>
      </w:tblGrid>
      <w:tr>
        <w:trPr/>
        <w:tc>
          <w:tcPr>
            <w:tcW w:w="3500" w:type="dxa"/>
            <w:tcBorders>
              <w:bottom w:val="single" w:sz="4" w:space="0" w:color="00000A"/>
              <w:insideH w:val="single" w:sz="4" w:space="0" w:color="00000A"/>
            </w:tcBorders>
            <w:shd w:color="auto" w:fill="auto" w:val="clear"/>
          </w:tcPr>
          <w:p>
            <w:pPr>
              <w:pStyle w:val="Normal"/>
              <w:ind w:firstLine="709"/>
              <w:jc w:val="both"/>
              <w:rPr/>
            </w:pPr>
            <w:r>
              <w:rPr/>
            </w:r>
          </w:p>
        </w:tc>
        <w:tc>
          <w:tcPr>
            <w:tcW w:w="411" w:type="dxa"/>
            <w:tcBorders>
              <w:bottom w:val="single" w:sz="4" w:space="0" w:color="00000A"/>
              <w:insideH w:val="single" w:sz="4" w:space="0" w:color="00000A"/>
            </w:tcBorders>
            <w:shd w:color="auto" w:fill="auto" w:val="clear"/>
          </w:tcPr>
          <w:p>
            <w:pPr>
              <w:pStyle w:val="Normal"/>
              <w:ind w:firstLine="709"/>
              <w:jc w:val="both"/>
              <w:rPr/>
            </w:pPr>
            <w:r>
              <w:rPr/>
            </w:r>
          </w:p>
        </w:tc>
        <w:tc>
          <w:tcPr>
            <w:tcW w:w="2457" w:type="dxa"/>
            <w:tcBorders>
              <w:bottom w:val="single" w:sz="4" w:space="0" w:color="00000A"/>
              <w:insideH w:val="single" w:sz="4" w:space="0" w:color="00000A"/>
            </w:tcBorders>
            <w:shd w:color="auto" w:fill="auto" w:val="clear"/>
          </w:tcPr>
          <w:p>
            <w:pPr>
              <w:pStyle w:val="Normal"/>
              <w:ind w:firstLine="709"/>
              <w:jc w:val="both"/>
              <w:rPr/>
            </w:pPr>
            <w:r>
              <w:rPr/>
            </w:r>
          </w:p>
        </w:tc>
        <w:tc>
          <w:tcPr>
            <w:tcW w:w="534" w:type="dxa"/>
            <w:tcBorders>
              <w:bottom w:val="single" w:sz="4" w:space="0" w:color="00000A"/>
              <w:insideH w:val="single" w:sz="4" w:space="0" w:color="00000A"/>
            </w:tcBorders>
            <w:shd w:color="auto" w:fill="auto" w:val="clear"/>
          </w:tcPr>
          <w:p>
            <w:pPr>
              <w:pStyle w:val="Normal"/>
              <w:ind w:firstLine="709"/>
              <w:jc w:val="both"/>
              <w:rPr/>
            </w:pPr>
            <w:r>
              <w:rPr/>
            </w:r>
          </w:p>
        </w:tc>
        <w:tc>
          <w:tcPr>
            <w:tcW w:w="3095" w:type="dxa"/>
            <w:tcBorders>
              <w:bottom w:val="single" w:sz="4" w:space="0" w:color="00000A"/>
              <w:insideH w:val="single" w:sz="4" w:space="0" w:color="00000A"/>
            </w:tcBorders>
            <w:shd w:color="auto" w:fill="auto" w:val="clear"/>
          </w:tcPr>
          <w:p>
            <w:pPr>
              <w:pStyle w:val="Normal"/>
              <w:ind w:firstLine="709"/>
              <w:jc w:val="both"/>
              <w:rPr/>
            </w:pPr>
            <w:r>
              <w:rPr/>
            </w:r>
          </w:p>
        </w:tc>
      </w:tr>
      <w:tr>
        <w:trPr/>
        <w:tc>
          <w:tcPr>
            <w:tcW w:w="3500"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(наименование должности руководителя для юридического лица)</w:t>
            </w:r>
          </w:p>
        </w:tc>
        <w:tc>
          <w:tcPr>
            <w:tcW w:w="411"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457"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(личная подпись)</w:t>
            </w:r>
          </w:p>
        </w:tc>
        <w:tc>
          <w:tcPr>
            <w:tcW w:w="534"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3095"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(фамилия и инициалы)</w:t>
            </w:r>
          </w:p>
        </w:tc>
      </w:tr>
    </w:tbl>
    <w:p>
      <w:pPr>
        <w:pStyle w:val="Normal"/>
        <w:ind w:firstLine="709"/>
        <w:jc w:val="both"/>
        <w:rPr/>
      </w:pPr>
      <w:r>
        <w:rPr/>
        <w:t xml:space="preserve">М.П. </w:t>
      </w:r>
    </w:p>
    <w:p>
      <w:pPr>
        <w:pStyle w:val="Normal"/>
        <w:ind w:hanging="0"/>
        <w:jc w:val="both"/>
        <w:rPr/>
      </w:pPr>
      <w:r>
        <w:rPr/>
        <w:t>(для юридического лица)</w:t>
        <w:tab/>
        <w:tab/>
        <w:tab/>
        <w:t xml:space="preserve">    </w:t>
        <w:tab/>
        <w:tab/>
        <w:t xml:space="preserve">                 «____» ___________ 20___ г.   </w:t>
      </w:r>
    </w:p>
    <w:p>
      <w:pPr>
        <w:pStyle w:val="Normal"/>
        <w:ind w:firstLine="709"/>
        <w:jc w:val="both"/>
        <w:rPr/>
      </w:pPr>
      <w:r>
        <w:rPr/>
      </w:r>
    </w:p>
    <w:p>
      <w:pPr>
        <w:pStyle w:val="Normal"/>
        <w:ind w:hanging="0"/>
        <w:jc w:val="both"/>
        <w:rPr/>
      </w:pPr>
      <w:r>
        <w:rPr/>
        <w:t>Должностное лицо,</w:t>
      </w:r>
    </w:p>
    <w:p>
      <w:pPr>
        <w:pStyle w:val="ConsPlusNormal"/>
        <w:numPr>
          <w:ilvl w:val="0"/>
          <w:numId w:val="0"/>
        </w:numPr>
        <w:ind w:hanging="0"/>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ind w:hanging="0"/>
        <w:jc w:val="both"/>
        <w:outlineLvl w:val="1"/>
        <w:rPr/>
      </w:pPr>
      <w:r>
        <w:rPr>
          <w:rFonts w:cs="Times New Roman" w:ascii="Times New Roman" w:hAnsi="Times New Roman"/>
          <w:sz w:val="24"/>
          <w:szCs w:val="24"/>
        </w:rPr>
        <w:t>______________________________________                                                   _________________</w:t>
      </w:r>
    </w:p>
    <w:p>
      <w:pPr>
        <w:pStyle w:val="ConsPlusNormal"/>
        <w:numPr>
          <w:ilvl w:val="0"/>
          <w:numId w:val="0"/>
        </w:numPr>
        <w:ind w:firstLine="709"/>
        <w:outlineLvl w:val="1"/>
        <w:rPr/>
      </w:pPr>
      <w:r>
        <w:rPr>
          <w:rFonts w:cs="Times New Roman" w:ascii="Times New Roman" w:hAnsi="Times New Roman"/>
          <w:sz w:val="24"/>
          <w:szCs w:val="24"/>
        </w:rPr>
        <w:t xml:space="preserve">        </w:t>
      </w:r>
      <w:r>
        <w:rPr>
          <w:rFonts w:cs="Times New Roman" w:ascii="Times New Roman" w:hAnsi="Times New Roman"/>
          <w:sz w:val="24"/>
          <w:szCs w:val="24"/>
        </w:rPr>
        <w:t xml:space="preserve">(фамилия и инициалы)                                                                                (подпись)                         </w:t>
      </w:r>
    </w:p>
    <w:p>
      <w:pPr>
        <w:pStyle w:val="Normal"/>
        <w:spacing w:before="0" w:after="0"/>
        <w:ind w:firstLine="709"/>
        <w:contextualSpacing/>
        <w:jc w:val="both"/>
        <w:rPr/>
      </w:pPr>
      <w:r>
        <w:rPr/>
        <w:t>2.  Результат услуги прошу предоставить мне/представителю (при наличии</w:t>
      </w:r>
    </w:p>
    <w:p>
      <w:pPr>
        <w:pStyle w:val="Normal"/>
        <w:spacing w:before="0" w:after="0"/>
        <w:ind w:firstLine="709"/>
        <w:contextualSpacing/>
        <w:jc w:val="both"/>
        <w:rPr/>
      </w:pPr>
      <w:r>
        <w:rPr/>
        <w:t>доверенности) в виде:</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электронного документа, подписанного уполномоченным должностным</w:t>
      </w:r>
    </w:p>
    <w:p>
      <w:pPr>
        <w:pStyle w:val="Normal"/>
        <w:spacing w:before="0" w:after="0"/>
        <w:ind w:firstLine="709"/>
        <w:contextualSpacing/>
        <w:jc w:val="both"/>
        <w:rPr/>
      </w:pPr>
      <w:r>
        <w:rPr/>
        <w:t>└───┘</w:t>
      </w:r>
    </w:p>
    <w:p>
      <w:pPr>
        <w:pStyle w:val="Normal"/>
        <w:spacing w:before="0" w:after="0"/>
        <w:ind w:firstLine="709"/>
        <w:contextualSpacing/>
        <w:jc w:val="both"/>
        <w:rPr/>
      </w:pPr>
      <w:r>
        <w:rPr/>
        <w:t>лицом с использованием квалифицированной электронной подписи (посредством</w:t>
      </w:r>
    </w:p>
    <w:p>
      <w:pPr>
        <w:pStyle w:val="Normal"/>
        <w:spacing w:before="0" w:after="0"/>
        <w:ind w:firstLine="709"/>
        <w:contextualSpacing/>
        <w:jc w:val="both"/>
        <w:rPr/>
      </w:pPr>
      <w:r>
        <w:rPr/>
        <w:t>направления в личный кабинет интернет-портала www.gosuslugi.ru);</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документа на бумажном носителе в МФЦ.</w:t>
      </w:r>
    </w:p>
    <w:p>
      <w:pPr>
        <w:pStyle w:val="Normal"/>
        <w:spacing w:before="0" w:after="0"/>
        <w:ind w:firstLine="709"/>
        <w:contextualSpacing/>
        <w:jc w:val="both"/>
        <w:rPr/>
      </w:pPr>
      <w:r>
        <w:rPr/>
        <w:t>└───┘</w:t>
      </w:r>
    </w:p>
    <w:p>
      <w:pPr>
        <w:pStyle w:val="Normal"/>
        <w:spacing w:before="0" w:after="0"/>
        <w:ind w:firstLine="709"/>
        <w:contextualSpacing/>
        <w:jc w:val="both"/>
        <w:rPr/>
      </w:pPr>
      <w:r>
        <w:rPr/>
        <w:t>3. В  целях регистрации и (или) дальнейшего информирования о ходе</w:t>
      </w:r>
    </w:p>
    <w:p>
      <w:pPr>
        <w:pStyle w:val="Normal"/>
        <w:spacing w:before="0" w:after="0"/>
        <w:ind w:firstLine="709"/>
        <w:contextualSpacing/>
        <w:jc w:val="both"/>
        <w:rPr/>
      </w:pPr>
      <w:r>
        <w:rPr/>
        <w:t>исполнения услуги (получения результата услуги) прошу:</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произвести регистрацию на интернет-портале www.gosuslugi.ru (в ЕСИА);</w:t>
      </w:r>
    </w:p>
    <w:p>
      <w:pPr>
        <w:pStyle w:val="Normal"/>
        <w:spacing w:before="0" w:after="0"/>
        <w:ind w:firstLine="709"/>
        <w:contextualSpacing/>
        <w:jc w:val="both"/>
        <w:rPr/>
      </w:pPr>
      <w:r>
        <w:rPr/>
        <w:t>└───┘</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восстановить доступ на интернет-портале www.gosuslugi.ru (в ЕСИА);</w:t>
      </w:r>
    </w:p>
    <w:p>
      <w:pPr>
        <w:pStyle w:val="Normal"/>
        <w:spacing w:before="0" w:after="0"/>
        <w:ind w:firstLine="709"/>
        <w:contextualSpacing/>
        <w:jc w:val="both"/>
        <w:rPr/>
      </w:pPr>
      <w:r>
        <w:rPr/>
        <w:t>└───┘</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подтвердить регистрацию учетной записи на интернет-портале</w:t>
      </w:r>
    </w:p>
    <w:p>
      <w:pPr>
        <w:pStyle w:val="Normal"/>
        <w:spacing w:before="0" w:after="0"/>
        <w:ind w:firstLine="709"/>
        <w:contextualSpacing/>
        <w:jc w:val="both"/>
        <w:rPr/>
      </w:pPr>
      <w:r>
        <w:rPr/>
        <w:t>└───┘</w:t>
      </w:r>
    </w:p>
    <w:p>
      <w:pPr>
        <w:pStyle w:val="Normal"/>
        <w:spacing w:before="0" w:after="0"/>
        <w:ind w:firstLine="709"/>
        <w:contextualSpacing/>
        <w:jc w:val="both"/>
        <w:rPr/>
      </w:pPr>
      <w:r>
        <w:rPr/>
        <w:t>www.gosuslugi.ru (в ЕСИА)</w:t>
      </w:r>
    </w:p>
    <w:p>
      <w:pPr>
        <w:pStyle w:val="Normal"/>
        <w:spacing w:before="0" w:after="0"/>
        <w:ind w:firstLine="709"/>
        <w:contextualSpacing/>
        <w:jc w:val="both"/>
        <w:rPr/>
      </w:pPr>
      <w:r>
        <w:rPr/>
      </w:r>
    </w:p>
    <w:p>
      <w:pPr>
        <w:pStyle w:val="Normal"/>
        <w:spacing w:before="0" w:after="0"/>
        <w:ind w:firstLine="709"/>
        <w:contextualSpacing/>
        <w:jc w:val="both"/>
        <w:rPr/>
      </w:pPr>
      <w:r>
        <w:rPr/>
        <w:t>В целях регистрации и дальнейшего информирования о ходе исполнения услуги (получения результата услуги) указывается следующая информация:</w:t>
      </w:r>
    </w:p>
    <w:p>
      <w:pPr>
        <w:pStyle w:val="Normal"/>
        <w:spacing w:before="0" w:after="0"/>
        <w:ind w:firstLine="709"/>
        <w:contextualSpacing/>
        <w:jc w:val="both"/>
        <w:rPr/>
      </w:pPr>
      <w:r>
        <w:rPr/>
        <w:t>СНИЛС:</w:t>
      </w:r>
    </w:p>
    <w:p>
      <w:pPr>
        <w:pStyle w:val="Normal"/>
        <w:spacing w:before="0" w:after="0"/>
        <w:ind w:hanging="0"/>
        <w:contextualSpacing/>
        <w:jc w:val="both"/>
        <w:rPr/>
      </w:pPr>
      <w:r>
        <w:rPr/>
        <w:t xml:space="preserve"> ┌───┐┌───┐┌───┐ ┌───┐┌───┐┌───┐ ┌───┐┌───┐┌───┐ ┌───┐┌───┐</w:t>
      </w:r>
    </w:p>
    <w:p>
      <w:pPr>
        <w:pStyle w:val="Normal"/>
        <w:spacing w:before="0" w:after="0"/>
        <w:ind w:hanging="0"/>
        <w:contextualSpacing/>
        <w:jc w:val="both"/>
        <w:rPr/>
      </w:pPr>
      <w:r>
        <w:rPr/>
        <w:t xml:space="preserve"> │        │ │        ││        │</w:t>
      </w:r>
      <w:r>
        <w:rPr/>
        <w:t>-│        │ │        ││         │-│        ││        ││         │-│        ││         │</w:t>
      </w:r>
    </w:p>
    <w:p>
      <w:pPr>
        <w:pStyle w:val="Normal"/>
        <w:spacing w:before="0" w:after="0"/>
        <w:ind w:hanging="0"/>
        <w:contextualSpacing/>
        <w:jc w:val="both"/>
        <w:rPr/>
      </w:pPr>
      <w:r>
        <w:rPr/>
        <w:t xml:space="preserve"> └───┘└───┘└───┘ └───┘└───┘└───┘ └───┘└───┘└───┘ └───┘└───┘</w:t>
      </w:r>
    </w:p>
    <w:p>
      <w:pPr>
        <w:pStyle w:val="Normal"/>
        <w:spacing w:before="0" w:after="0"/>
        <w:ind w:firstLine="709"/>
        <w:contextualSpacing/>
        <w:jc w:val="both"/>
        <w:rPr/>
      </w:pPr>
      <w:r>
        <w:rPr/>
        <w:t>номер мобильного телефона в федеральном формате:</w:t>
      </w:r>
    </w:p>
    <w:p>
      <w:pPr>
        <w:pStyle w:val="Normal"/>
        <w:spacing w:before="0" w:after="0"/>
        <w:ind w:hanging="0"/>
        <w:contextualSpacing/>
        <w:jc w:val="both"/>
        <w:rPr/>
      </w:pPr>
      <w:r>
        <w:rPr/>
        <w:t>┌───┐┌───┐┌───┐┌───┐┌───┐┌───┐┌───┐┌───┐┌───┐┌───┐┌───┐</w:t>
      </w:r>
    </w:p>
    <w:p>
      <w:pPr>
        <w:pStyle w:val="Normal"/>
        <w:spacing w:before="0" w:after="0"/>
        <w:ind w:hanging="0"/>
        <w:contextualSpacing/>
        <w:jc w:val="both"/>
        <w:rPr/>
      </w:pPr>
      <w:r>
        <w:rPr/>
        <w:t>│        ││         ││         ││        ││         ││        ││         ││        ││         ││        ││         │</w:t>
      </w:r>
    </w:p>
    <w:p>
      <w:pPr>
        <w:pStyle w:val="Normal"/>
        <w:spacing w:before="0" w:after="0"/>
        <w:ind w:hanging="0"/>
        <w:contextualSpacing/>
        <w:jc w:val="both"/>
        <w:rPr/>
      </w:pPr>
      <w:r>
        <w:rPr/>
        <w:t>└───┘└───┘└───┘└───┘└───┘└───┘└───┘└───┘└───┘└───┘└───┘</w:t>
      </w:r>
    </w:p>
    <w:p>
      <w:pPr>
        <w:pStyle w:val="Normal"/>
        <w:spacing w:before="0" w:after="0"/>
        <w:ind w:firstLine="709"/>
        <w:contextualSpacing/>
        <w:jc w:val="both"/>
        <w:rPr/>
      </w:pPr>
      <w:r>
        <w:rPr/>
        <w:t>e-mail ________________________ (если имеется)</w:t>
      </w:r>
    </w:p>
    <w:p>
      <w:pPr>
        <w:pStyle w:val="Normal"/>
        <w:spacing w:before="0" w:after="0"/>
        <w:ind w:firstLine="709"/>
        <w:contextualSpacing/>
        <w:jc w:val="both"/>
        <w:rPr/>
      </w:pPr>
      <w:r>
        <w:rPr/>
        <w:t>гражданство - Российская Федерация/________________________________________</w:t>
      </w:r>
    </w:p>
    <w:p>
      <w:pPr>
        <w:pStyle w:val="Normal"/>
        <w:spacing w:before="0" w:after="0"/>
        <w:ind w:firstLine="709"/>
        <w:contextualSpacing/>
        <w:jc w:val="both"/>
        <w:rPr/>
      </w:pPr>
      <w:r>
        <w:rPr/>
        <w:t xml:space="preserve">                                   </w:t>
      </w:r>
      <w:r>
        <w:rPr/>
        <w:t>(наименование иностранного государства)</w:t>
      </w:r>
    </w:p>
    <w:p>
      <w:pPr>
        <w:pStyle w:val="Normal"/>
        <w:spacing w:before="0" w:after="0"/>
        <w:ind w:firstLine="709"/>
        <w:contextualSpacing/>
        <w:jc w:val="both"/>
        <w:rPr/>
      </w:pPr>
      <w:r>
        <w:rPr/>
        <w:t>В случае, если документ, удостоверяющий личность, - паспорт гражданина РФ:</w:t>
      </w:r>
    </w:p>
    <w:p>
      <w:pPr>
        <w:pStyle w:val="Normal"/>
        <w:spacing w:before="0" w:after="0"/>
        <w:ind w:hanging="0"/>
        <w:contextualSpacing/>
        <w:jc w:val="both"/>
        <w:rPr/>
      </w:pPr>
      <w:r>
        <w:rPr/>
        <w:t xml:space="preserve">серия, номер - </w:t>
      </w:r>
    </w:p>
    <w:p>
      <w:pPr>
        <w:pStyle w:val="Normal"/>
        <w:spacing w:before="0" w:after="0"/>
        <w:ind w:firstLine="709"/>
        <w:contextualSpacing/>
        <w:jc w:val="both"/>
        <w:rPr/>
      </w:pPr>
      <w:r>
        <w:rPr/>
        <w:t>┌───┐┌───┐┌───┐┌───┐┌───┐┌───┐┌───┐┌───┐┌───┐┌───┐</w:t>
      </w:r>
    </w:p>
    <w:p>
      <w:pPr>
        <w:pStyle w:val="Normal"/>
        <w:spacing w:before="0" w:after="0"/>
        <w:ind w:hanging="0"/>
        <w:contextualSpacing/>
        <w:jc w:val="both"/>
        <w:rPr/>
      </w:pPr>
      <w:r>
        <w:rPr/>
        <w:t xml:space="preserve">            │        ││         ││        ││         ││        ││         ││         ││        ││        ││         │</w:t>
      </w:r>
    </w:p>
    <w:p>
      <w:pPr>
        <w:pStyle w:val="Normal"/>
        <w:spacing w:before="0" w:after="0"/>
        <w:ind w:firstLine="709"/>
        <w:contextualSpacing/>
        <w:jc w:val="both"/>
        <w:rPr/>
      </w:pPr>
      <w:r>
        <w:rPr/>
        <w:t>└───┘└───┘└───┘└───┘└───┘└───┘└───┘└───┘└───┘└───┘</w:t>
      </w:r>
    </w:p>
    <w:p>
      <w:pPr>
        <w:pStyle w:val="Normal"/>
        <w:spacing w:before="0" w:after="0"/>
        <w:ind w:firstLine="709"/>
        <w:contextualSpacing/>
        <w:jc w:val="both"/>
        <w:rPr/>
      </w:pPr>
      <w:r>
        <w:rPr/>
        <w:t>кем выдан - _______________________________________________________________</w:t>
      </w:r>
    </w:p>
    <w:p>
      <w:pPr>
        <w:pStyle w:val="Normal"/>
        <w:spacing w:before="0" w:after="0"/>
        <w:ind w:firstLine="709"/>
        <w:contextualSpacing/>
        <w:jc w:val="both"/>
        <w:rPr/>
      </w:pPr>
      <w:r>
        <w:rPr/>
        <w:t>дата выдачи -</w:t>
      </w:r>
    </w:p>
    <w:p>
      <w:pPr>
        <w:pStyle w:val="Normal"/>
        <w:spacing w:before="0" w:after="0"/>
        <w:ind w:firstLine="709"/>
        <w:contextualSpacing/>
        <w:jc w:val="both"/>
        <w:rPr/>
      </w:pPr>
      <w:r>
        <w:rPr/>
        <w:t>┌───┐┌───┐ ┌───┐┌───┐ ┌───┐┌───┐┌───┐┌───┐</w:t>
      </w:r>
    </w:p>
    <w:p>
      <w:pPr>
        <w:pStyle w:val="Normal"/>
        <w:spacing w:before="0" w:after="0"/>
        <w:ind w:firstLine="709"/>
        <w:contextualSpacing/>
        <w:jc w:val="both"/>
        <w:rPr/>
      </w:pPr>
      <w:r>
        <w:rPr/>
        <w:t>│        ││         │ │        ││         │ │         ││        ││         ││        │</w:t>
      </w:r>
    </w:p>
    <w:p>
      <w:pPr>
        <w:pStyle w:val="Normal"/>
        <w:spacing w:before="0" w:after="0"/>
        <w:ind w:firstLine="709"/>
        <w:contextualSpacing/>
        <w:jc w:val="both"/>
        <w:rPr/>
      </w:pPr>
      <w:r>
        <w:rPr/>
        <w:t>└───┘└───┘</w:t>
      </w:r>
      <w:r>
        <w:rPr/>
        <w:t>.└───┘└───┘.└───┘└───┘└───┘└───┘</w:t>
      </w:r>
    </w:p>
    <w:p>
      <w:pPr>
        <w:pStyle w:val="Normal"/>
        <w:spacing w:before="0" w:after="0"/>
        <w:ind w:firstLine="709"/>
        <w:contextualSpacing/>
        <w:jc w:val="both"/>
        <w:rPr/>
      </w:pPr>
      <w:r>
        <w:rPr/>
        <w:t xml:space="preserve"> </w:t>
      </w:r>
      <w:r>
        <w:rPr/>
        <w:t>код подразделения -</w:t>
      </w:r>
    </w:p>
    <w:p>
      <w:pPr>
        <w:pStyle w:val="Normal"/>
        <w:spacing w:before="0" w:after="0"/>
        <w:ind w:firstLine="709"/>
        <w:contextualSpacing/>
        <w:jc w:val="both"/>
        <w:rPr/>
      </w:pPr>
      <w:r>
        <w:rPr/>
        <w:t>┌───┐┌───┐┌───┐┌───┐┌───┐┌───┐</w:t>
      </w:r>
    </w:p>
    <w:p>
      <w:pPr>
        <w:pStyle w:val="Normal"/>
        <w:spacing w:before="0" w:after="0"/>
        <w:ind w:hanging="0"/>
        <w:contextualSpacing/>
        <w:jc w:val="both"/>
        <w:rPr/>
      </w:pPr>
      <w:r>
        <w:rPr/>
        <w:t xml:space="preserve">            │        ││         ││        ││         ││        │ │        │</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дата рождения - </w:t>
      </w:r>
    </w:p>
    <w:p>
      <w:pPr>
        <w:pStyle w:val="Normal"/>
        <w:spacing w:before="0" w:after="0"/>
        <w:ind w:firstLine="709"/>
        <w:contextualSpacing/>
        <w:jc w:val="both"/>
        <w:rPr/>
      </w:pPr>
      <w:r>
        <w:rPr/>
        <w:t xml:space="preserve"> ┌───┐┌───┐ ┌───┐┌───┐ ┌───┐┌───┐┌───┐┌───┐</w:t>
      </w:r>
    </w:p>
    <w:p>
      <w:pPr>
        <w:pStyle w:val="Normal"/>
        <w:spacing w:before="0" w:after="0"/>
        <w:ind w:firstLine="709"/>
        <w:contextualSpacing/>
        <w:jc w:val="both"/>
        <w:rPr/>
      </w:pPr>
      <w:r>
        <w:rPr/>
        <w:t xml:space="preserve"> │         ││        │ │        ││         │ │         ││        ││         ││        │</w:t>
      </w:r>
    </w:p>
    <w:p>
      <w:pPr>
        <w:pStyle w:val="Normal"/>
        <w:spacing w:before="0" w:after="0"/>
        <w:ind w:firstLine="709"/>
        <w:contextualSpacing/>
        <w:jc w:val="both"/>
        <w:rPr/>
      </w:pPr>
      <w:r>
        <w:rPr/>
        <w:t xml:space="preserve"> └───┘└───┘</w:t>
      </w:r>
      <w:r>
        <w:rPr/>
        <w:t>.└───┘└───┘.└───┘└───┘└───┘└───┘</w:t>
      </w:r>
    </w:p>
    <w:p>
      <w:pPr>
        <w:pStyle w:val="Normal"/>
        <w:spacing w:before="0" w:after="0"/>
        <w:ind w:firstLine="709"/>
        <w:contextualSpacing/>
        <w:jc w:val="both"/>
        <w:rPr/>
      </w:pPr>
      <w:r>
        <w:rPr/>
        <w:t>место рождения - __________________________________________________________</w:t>
      </w:r>
    </w:p>
    <w:p>
      <w:pPr>
        <w:pStyle w:val="Normal"/>
        <w:spacing w:before="0" w:after="0"/>
        <w:ind w:firstLine="709"/>
        <w:contextualSpacing/>
        <w:jc w:val="both"/>
        <w:rPr/>
      </w:pPr>
      <w:r>
        <w:rPr/>
        <w:t>В случае, если документ, удостоверяющий личность, - паспорт гражданина</w:t>
      </w:r>
    </w:p>
    <w:p>
      <w:pPr>
        <w:pStyle w:val="Normal"/>
        <w:spacing w:before="0" w:after="0"/>
        <w:ind w:firstLine="709"/>
        <w:contextualSpacing/>
        <w:jc w:val="both"/>
        <w:rPr/>
      </w:pPr>
      <w:r>
        <w:rPr/>
        <w:t>иностранного государства:</w:t>
      </w:r>
    </w:p>
    <w:p>
      <w:pPr>
        <w:pStyle w:val="Normal"/>
        <w:spacing w:before="0" w:after="0"/>
        <w:ind w:firstLine="709"/>
        <w:contextualSpacing/>
        <w:jc w:val="both"/>
        <w:rPr/>
      </w:pPr>
      <w:r>
        <w:rPr/>
        <w:t>дата выдачи -</w:t>
      </w:r>
    </w:p>
    <w:p>
      <w:pPr>
        <w:pStyle w:val="Normal"/>
        <w:spacing w:before="0" w:after="0"/>
        <w:ind w:firstLine="709"/>
        <w:contextualSpacing/>
        <w:jc w:val="both"/>
        <w:rPr/>
      </w:pPr>
      <w:r>
        <w:rPr/>
        <w:t>┌───┐┌───┐ ┌───┐┌───┐ ┌───┐┌───┐┌───┐┌───┐</w:t>
      </w:r>
    </w:p>
    <w:p>
      <w:pPr>
        <w:pStyle w:val="Normal"/>
        <w:spacing w:before="0" w:after="0"/>
        <w:ind w:firstLine="709"/>
        <w:contextualSpacing/>
        <w:jc w:val="both"/>
        <w:rPr/>
      </w:pPr>
      <w:r>
        <w:rPr/>
        <w:t>│         ││        │ │         ││        │ │         ││        ││         ││        │</w:t>
      </w:r>
    </w:p>
    <w:p>
      <w:pPr>
        <w:pStyle w:val="Normal"/>
        <w:spacing w:before="0" w:after="0"/>
        <w:ind w:firstLine="709"/>
        <w:contextualSpacing/>
        <w:jc w:val="both"/>
        <w:rPr/>
      </w:pPr>
      <w:r>
        <w:rPr/>
        <w:t>└───┘└───┘</w:t>
      </w:r>
      <w:r>
        <w:rPr/>
        <w:t>.└───┘└───┘.└───┘└───┘└───┘└───┘</w:t>
      </w:r>
    </w:p>
    <w:p>
      <w:pPr>
        <w:pStyle w:val="Normal"/>
        <w:spacing w:before="0" w:after="0"/>
        <w:ind w:firstLine="709"/>
        <w:contextualSpacing/>
        <w:jc w:val="both"/>
        <w:rPr/>
      </w:pPr>
      <w:r>
        <w:rPr/>
        <w:t>дата окончания срока действия -</w:t>
      </w:r>
    </w:p>
    <w:p>
      <w:pPr>
        <w:pStyle w:val="Normal"/>
        <w:spacing w:before="0" w:after="0"/>
        <w:ind w:firstLine="709"/>
        <w:contextualSpacing/>
        <w:jc w:val="both"/>
        <w:rPr/>
      </w:pPr>
      <w:r>
        <w:rPr/>
        <w:t>┌───┐┌───┐ ┌───┐┌───┐ ┌───┐┌───┐┌───┐┌───┐</w:t>
      </w:r>
    </w:p>
    <w:p>
      <w:pPr>
        <w:pStyle w:val="Normal"/>
        <w:spacing w:before="0" w:after="0"/>
        <w:ind w:firstLine="709"/>
        <w:contextualSpacing/>
        <w:jc w:val="both"/>
        <w:rPr/>
      </w:pPr>
      <w:r>
        <w:rPr/>
        <w:t>│         ││        │ │        ││         │ │         ││        ││         ││        │</w:t>
      </w:r>
    </w:p>
    <w:p>
      <w:pPr>
        <w:pStyle w:val="Normal"/>
        <w:spacing w:before="0" w:after="0"/>
        <w:ind w:firstLine="709"/>
        <w:contextualSpacing/>
        <w:jc w:val="both"/>
        <w:rPr/>
      </w:pPr>
      <w:r>
        <w:rPr/>
        <w:t>└───┘└───┘</w:t>
      </w:r>
      <w:r>
        <w:rPr/>
        <w:t>.└───┘└───┘.└───┘└───┘└───┘└───┘</w:t>
      </w:r>
    </w:p>
    <w:p>
      <w:pPr>
        <w:pStyle w:val="Normal"/>
        <w:spacing w:before="0" w:after="0"/>
        <w:ind w:right="49" w:firstLine="709"/>
        <w:contextualSpacing/>
        <w:jc w:val="both"/>
        <w:rPr/>
      </w:pPr>
      <w:r>
        <w:rPr/>
        <w:t>4.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spacing w:before="0" w:after="0"/>
        <w:ind w:firstLine="709"/>
        <w:contextualSpacing/>
        <w:jc w:val="both"/>
        <w:rPr/>
      </w:pPr>
      <w:r>
        <w:rPr/>
        <w:t>СНИЛС:</w:t>
      </w:r>
    </w:p>
    <w:p>
      <w:pPr>
        <w:pStyle w:val="Normal"/>
        <w:bidi w:val="0"/>
        <w:spacing w:before="0" w:after="0"/>
        <w:ind w:left="0" w:right="0" w:hanging="0"/>
        <w:contextualSpacing/>
        <w:jc w:val="both"/>
        <w:rPr/>
      </w:pPr>
      <w:r>
        <w:rPr/>
        <w:t>┌───┐┌───┐┌───┐ ┌───┐┌───┐┌───┐ ┌───┐┌───┐┌───┐┌───┐┌───</w:t>
      </w:r>
    </w:p>
    <w:p>
      <w:pPr>
        <w:pStyle w:val="Normal"/>
        <w:spacing w:before="0" w:after="0"/>
        <w:ind w:hanging="0"/>
        <w:contextualSpacing/>
        <w:jc w:val="both"/>
        <w:rPr/>
      </w:pPr>
      <w:r>
        <w:rPr/>
        <w:t>│        │ │        ││        │</w:t>
      </w:r>
      <w:r>
        <w:rPr/>
        <w:t>-│         ││        ││         │-│        ││        ││        │-│        ││         │</w:t>
      </w:r>
    </w:p>
    <w:p>
      <w:pPr>
        <w:pStyle w:val="Normal"/>
        <w:spacing w:before="0" w:after="0"/>
        <w:ind w:hanging="0"/>
        <w:contextualSpacing/>
        <w:jc w:val="both"/>
        <w:rPr/>
      </w:pPr>
      <w:r>
        <w:rPr/>
        <w:t>└───┘└───┘└───┘ └───┘└───┘└───┘ └───┘└───┘└───┘└───┘└───┘</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                ┌───┐</w:t>
      </w:r>
    </w:p>
    <w:p>
      <w:pPr>
        <w:pStyle w:val="Normal"/>
        <w:spacing w:before="0" w:after="0"/>
        <w:ind w:firstLine="709"/>
        <w:contextualSpacing/>
        <w:jc w:val="both"/>
        <w:rPr/>
      </w:pPr>
      <w:r>
        <w:rPr/>
        <w:t xml:space="preserve">│         │ </w:t>
      </w:r>
      <w:r>
        <w:rPr/>
        <w:t>ДА         │         │ НЕТ</w:t>
      </w:r>
    </w:p>
    <w:p>
      <w:pPr>
        <w:pStyle w:val="Normal"/>
        <w:spacing w:before="0" w:after="0"/>
        <w:ind w:firstLine="709"/>
        <w:contextualSpacing/>
        <w:jc w:val="both"/>
        <w:rPr/>
      </w:pPr>
      <w:r>
        <w:rPr/>
        <w:t>└───┘                └───┘</w:t>
      </w:r>
    </w:p>
    <w:p>
      <w:pPr>
        <w:pStyle w:val="Normal"/>
        <w:ind w:firstLine="709"/>
        <w:jc w:val="both"/>
        <w:rPr/>
      </w:pPr>
      <w:r>
        <w:rPr/>
      </w:r>
    </w:p>
    <w:p>
      <w:pPr>
        <w:pStyle w:val="Normal"/>
        <w:ind w:firstLine="709"/>
        <w:jc w:val="both"/>
        <w:rPr/>
      </w:pPr>
      <w:r>
        <w:rPr/>
        <w:t>Заявитель:</w:t>
      </w:r>
    </w:p>
    <w:tbl>
      <w:tblPr>
        <w:tblW w:w="9696" w:type="dxa"/>
        <w:jc w:val="left"/>
        <w:tblInd w:w="147"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353"/>
        <w:gridCol w:w="420"/>
        <w:gridCol w:w="2448"/>
        <w:gridCol w:w="540"/>
        <w:gridCol w:w="2935"/>
      </w:tblGrid>
      <w:tr>
        <w:trPr/>
        <w:tc>
          <w:tcPr>
            <w:tcW w:w="3353" w:type="dxa"/>
            <w:tcBorders>
              <w:bottom w:val="single" w:sz="4" w:space="0" w:color="00000A"/>
              <w:insideH w:val="single" w:sz="4" w:space="0" w:color="00000A"/>
            </w:tcBorders>
            <w:shd w:color="auto" w:fill="auto" w:val="clear"/>
          </w:tcPr>
          <w:p>
            <w:pPr>
              <w:pStyle w:val="Normal"/>
              <w:ind w:firstLine="709"/>
              <w:jc w:val="both"/>
              <w:rPr/>
            </w:pPr>
            <w:r>
              <w:rPr/>
            </w:r>
          </w:p>
        </w:tc>
        <w:tc>
          <w:tcPr>
            <w:tcW w:w="420" w:type="dxa"/>
            <w:tcBorders>
              <w:bottom w:val="single" w:sz="4" w:space="0" w:color="00000A"/>
              <w:insideH w:val="single" w:sz="4" w:space="0" w:color="00000A"/>
            </w:tcBorders>
            <w:shd w:color="auto" w:fill="auto" w:val="clear"/>
          </w:tcPr>
          <w:p>
            <w:pPr>
              <w:pStyle w:val="Normal"/>
              <w:ind w:firstLine="709"/>
              <w:jc w:val="both"/>
              <w:rPr/>
            </w:pPr>
            <w:r>
              <w:rPr/>
            </w:r>
          </w:p>
        </w:tc>
        <w:tc>
          <w:tcPr>
            <w:tcW w:w="2448" w:type="dxa"/>
            <w:tcBorders>
              <w:bottom w:val="single" w:sz="4" w:space="0" w:color="00000A"/>
              <w:insideH w:val="single" w:sz="4" w:space="0" w:color="00000A"/>
            </w:tcBorders>
            <w:shd w:color="auto" w:fill="auto" w:val="clear"/>
          </w:tcPr>
          <w:p>
            <w:pPr>
              <w:pStyle w:val="Normal"/>
              <w:ind w:firstLine="709"/>
              <w:jc w:val="both"/>
              <w:rPr/>
            </w:pPr>
            <w:r>
              <w:rPr/>
            </w:r>
          </w:p>
        </w:tc>
        <w:tc>
          <w:tcPr>
            <w:tcW w:w="540" w:type="dxa"/>
            <w:tcBorders>
              <w:bottom w:val="single" w:sz="4" w:space="0" w:color="00000A"/>
              <w:insideH w:val="single" w:sz="4" w:space="0" w:color="00000A"/>
            </w:tcBorders>
            <w:shd w:color="auto" w:fill="auto" w:val="clear"/>
          </w:tcPr>
          <w:p>
            <w:pPr>
              <w:pStyle w:val="Normal"/>
              <w:ind w:firstLine="709"/>
              <w:jc w:val="both"/>
              <w:rPr/>
            </w:pPr>
            <w:r>
              <w:rPr/>
            </w:r>
          </w:p>
        </w:tc>
        <w:tc>
          <w:tcPr>
            <w:tcW w:w="2935" w:type="dxa"/>
            <w:tcBorders>
              <w:bottom w:val="single" w:sz="4" w:space="0" w:color="00000A"/>
              <w:insideH w:val="single" w:sz="4" w:space="0" w:color="00000A"/>
            </w:tcBorders>
            <w:shd w:color="auto" w:fill="auto" w:val="clear"/>
          </w:tcPr>
          <w:p>
            <w:pPr>
              <w:pStyle w:val="Normal"/>
              <w:ind w:firstLine="709"/>
              <w:jc w:val="both"/>
              <w:rPr/>
            </w:pPr>
            <w:r>
              <w:rPr/>
            </w:r>
          </w:p>
        </w:tc>
      </w:tr>
      <w:tr>
        <w:trPr/>
        <w:tc>
          <w:tcPr>
            <w:tcW w:w="3353"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(наименование должности руководителя для юридического лица)</w:t>
            </w:r>
          </w:p>
        </w:tc>
        <w:tc>
          <w:tcPr>
            <w:tcW w:w="420"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448"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(личная подпись)</w:t>
            </w:r>
          </w:p>
        </w:tc>
        <w:tc>
          <w:tcPr>
            <w:tcW w:w="540"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935"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(фамилия и инициалы)</w:t>
            </w:r>
          </w:p>
        </w:tc>
      </w:tr>
    </w:tbl>
    <w:p>
      <w:pPr>
        <w:pStyle w:val="Normal"/>
        <w:ind w:firstLine="709"/>
        <w:jc w:val="both"/>
        <w:rPr/>
      </w:pPr>
      <w:r>
        <w:rPr/>
      </w:r>
    </w:p>
    <w:p>
      <w:pPr>
        <w:pStyle w:val="Normal"/>
        <w:ind w:firstLine="709"/>
        <w:jc w:val="both"/>
        <w:rPr/>
      </w:pPr>
      <w:r>
        <w:rPr/>
        <w:t xml:space="preserve">М.П. </w:t>
      </w:r>
    </w:p>
    <w:p>
      <w:pPr>
        <w:pStyle w:val="Normal"/>
        <w:ind w:hanging="0"/>
        <w:jc w:val="both"/>
        <w:rPr/>
      </w:pPr>
      <w:r>
        <w:rPr/>
        <w:t>(для юридического лица)</w:t>
        <w:tab/>
        <w:tab/>
        <w:tab/>
        <w:t xml:space="preserve">    </w:t>
        <w:tab/>
        <w:tab/>
        <w:t xml:space="preserve">              «____» ___________ 20___ г.       </w:t>
      </w:r>
    </w:p>
    <w:p>
      <w:pPr>
        <w:pStyle w:val="Normal"/>
        <w:ind w:firstLine="709"/>
        <w:jc w:val="both"/>
        <w:rPr/>
      </w:pPr>
      <w:r>
        <w:rPr/>
      </w:r>
    </w:p>
    <w:p>
      <w:pPr>
        <w:pStyle w:val="Normal"/>
        <w:ind w:firstLine="709"/>
        <w:jc w:val="both"/>
        <w:rPr/>
      </w:pPr>
      <w:r>
        <w:rPr/>
      </w:r>
    </w:p>
    <w:p>
      <w:pPr>
        <w:pStyle w:val="Normal"/>
        <w:ind w:hanging="0"/>
        <w:jc w:val="both"/>
        <w:rPr/>
      </w:pPr>
      <w:r>
        <w:rPr/>
        <w:t>Должностное лицо,</w:t>
      </w:r>
    </w:p>
    <w:p>
      <w:pPr>
        <w:pStyle w:val="ConsPlusNormal"/>
        <w:numPr>
          <w:ilvl w:val="0"/>
          <w:numId w:val="0"/>
        </w:numPr>
        <w:ind w:hanging="0"/>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ind w:hanging="0"/>
        <w:jc w:val="both"/>
        <w:outlineLvl w:val="1"/>
        <w:rPr/>
      </w:pPr>
      <w:r>
        <w:rPr>
          <w:rFonts w:cs="Times New Roman" w:ascii="Times New Roman" w:hAnsi="Times New Roman"/>
          <w:sz w:val="24"/>
          <w:szCs w:val="24"/>
        </w:rPr>
        <w:t>______________________________________                                          _________________</w:t>
      </w:r>
    </w:p>
    <w:p>
      <w:pPr>
        <w:pStyle w:val="Normal"/>
        <w:spacing w:before="0" w:after="0"/>
        <w:ind w:hanging="0"/>
        <w:contextualSpacing/>
        <w:jc w:val="both"/>
        <w:rPr/>
      </w:pPr>
      <w:r>
        <w:rPr/>
        <w:t xml:space="preserve">                 </w:t>
      </w:r>
      <w:r>
        <w:rPr/>
        <w:t xml:space="preserve">(фамилия и инициалы)                                                                        (подпись)    </w:t>
      </w:r>
    </w:p>
    <w:p>
      <w:pPr>
        <w:pStyle w:val="Normal"/>
        <w:ind w:firstLine="709"/>
        <w:jc w:val="both"/>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709"/>
        <w:rPr/>
      </w:pPr>
      <w:r>
        <w:rPr/>
      </w:r>
    </w:p>
    <w:p>
      <w:pPr>
        <w:pStyle w:val="Normal"/>
        <w:ind w:firstLine="709"/>
        <w:rPr/>
      </w:pPr>
      <w:r>
        <w:rPr/>
        <w:t xml:space="preserve"> </w:t>
      </w:r>
    </w:p>
    <w:p>
      <w:pPr>
        <w:pStyle w:val="Normal"/>
        <w:ind w:firstLine="709"/>
        <w:rPr/>
      </w:pPr>
      <w:r>
        <w:rPr/>
      </w:r>
    </w:p>
    <w:p>
      <w:pPr>
        <w:pStyle w:val="Normal"/>
        <w:ind w:firstLine="709"/>
        <w:rPr/>
      </w:pPr>
      <w:r>
        <w:rPr/>
      </w:r>
    </w:p>
    <w:p>
      <w:pPr>
        <w:pStyle w:val="Normal"/>
        <w:bidi w:val="0"/>
        <w:spacing w:before="0" w:after="0"/>
        <w:ind w:left="0" w:right="0" w:hanging="0"/>
        <w:jc w:val="right"/>
        <w:rPr/>
      </w:pPr>
      <w:r>
        <w:rPr>
          <w:rStyle w:val="Style21"/>
          <w:b w:val="false"/>
          <w:bCs w:val="false"/>
          <w:color w:val="000000"/>
        </w:rPr>
        <w:t>Приложение № 2</w:t>
      </w:r>
    </w:p>
    <w:p>
      <w:pPr>
        <w:pStyle w:val="Normal"/>
        <w:bidi w:val="0"/>
        <w:spacing w:before="0" w:after="0"/>
        <w:ind w:left="0" w:right="0" w:hanging="0"/>
        <w:jc w:val="right"/>
        <w:rPr/>
      </w:pPr>
      <w:r>
        <w:rPr>
          <w:rStyle w:val="Style21"/>
          <w:b w:val="false"/>
          <w:bCs w:val="false"/>
          <w:color w:val="000000"/>
        </w:rPr>
        <w:t xml:space="preserve">к </w:t>
      </w:r>
      <w:r>
        <w:rPr>
          <w:rStyle w:val="Style19"/>
          <w:b w:val="false"/>
          <w:bCs w:val="false"/>
          <w:color w:val="000000"/>
        </w:rPr>
        <w:t>Административному регламенту</w:t>
      </w:r>
    </w:p>
    <w:p>
      <w:pPr>
        <w:pStyle w:val="Normal"/>
        <w:bidi w:val="0"/>
        <w:spacing w:before="0" w:after="0"/>
        <w:ind w:left="0" w:right="0" w:hanging="0"/>
        <w:jc w:val="right"/>
        <w:rPr>
          <w:rStyle w:val="Style21"/>
          <w:rFonts w:ascii="Times New Roman" w:hAnsi="Times New Roman" w:cs="Times New Roman"/>
          <w:color w:val="000000"/>
        </w:rPr>
      </w:pPr>
      <w:r>
        <w:rPr>
          <w:rFonts w:cs="Times New Roman"/>
          <w:color w:val="000000"/>
        </w:rPr>
      </w:r>
    </w:p>
    <w:p>
      <w:pPr>
        <w:pStyle w:val="Normal"/>
        <w:bidi w:val="0"/>
        <w:spacing w:before="0" w:after="0"/>
        <w:ind w:left="0" w:right="0" w:hanging="0"/>
        <w:jc w:val="center"/>
        <w:rPr/>
      </w:pPr>
      <w:r>
        <w:rPr>
          <w:rFonts w:cs="Times New Roman"/>
          <w:b w:val="false"/>
        </w:rPr>
        <w:t>Перечень</w:t>
      </w:r>
    </w:p>
    <w:p>
      <w:pPr>
        <w:pStyle w:val="Normal"/>
        <w:bidi w:val="0"/>
        <w:spacing w:before="0" w:after="0"/>
        <w:ind w:left="0" w:right="0" w:hanging="0"/>
        <w:jc w:val="center"/>
        <w:rPr/>
      </w:pPr>
      <w:r>
        <w:rPr>
          <w:rFonts w:cs="Times New Roman"/>
          <w:b w:val="false"/>
        </w:rPr>
        <w:t>признаков заявителя, представителя заявителя</w:t>
      </w:r>
    </w:p>
    <w:p>
      <w:pPr>
        <w:pStyle w:val="Normal"/>
        <w:bidi w:val="0"/>
        <w:spacing w:before="0" w:after="0"/>
        <w:ind w:left="0" w:right="0" w:hanging="0"/>
        <w:jc w:val="left"/>
        <w:rPr/>
      </w:pPr>
      <w:r>
        <w:rPr/>
      </w:r>
    </w:p>
    <w:tbl>
      <w:tblPr>
        <w:tblW w:w="9627" w:type="dxa"/>
        <w:jc w:val="left"/>
        <w:tblInd w:w="107" w:type="dxa"/>
        <w:tblBorders>
          <w:top w:val="single" w:sz="4" w:space="0" w:color="000001"/>
          <w:left w:val="single" w:sz="4" w:space="0" w:color="000001"/>
          <w:bottom w:val="single" w:sz="4" w:space="0" w:color="000001"/>
          <w:insideH w:val="single" w:sz="4" w:space="0" w:color="000001"/>
        </w:tblBorders>
        <w:tblCellMar>
          <w:top w:w="0" w:type="dxa"/>
          <w:left w:w="63" w:type="dxa"/>
          <w:bottom w:w="0" w:type="dxa"/>
          <w:right w:w="108" w:type="dxa"/>
        </w:tblCellMar>
        <w:tblLook w:firstRow="0" w:noVBand="0" w:lastRow="0" w:firstColumn="0" w:lastColumn="0" w:noHBand="0" w:val="0000"/>
      </w:tblPr>
      <w:tblGrid>
        <w:gridCol w:w="2472"/>
        <w:gridCol w:w="7154"/>
      </w:tblGrid>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63" w:type="dxa"/>
            </w:tcMar>
          </w:tcPr>
          <w:p>
            <w:pPr>
              <w:pStyle w:val="Style30"/>
              <w:bidi w:val="0"/>
              <w:spacing w:before="0" w:after="0"/>
              <w:ind w:left="0" w:right="0" w:hanging="0"/>
              <w:jc w:val="center"/>
              <w:rPr>
                <w:rFonts w:ascii="Times New Roman" w:hAnsi="Times New Roman" w:cs="Times New Roman"/>
              </w:rPr>
            </w:pPr>
            <w:r>
              <w:rPr>
                <w:rFonts w:cs="Times New Roman" w:ascii="Times New Roman" w:hAnsi="Times New Roman"/>
              </w:rPr>
              <w:t>Признак заявителя, представителя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3" w:type="dxa"/>
            </w:tcMar>
          </w:tcPr>
          <w:p>
            <w:pPr>
              <w:pStyle w:val="Style30"/>
              <w:bidi w:val="0"/>
              <w:spacing w:before="0" w:after="0"/>
              <w:ind w:left="0" w:right="0" w:hanging="0"/>
              <w:jc w:val="center"/>
              <w:rPr>
                <w:rFonts w:ascii="Times New Roman" w:hAnsi="Times New Roman" w:cs="Times New Roman"/>
              </w:rPr>
            </w:pPr>
            <w:r>
              <w:rPr>
                <w:rFonts w:cs="Times New Roman" w:ascii="Times New Roman" w:hAnsi="Times New Roman"/>
              </w:rPr>
              <w:t>Значения признака заявителя, представителя заявителя</w:t>
            </w:r>
          </w:p>
        </w:tc>
      </w:tr>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6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Статус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 xml:space="preserve">физические или юридические лица, обратившиеся за предоставлением муниципальной услуги </w:t>
            </w:r>
          </w:p>
        </w:tc>
      </w:tr>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6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Статус представителя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6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pPr>
        <w:pStyle w:val="ListParagraph"/>
        <w:bidi w:val="0"/>
        <w:spacing w:before="0" w:after="0"/>
        <w:ind w:left="0" w:right="0" w:hanging="0"/>
        <w:jc w:val="left"/>
        <w:rPr/>
      </w:pPr>
      <w:r>
        <w:rPr/>
      </w:r>
    </w:p>
    <w:p>
      <w:pPr>
        <w:pStyle w:val="ListParagraph"/>
        <w:ind w:left="0" w:hanging="0"/>
        <w:rPr/>
      </w:pPr>
      <w:r>
        <w:rPr/>
      </w:r>
    </w:p>
    <w:p>
      <w:pPr>
        <w:pStyle w:val="ListParagraph"/>
        <w:ind w:left="0" w:hanging="0"/>
        <w:rPr/>
      </w:pPr>
      <w:r>
        <w:rPr/>
      </w:r>
    </w:p>
    <w:p>
      <w:pPr>
        <w:pStyle w:val="Normal"/>
        <w:ind w:firstLine="709"/>
        <w:rPr/>
      </w:pPr>
      <w:r>
        <w:rPr/>
      </w:r>
    </w:p>
    <w:p>
      <w:pPr>
        <w:pStyle w:val="Normal"/>
        <w:ind w:firstLine="709"/>
        <w:rPr/>
      </w:pPr>
      <w:r>
        <w:rPr/>
      </w:r>
    </w:p>
    <w:sectPr>
      <w:type w:val="nextPage"/>
      <w:pgSz w:w="12240" w:h="15840"/>
      <w:pgMar w:left="1701" w:right="850" w:header="0" w:top="1134" w:footer="0" w:bottom="1134" w:gutter="0"/>
      <w:pgNumType w:start="29" w:fmt="decimal"/>
      <w:formProt w:val="false"/>
      <w:textDirection w:val="lrTb"/>
      <w:docGrid w:type="default" w:linePitch="326"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imes New Roman CYR">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a4539"/>
    <w:pPr>
      <w:widowControl/>
      <w:bidi w:val="0"/>
      <w:spacing w:lineRule="auto" w:line="240" w:before="0" w:after="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link w:val="10"/>
    <w:uiPriority w:val="99"/>
    <w:qFormat/>
    <w:rsid w:val="00e72271"/>
    <w:pPr>
      <w:widowControl w:val="false"/>
      <w:spacing w:before="108" w:after="108"/>
      <w:jc w:val="center"/>
      <w:outlineLvl w:val="0"/>
    </w:pPr>
    <w:rPr>
      <w:rFonts w:ascii="Times New Roman CYR" w:hAnsi="Times New Roman CYR" w:cs="Times New Roman CYR"/>
      <w:b/>
      <w:bCs/>
      <w:color w:val="26282F"/>
    </w:rPr>
  </w:style>
  <w:style w:type="character" w:styleId="DefaultParagraphFont" w:default="1">
    <w:name w:val="Default Paragraph Font"/>
    <w:uiPriority w:val="1"/>
    <w:semiHidden/>
    <w:unhideWhenUsed/>
    <w:qFormat/>
    <w:rPr/>
  </w:style>
  <w:style w:type="character" w:styleId="Style13" w:customStyle="1">
    <w:name w:val="Заголовок Знак"/>
    <w:basedOn w:val="DefaultParagraphFont"/>
    <w:link w:val="a3"/>
    <w:qFormat/>
    <w:rsid w:val="005a4539"/>
    <w:rPr>
      <w:rFonts w:ascii="Times New Roman" w:hAnsi="Times New Roman" w:eastAsia="Times New Roman" w:cs="Times New Roman"/>
      <w:sz w:val="28"/>
      <w:szCs w:val="24"/>
      <w:lang w:eastAsia="ru-RU"/>
    </w:rPr>
  </w:style>
  <w:style w:type="character" w:styleId="Style14" w:customStyle="1">
    <w:name w:val="Текст сноски Знак"/>
    <w:basedOn w:val="DefaultParagraphFont"/>
    <w:link w:val="a5"/>
    <w:semiHidden/>
    <w:qFormat/>
    <w:rsid w:val="005a4539"/>
    <w:rPr>
      <w:rFonts w:ascii="Times New Roman" w:hAnsi="Times New Roman" w:eastAsia="Times New Roman" w:cs="Times New Roman"/>
      <w:sz w:val="20"/>
      <w:szCs w:val="20"/>
      <w:lang w:eastAsia="ru-RU"/>
    </w:rPr>
  </w:style>
  <w:style w:type="character" w:styleId="Style15" w:customStyle="1">
    <w:name w:val="Текст выноски Знак"/>
    <w:basedOn w:val="DefaultParagraphFont"/>
    <w:link w:val="a8"/>
    <w:uiPriority w:val="99"/>
    <w:semiHidden/>
    <w:qFormat/>
    <w:rsid w:val="005a4539"/>
    <w:rPr>
      <w:rFonts w:ascii="Tahoma" w:hAnsi="Tahoma" w:eastAsia="Times New Roman" w:cs="Tahoma"/>
      <w:sz w:val="16"/>
      <w:szCs w:val="16"/>
      <w:lang w:eastAsia="ru-RU"/>
    </w:rPr>
  </w:style>
  <w:style w:type="character" w:styleId="11" w:customStyle="1">
    <w:name w:val="Текст выноски Знак1"/>
    <w:basedOn w:val="DefaultParagraphFont"/>
    <w:uiPriority w:val="99"/>
    <w:semiHidden/>
    <w:qFormat/>
    <w:rsid w:val="005a4539"/>
    <w:rPr>
      <w:rFonts w:ascii="Tahoma" w:hAnsi="Tahoma" w:eastAsia="Times New Roman" w:cs="Tahoma"/>
      <w:sz w:val="16"/>
      <w:szCs w:val="16"/>
      <w:lang w:eastAsia="ru-RU"/>
    </w:rPr>
  </w:style>
  <w:style w:type="character" w:styleId="Style16">
    <w:name w:val="Интернет-ссылка"/>
    <w:basedOn w:val="DefaultParagraphFont"/>
    <w:uiPriority w:val="99"/>
    <w:unhideWhenUsed/>
    <w:rsid w:val="005a4539"/>
    <w:rPr>
      <w:color w:val="0000FF" w:themeColor="hyperlink"/>
      <w:u w:val="single"/>
    </w:rPr>
  </w:style>
  <w:style w:type="character" w:styleId="Style17" w:customStyle="1">
    <w:name w:val="Верхний колонтитул Знак"/>
    <w:basedOn w:val="DefaultParagraphFont"/>
    <w:link w:val="ab"/>
    <w:uiPriority w:val="99"/>
    <w:qFormat/>
    <w:rsid w:val="005a4539"/>
    <w:rPr>
      <w:rFonts w:ascii="Times New Roman" w:hAnsi="Times New Roman" w:eastAsia="Times New Roman" w:cs="Times New Roman"/>
      <w:sz w:val="24"/>
      <w:szCs w:val="24"/>
      <w:lang w:eastAsia="ru-RU"/>
    </w:rPr>
  </w:style>
  <w:style w:type="character" w:styleId="Style18" w:customStyle="1">
    <w:name w:val="Нижний колонтитул Знак"/>
    <w:basedOn w:val="DefaultParagraphFont"/>
    <w:link w:val="ad"/>
    <w:uiPriority w:val="99"/>
    <w:qFormat/>
    <w:rsid w:val="005a4539"/>
    <w:rPr>
      <w:rFonts w:ascii="Times New Roman" w:hAnsi="Times New Roman" w:eastAsia="Times New Roman" w:cs="Times New Roman"/>
      <w:sz w:val="24"/>
      <w:szCs w:val="24"/>
      <w:lang w:eastAsia="ru-RU"/>
    </w:rPr>
  </w:style>
  <w:style w:type="character" w:styleId="Pagenumber">
    <w:name w:val="page number"/>
    <w:basedOn w:val="DefaultParagraphFont"/>
    <w:qFormat/>
    <w:rsid w:val="005a4539"/>
    <w:rPr/>
  </w:style>
  <w:style w:type="character" w:styleId="Style19" w:customStyle="1">
    <w:name w:val="Гипертекстовая ссылка"/>
    <w:basedOn w:val="DefaultParagraphFont"/>
    <w:uiPriority w:val="99"/>
    <w:qFormat/>
    <w:rsid w:val="009750cd"/>
    <w:rPr>
      <w:color w:val="106BBE"/>
    </w:rPr>
  </w:style>
  <w:style w:type="character" w:styleId="Style20" w:customStyle="1">
    <w:name w:val="Сравнение редакций. Добавленный фрагмент"/>
    <w:uiPriority w:val="99"/>
    <w:qFormat/>
    <w:rsid w:val="009750cd"/>
    <w:rPr>
      <w:color w:val="000000"/>
      <w:shd w:fill="C1D7FF" w:val="clear"/>
    </w:rPr>
  </w:style>
  <w:style w:type="character" w:styleId="12" w:customStyle="1">
    <w:name w:val="Заголовок 1 Знак"/>
    <w:basedOn w:val="DefaultParagraphFont"/>
    <w:link w:val="1"/>
    <w:uiPriority w:val="99"/>
    <w:qFormat/>
    <w:rsid w:val="00e72271"/>
    <w:rPr>
      <w:rFonts w:ascii="Times New Roman CYR" w:hAnsi="Times New Roman CYR" w:eastAsia="Times New Roman" w:cs="Times New Roman CYR"/>
      <w:b/>
      <w:bCs/>
      <w:color w:val="26282F"/>
      <w:sz w:val="24"/>
      <w:szCs w:val="24"/>
      <w:lang w:eastAsia="ru-RU"/>
    </w:rPr>
  </w:style>
  <w:style w:type="character" w:styleId="FontStyle60" w:customStyle="1">
    <w:name w:val="Font Style60"/>
    <w:basedOn w:val="DefaultParagraphFont"/>
    <w:uiPriority w:val="99"/>
    <w:qFormat/>
    <w:rsid w:val="00023192"/>
    <w:rPr>
      <w:rFonts w:ascii="Times New Roman" w:hAnsi="Times New Roman" w:cs="Times New Roman"/>
      <w:sz w:val="26"/>
      <w:szCs w:val="26"/>
    </w:rPr>
  </w:style>
  <w:style w:type="character" w:styleId="2" w:customStyle="1">
    <w:name w:val="Основной текст с отступом 2 Знак"/>
    <w:basedOn w:val="DefaultParagraphFont"/>
    <w:link w:val="2"/>
    <w:semiHidden/>
    <w:qFormat/>
    <w:rsid w:val="00177bf5"/>
    <w:rPr>
      <w:rFonts w:ascii="Times New Roman" w:hAnsi="Times New Roman" w:eastAsia="Times New Roman" w:cs="Times New Roman"/>
      <w:sz w:val="28"/>
      <w:szCs w:val="28"/>
      <w:lang w:eastAsia="ru-RU"/>
    </w:rPr>
  </w:style>
  <w:style w:type="character" w:styleId="Style21" w:customStyle="1">
    <w:name w:val="Цветовое выделение"/>
    <w:qFormat/>
    <w:rsid w:val="00442118"/>
    <w:rPr>
      <w:b/>
      <w:bCs/>
      <w:color w:val="26282F"/>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paragraph" w:styleId="Style22">
    <w:name w:val="Заголовок"/>
    <w:basedOn w:val="Normal"/>
    <w:next w:val="Style23"/>
    <w:qFormat/>
    <w:pPr>
      <w:keepNext/>
      <w:spacing w:before="240" w:after="120"/>
    </w:pPr>
    <w:rPr>
      <w:rFonts w:ascii="Liberation Sans" w:hAnsi="Liberation Sans" w:eastAsia="Microsoft YaHei" w:cs="Mangal"/>
      <w:sz w:val="28"/>
      <w:szCs w:val="28"/>
    </w:rPr>
  </w:style>
  <w:style w:type="paragraph" w:styleId="Style23">
    <w:name w:val="Body Text"/>
    <w:basedOn w:val="Normal"/>
    <w:pPr>
      <w:spacing w:lineRule="auto" w:line="288" w:before="0" w:after="140"/>
    </w:pPr>
    <w:rPr/>
  </w:style>
  <w:style w:type="paragraph" w:styleId="Style24">
    <w:name w:val="List"/>
    <w:basedOn w:val="Style23"/>
    <w:pPr/>
    <w:rPr>
      <w:rFonts w:cs="Mangal"/>
    </w:rPr>
  </w:style>
  <w:style w:type="paragraph" w:styleId="Style25">
    <w:name w:val="Caption"/>
    <w:basedOn w:val="Normal"/>
    <w:qFormat/>
    <w:pPr>
      <w:suppressLineNumbers/>
      <w:spacing w:before="120" w:after="120"/>
    </w:pPr>
    <w:rPr>
      <w:rFonts w:cs="Mangal"/>
      <w:i/>
      <w:iCs/>
      <w:sz w:val="24"/>
      <w:szCs w:val="24"/>
    </w:rPr>
  </w:style>
  <w:style w:type="paragraph" w:styleId="Style26">
    <w:name w:val="Указатель"/>
    <w:basedOn w:val="Normal"/>
    <w:qFormat/>
    <w:pPr>
      <w:suppressLineNumbers/>
    </w:pPr>
    <w:rPr>
      <w:rFonts w:cs="Mangal"/>
    </w:rPr>
  </w:style>
  <w:style w:type="paragraph" w:styleId="ConsPlusNormal" w:customStyle="1">
    <w:name w:val="ConsPlusNormal"/>
    <w:uiPriority w:val="99"/>
    <w:qFormat/>
    <w:rsid w:val="005a4539"/>
    <w:pPr>
      <w:widowControl w:val="false"/>
      <w:bidi w:val="0"/>
      <w:spacing w:lineRule="auto" w:line="240" w:before="0" w:after="0"/>
      <w:jc w:val="left"/>
    </w:pPr>
    <w:rPr>
      <w:rFonts w:ascii="Calibri" w:hAnsi="Calibri" w:eastAsia="Times New Roman" w:cs="Calibri" w:asciiTheme="minorHAnsi" w:hAnsiTheme="minorHAnsi"/>
      <w:color w:val="00000A"/>
      <w:sz w:val="24"/>
      <w:szCs w:val="20"/>
      <w:lang w:val="ru-RU" w:eastAsia="ru-RU" w:bidi="ar-SA"/>
    </w:rPr>
  </w:style>
  <w:style w:type="paragraph" w:styleId="ConsPlusTitle" w:customStyle="1">
    <w:name w:val="ConsPlusTitle"/>
    <w:qFormat/>
    <w:rsid w:val="005a4539"/>
    <w:pPr>
      <w:widowControl w:val="false"/>
      <w:bidi w:val="0"/>
      <w:spacing w:lineRule="auto" w:line="240" w:before="0" w:after="0"/>
      <w:jc w:val="left"/>
    </w:pPr>
    <w:rPr>
      <w:rFonts w:ascii="Calibri" w:hAnsi="Calibri" w:eastAsia="Times New Roman" w:cs="Calibri" w:asciiTheme="minorHAnsi" w:hAnsiTheme="minorHAnsi"/>
      <w:b/>
      <w:color w:val="00000A"/>
      <w:sz w:val="24"/>
      <w:szCs w:val="20"/>
      <w:lang w:val="ru-RU" w:eastAsia="ru-RU" w:bidi="ar-SA"/>
    </w:rPr>
  </w:style>
  <w:style w:type="paragraph" w:styleId="ConsPlusNonformat" w:customStyle="1">
    <w:name w:val="ConsPlusNonformat"/>
    <w:qFormat/>
    <w:rsid w:val="005a4539"/>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Style27">
    <w:name w:val="Title"/>
    <w:basedOn w:val="Normal"/>
    <w:link w:val="a4"/>
    <w:qFormat/>
    <w:rsid w:val="005a4539"/>
    <w:pPr>
      <w:jc w:val="center"/>
    </w:pPr>
    <w:rPr>
      <w:sz w:val="28"/>
    </w:rPr>
  </w:style>
  <w:style w:type="paragraph" w:styleId="Footnotetext">
    <w:name w:val="footnote text"/>
    <w:basedOn w:val="Normal"/>
    <w:link w:val="a6"/>
    <w:semiHidden/>
    <w:qFormat/>
    <w:rsid w:val="005a4539"/>
    <w:pPr/>
    <w:rPr>
      <w:sz w:val="20"/>
      <w:szCs w:val="20"/>
    </w:rPr>
  </w:style>
  <w:style w:type="paragraph" w:styleId="BalloonText">
    <w:name w:val="Balloon Text"/>
    <w:basedOn w:val="Normal"/>
    <w:link w:val="a7"/>
    <w:uiPriority w:val="99"/>
    <w:semiHidden/>
    <w:unhideWhenUsed/>
    <w:qFormat/>
    <w:rsid w:val="005a4539"/>
    <w:pPr/>
    <w:rPr>
      <w:rFonts w:ascii="Tahoma" w:hAnsi="Tahoma" w:cs="Tahoma"/>
      <w:sz w:val="16"/>
      <w:szCs w:val="16"/>
    </w:rPr>
  </w:style>
  <w:style w:type="paragraph" w:styleId="Style28">
    <w:name w:val="Header"/>
    <w:basedOn w:val="Normal"/>
    <w:link w:val="ac"/>
    <w:uiPriority w:val="99"/>
    <w:unhideWhenUsed/>
    <w:rsid w:val="005a4539"/>
    <w:pPr>
      <w:tabs>
        <w:tab w:val="center" w:pos="4677" w:leader="none"/>
        <w:tab w:val="right" w:pos="9355" w:leader="none"/>
      </w:tabs>
    </w:pPr>
    <w:rPr/>
  </w:style>
  <w:style w:type="paragraph" w:styleId="Style29">
    <w:name w:val="Footer"/>
    <w:basedOn w:val="Normal"/>
    <w:link w:val="ae"/>
    <w:uiPriority w:val="99"/>
    <w:unhideWhenUsed/>
    <w:rsid w:val="005a4539"/>
    <w:pPr>
      <w:tabs>
        <w:tab w:val="center" w:pos="4677" w:leader="none"/>
        <w:tab w:val="right" w:pos="9355" w:leader="none"/>
      </w:tabs>
    </w:pPr>
    <w:rPr/>
  </w:style>
  <w:style w:type="paragraph" w:styleId="ListParagraph">
    <w:name w:val="List Paragraph"/>
    <w:basedOn w:val="Normal"/>
    <w:uiPriority w:val="1"/>
    <w:qFormat/>
    <w:rsid w:val="00793384"/>
    <w:pPr>
      <w:spacing w:before="0" w:after="0"/>
      <w:ind w:left="720" w:hanging="0"/>
      <w:contextualSpacing/>
    </w:pPr>
    <w:rPr/>
  </w:style>
  <w:style w:type="paragraph" w:styleId="Style111" w:customStyle="1">
    <w:name w:val="Style11"/>
    <w:basedOn w:val="Normal"/>
    <w:uiPriority w:val="99"/>
    <w:qFormat/>
    <w:rsid w:val="00023192"/>
    <w:pPr>
      <w:widowControl w:val="false"/>
      <w:spacing w:lineRule="exact" w:line="318"/>
      <w:ind w:firstLine="533"/>
      <w:jc w:val="both"/>
    </w:pPr>
    <w:rPr>
      <w:rFonts w:eastAsia="" w:eastAsiaTheme="minorEastAsia"/>
    </w:rPr>
  </w:style>
  <w:style w:type="paragraph" w:styleId="BodyTextIndent2">
    <w:name w:val="Body Text Indent 2"/>
    <w:basedOn w:val="Normal"/>
    <w:link w:val="20"/>
    <w:semiHidden/>
    <w:unhideWhenUsed/>
    <w:qFormat/>
    <w:rsid w:val="00177bf5"/>
    <w:pPr>
      <w:overflowPunct w:val="true"/>
      <w:ind w:firstLine="709"/>
      <w:jc w:val="both"/>
    </w:pPr>
    <w:rPr>
      <w:sz w:val="28"/>
      <w:szCs w:val="28"/>
    </w:rPr>
  </w:style>
  <w:style w:type="paragraph" w:styleId="Style30" w:customStyle="1">
    <w:name w:val="Нормальный (таблица)"/>
    <w:basedOn w:val="Normal"/>
    <w:uiPriority w:val="99"/>
    <w:qFormat/>
    <w:rsid w:val="00442118"/>
    <w:pPr>
      <w:widowControl w:val="false"/>
      <w:suppressAutoHyphens w:val="true"/>
      <w:jc w:val="both"/>
    </w:pPr>
    <w:rPr>
      <w:rFonts w:ascii="Times New Roman CYR" w:hAnsi="Times New Roman CYR" w:cs="Times New Roman CYR"/>
      <w:lang w:eastAsia="ar-SA"/>
    </w:rPr>
  </w:style>
  <w:style w:type="paragraph" w:styleId="Style31" w:customStyle="1">
    <w:name w:val="Прижатый влево"/>
    <w:basedOn w:val="Normal"/>
    <w:uiPriority w:val="99"/>
    <w:qFormat/>
    <w:rsid w:val="00442118"/>
    <w:pPr>
      <w:widowControl w:val="false"/>
      <w:suppressAutoHyphens w:val="true"/>
    </w:pPr>
    <w:rPr>
      <w:rFonts w:ascii="Times New Roman CYR" w:hAnsi="Times New Roman CYR" w:cs="Times New Roman CYR"/>
      <w:lang w:eastAsia="ar-SA"/>
    </w:rPr>
  </w:style>
  <w:style w:type="paragraph" w:styleId="111">
    <w:name w:val="Заголовок 11"/>
    <w:basedOn w:val="Style22"/>
    <w:qFormat/>
    <w:pPr>
      <w:outlineLvl w:val="0"/>
    </w:pPr>
    <w:rPr/>
  </w:style>
  <w:style w:type="paragraph" w:styleId="Style32">
    <w:name w:val="Содержимое таблицы"/>
    <w:basedOn w:val="Normal"/>
    <w:qFormat/>
    <w:pPr/>
    <w:rPr/>
  </w:style>
  <w:style w:type="paragraph" w:styleId="Style33">
    <w:name w:val="Заголовок таблицы"/>
    <w:basedOn w:val="Style32"/>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9">
    <w:name w:val="Table Grid"/>
    <w:basedOn w:val="a1"/>
    <w:uiPriority w:val="59"/>
    <w:rsid w:val="005a45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51FFC7BCF659B3634B2370AB3CD4FA85142E09AE6B5CDA928650F49C18780706BBD9F63D0F9092E3a0vAG" TargetMode="External"/><Relationship Id="rId4" Type="http://schemas.openxmlformats.org/officeDocument/2006/relationships/hyperlink" Target="http://docs.cntd.ru/document/901919338" TargetMode="External"/><Relationship Id="rId5" Type="http://schemas.openxmlformats.org/officeDocument/2006/relationships/hyperlink" Target="http://docs.cntd.ru/document/901919338" TargetMode="External"/><Relationship Id="rId6" Type="http://schemas.openxmlformats.org/officeDocument/2006/relationships/hyperlink" Target="consultantplus://offline/ref=5C4F1B719FF4D3188EEA526315A7C1DBA1C50AD9B274E7F0BF5B27322628B79CC9284A0F5187C5676054B5502338xCM" TargetMode="External"/><Relationship Id="rId7" Type="http://schemas.openxmlformats.org/officeDocument/2006/relationships/hyperlink" Target="consultantplus://offline/ref=BA93AB9E036F30AC6AE951BC39516C7CA46B97D6239558C45DBA5D6FE26E5A252FDBD4421ADBD2E210D0D59E3D62FB135984461968215CB6f5Q7K"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16FD9-6058-4B00-A2A5-78F86CA06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Application>LibreOffice/5.3.0.3$Windows_X86_64 LibreOffice_project/7074905676c47b82bbcfbea1aeefc84afe1c50e1</Application>
  <Pages>28</Pages>
  <Words>8029</Words>
  <Characters>64176</Characters>
  <CharactersWithSpaces>73250</CharactersWithSpaces>
  <Paragraphs>540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2022-05-06T06:08:00Z</dcterms:created>
  <dc:creator>USER 30</dc:creator>
  <dc:description/>
  <dc:language>ru-RU</dc:language>
  <cp:lastModifiedBy/>
  <cp:lastPrinted>2022-08-03T11:36:23Z</cp:lastPrinted>
  <dcterms:modified xsi:type="dcterms:W3CDTF">2022-08-03T11:38:36Z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