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59" w:before="0" w:after="0"/>
        <w:jc w:val="center"/>
        <w:rPr/>
      </w:pPr>
      <w:hyperlink r:id="rId2">
        <w:r>
          <w:rPr>
            <w:rStyle w:val="Style14"/>
            <w:b/>
            <w:bCs/>
            <w:i/>
            <w:sz w:val="32"/>
            <w:szCs w:val="32"/>
          </w:rPr>
          <w:t xml:space="preserve">Информация об окружающей среде и об использовании природных ресурсов на территории Залесовского сельсовета Красногвардейского района Оренбургской области </w:t>
        </w:r>
      </w:hyperlink>
    </w:p>
    <w:p>
      <w:pPr>
        <w:pStyle w:val="Normal"/>
        <w:bidi w:val="0"/>
        <w:spacing w:lineRule="auto" w:line="259" w:before="0" w:after="0"/>
        <w:jc w:val="center"/>
        <w:rPr>
          <w:b/>
          <w:b/>
          <w:bCs/>
          <w:i/>
          <w:i/>
          <w:sz w:val="32"/>
          <w:szCs w:val="32"/>
        </w:rPr>
      </w:pPr>
      <w:bookmarkStart w:id="0" w:name="_GoBack"/>
      <w:bookmarkStart w:id="1" w:name="_GoBack"/>
      <w:bookmarkEnd w:id="1"/>
      <w:r>
        <w:rPr>
          <w:b/>
          <w:bCs/>
          <w:i/>
          <w:sz w:val="32"/>
          <w:szCs w:val="32"/>
        </w:rPr>
      </w:r>
    </w:p>
    <w:p>
      <w:pPr>
        <w:pStyle w:val="Normal"/>
        <w:bidi w:val="0"/>
        <w:spacing w:lineRule="auto" w:line="259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являются субъектами природоохранной деятельности, и согласно ст.1 Федерального закона «Об охране окружающей среды» осуществляют свою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>
      <w:pPr>
        <w:pStyle w:val="Normal"/>
        <w:jc w:val="both"/>
        <w:rPr/>
      </w:pPr>
      <w:r>
        <w:rPr>
          <w:sz w:val="28"/>
          <w:szCs w:val="28"/>
        </w:rPr>
        <w:t>В целом экологическая ситуация на территории муниципального образования Залесовский сельсовет благоприятная. На территории поселения отсутствуют высокотоксичные производства.</w:t>
      </w:r>
    </w:p>
    <w:p>
      <w:pPr>
        <w:pStyle w:val="Normal"/>
        <w:jc w:val="both"/>
        <w:rPr/>
      </w:pPr>
      <w:r>
        <w:rPr>
          <w:sz w:val="28"/>
          <w:szCs w:val="28"/>
        </w:rPr>
        <w:t>Основными источниками загрязнения окружающей среды в поселении являются автотранспорт, твердые бытовые отходы (далее ТБО), газовые котельные Дома культуры и школы, отходы от деятельности сельскохозяйственных предприятий.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Серьезную озабоченность вызывает состояние сбора и утилизации бытовых отходов. Так-как оператор ООО «Природа» до сих пор не заключает договор на вывоз ТКО.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проблем по благоустройству муниципального образования решением Совета депутатов утверждены Правила благоустройства территории муниципального образования Залесовский сельсовет. Вышеуказанный нормативный правовой акт размещен на сайте МО.</w:t>
      </w:r>
    </w:p>
    <w:p>
      <w:pPr>
        <w:pStyle w:val="Normal"/>
        <w:jc w:val="both"/>
        <w:rPr/>
      </w:pPr>
      <w:r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 В Правилах благоустройства прописана обязанность жителей по уборке и содержанию прилегающей территории домовладения.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Также проводится разъяснительная работа с населением по вопросу обращения с ТКОР : о запрете сжигания, нелегального размещения мусора, о негативных экологических последствиях.</w:t>
      </w:r>
    </w:p>
    <w:p>
      <w:pPr>
        <w:pStyle w:val="Normal"/>
        <w:jc w:val="both"/>
        <w:rPr/>
      </w:pPr>
      <w:r>
        <w:rPr>
          <w:sz w:val="28"/>
          <w:szCs w:val="28"/>
        </w:rPr>
        <w:t>Автодорожная сеть на территории муниципального образования представлена участками федерального значения, сетью автомобильных дорог общего пользования местного значения.</w:t>
      </w:r>
    </w:p>
    <w:p>
      <w:pPr>
        <w:pStyle w:val="Normal"/>
        <w:jc w:val="both"/>
        <w:rPr/>
      </w:pPr>
      <w:r>
        <w:rPr>
          <w:sz w:val="28"/>
          <w:szCs w:val="28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федеральной трассы.</w:t>
      </w:r>
    </w:p>
    <w:p>
      <w:pPr>
        <w:pStyle w:val="Normal"/>
        <w:jc w:val="both"/>
        <w:rPr/>
      </w:pPr>
      <w:r>
        <w:rPr>
          <w:sz w:val="28"/>
          <w:szCs w:val="28"/>
        </w:rPr>
        <w:t>Объектов специального назначения – скотомогильников и биозахоронений, а также полигонов твердых бытовых отходов на территории муниципального образования не имеется.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 сельсовета проведен общий водопровод для обеспечения граждан водой.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Уважаемые жители муниципального образования Залесовский сельсовет!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Давайте защитим природу, чтобы жить долго, чтобы быть сильными и здоровыми. Любите животных, защищайте их, посадите деревья и цветы, кормите птиц, не загрязняйте окружающую среду!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0c45d9"/>
    <w:rPr>
      <w:color w:val="0563C1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javascript:void(0)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LibreOffice/5.3.0.3$Windows_X86_64 LibreOffice_project/7074905676c47b82bbcfbea1aeefc84afe1c50e1</Application>
  <Pages>2</Pages>
  <Words>315</Words>
  <Characters>2498</Characters>
  <CharactersWithSpaces>2802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2022-12-07T07:34:00Z</dcterms:created>
  <dc:creator>User</dc:creator>
  <dc:description/>
  <dc:language>ru-RU</dc:language>
  <cp:lastModifiedBy/>
  <dcterms:modified xsi:type="dcterms:W3CDTF">2022-12-07T16:54:29Z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