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B78" w:rsidRDefault="00701427">
      <w:pPr>
        <w:spacing w:after="0" w:line="240" w:lineRule="auto"/>
        <w:jc w:val="right"/>
      </w:pPr>
      <w:r w:rsidRPr="007014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drawing>
          <wp:inline distT="0" distB="0" distL="0" distR="0" wp14:anchorId="6AB0D22E" wp14:editId="73C854EF">
            <wp:extent cx="5940425" cy="866076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6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2205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</w:p>
    <w:p w:rsidR="004F6B78" w:rsidRDefault="0022051E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4F6B78" w:rsidRDefault="0022051E">
      <w:pPr>
        <w:spacing w:after="0" w:line="240" w:lineRule="auto"/>
        <w:ind w:left="482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4F6B78" w:rsidRDefault="0022051E">
      <w:pPr>
        <w:spacing w:after="0" w:line="240" w:lineRule="auto"/>
        <w:ind w:left="4820"/>
        <w:jc w:val="right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</w:t>
      </w:r>
    </w:p>
    <w:p w:rsidR="004F6B78" w:rsidRDefault="0022051E">
      <w:pPr>
        <w:spacing w:after="0" w:line="240" w:lineRule="auto"/>
        <w:ind w:left="4820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09.12.2024 № 92-п</w:t>
      </w:r>
    </w:p>
    <w:p w:rsidR="004F6B78" w:rsidRDefault="0022051E">
      <w:pPr>
        <w:spacing w:after="0" w:line="240" w:lineRule="auto"/>
        <w:ind w:left="4820"/>
        <w:jc w:val="right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</w:p>
    <w:p w:rsidR="004F6B78" w:rsidRDefault="0022051E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bookmarkStart w:id="1" w:name="Par44"/>
      <w:bookmarkEnd w:id="1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Программа</w:t>
      </w:r>
    </w:p>
    <w:p w:rsidR="004F6B78" w:rsidRDefault="0022051E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профилактики рисков причинения вреда (ущерба) охраняемым законом ценностям по муниципальному контролю (надзору) на автомобильном транспорте и в дорожном хозяйстве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 на 2025 год</w:t>
      </w:r>
    </w:p>
    <w:p w:rsidR="004F6B78" w:rsidRDefault="004F6B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center"/>
        <w:rPr>
          <w:sz w:val="26"/>
          <w:szCs w:val="26"/>
        </w:rPr>
      </w:pPr>
      <w:bookmarkStart w:id="2" w:name="Par94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6B78" w:rsidRDefault="004F6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(надзора) на автомобильном транспорте и в дорожном хозяйстве на территории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района Оренбургской области на 2025 год.</w:t>
      </w:r>
    </w:p>
    <w:p w:rsidR="004F6B78" w:rsidRDefault="0022051E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4F6B78" w:rsidRDefault="004F6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center"/>
        <w:rPr>
          <w:sz w:val="26"/>
          <w:szCs w:val="26"/>
        </w:rPr>
      </w:pPr>
      <w:bookmarkStart w:id="3" w:name="Par175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2. Цели и задачи реализации программы профилактики</w:t>
      </w:r>
    </w:p>
    <w:p w:rsidR="004F6B78" w:rsidRDefault="004F6B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Основными целями Программы профилактики являются: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Стимулирование добросовестного соблюдения обязательных требований всеми контролируемыми лицами;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6B78" w:rsidRDefault="004F6B7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Проведение профилактических мероприятий программы профилактики направлено на решение следующих задач: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Укрепление системы профилактики нарушений рисков причинения вреда (ущерба) охраняемым законом ценностям;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4F6B78" w:rsidRDefault="002205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4F6B78" w:rsidRDefault="0022051E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</w:t>
      </w:r>
    </w:p>
    <w:p w:rsidR="004F6B78" w:rsidRDefault="004F6B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3. Перечень профилактических мероприятий, сроки (периодичность) их проведения</w:t>
      </w:r>
    </w:p>
    <w:p w:rsidR="004F6B78" w:rsidRDefault="004F6B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359" w:type="dxa"/>
        <w:tblInd w:w="-27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left w:w="-7" w:type="dxa"/>
          <w:right w:w="62" w:type="dxa"/>
        </w:tblCellMar>
        <w:tblLook w:val="04A0" w:firstRow="1" w:lastRow="0" w:firstColumn="1" w:lastColumn="0" w:noHBand="0" w:noVBand="1"/>
      </w:tblPr>
      <w:tblGrid>
        <w:gridCol w:w="663"/>
        <w:gridCol w:w="2353"/>
        <w:gridCol w:w="1361"/>
        <w:gridCol w:w="4982"/>
      </w:tblGrid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8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13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II, IV квартал</w:t>
            </w:r>
          </w:p>
        </w:tc>
        <w:tc>
          <w:tcPr>
            <w:tcW w:w="52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уполномоченное на осуществление муниципального контроля в соответствии с должностной инструкцией</w:t>
            </w:r>
          </w:p>
        </w:tc>
      </w:tr>
    </w:tbl>
    <w:p w:rsidR="004F6B78" w:rsidRDefault="004F6B7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4F6B78" w:rsidRDefault="0022051E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Раздел 4. Показатели результативности и эффективности программы профилактики</w:t>
      </w:r>
    </w:p>
    <w:p w:rsidR="004F6B78" w:rsidRDefault="004F6B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418" w:type="dxa"/>
        <w:tblInd w:w="-27" w:type="dxa"/>
        <w:tblBorders>
          <w:top w:val="single" w:sz="6" w:space="0" w:color="000001"/>
          <w:left w:val="single" w:sz="6" w:space="0" w:color="000001"/>
          <w:bottom w:val="single" w:sz="6" w:space="0" w:color="000001"/>
          <w:insideH w:val="single" w:sz="6" w:space="0" w:color="000001"/>
        </w:tblBorders>
        <w:tblCellMar>
          <w:left w:w="-7" w:type="dxa"/>
          <w:right w:w="62" w:type="dxa"/>
        </w:tblCellMar>
        <w:tblLook w:val="04A0" w:firstRow="1" w:lastRow="0" w:firstColumn="1" w:lastColumn="0" w:noHBand="0" w:noVBand="1"/>
      </w:tblPr>
      <w:tblGrid>
        <w:gridCol w:w="684"/>
        <w:gridCol w:w="6972"/>
        <w:gridCol w:w="1762"/>
      </w:tblGrid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 от числа обратившихся</w:t>
            </w:r>
          </w:p>
        </w:tc>
      </w:tr>
      <w:tr w:rsidR="004F6B78">
        <w:tc>
          <w:tcPr>
            <w:tcW w:w="6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97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17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-7" w:type="dxa"/>
            </w:tcMar>
          </w:tcPr>
          <w:p w:rsidR="004F6B78" w:rsidRDefault="002205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2 мероприятий, проведенных контрольным (надзорным) органом</w:t>
            </w:r>
          </w:p>
        </w:tc>
      </w:tr>
    </w:tbl>
    <w:p w:rsidR="004F6B78" w:rsidRDefault="004F6B78"/>
    <w:sectPr w:rsidR="004F6B78">
      <w:pgSz w:w="11906" w:h="16838"/>
      <w:pgMar w:top="850" w:right="850" w:bottom="850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B78"/>
    <w:rsid w:val="0022051E"/>
    <w:rsid w:val="004F6B78"/>
    <w:rsid w:val="0070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3FF22A-D78C-40F9-81EC-E6AB97C11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 Spacing"/>
    <w:qFormat/>
    <w:pPr>
      <w:suppressAutoHyphens/>
    </w:pPr>
    <w:rPr>
      <w:rFonts w:cs="Calibri"/>
      <w:color w:val="00000A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700</Words>
  <Characters>3991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dc:description/>
  <cp:lastModifiedBy>Пользователь Windows</cp:lastModifiedBy>
  <cp:revision>22</cp:revision>
  <cp:lastPrinted>2022-12-12T09:31:00Z</cp:lastPrinted>
  <dcterms:created xsi:type="dcterms:W3CDTF">2021-12-17T10:35:00Z</dcterms:created>
  <dcterms:modified xsi:type="dcterms:W3CDTF">2024-12-04T07:52:00Z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