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образования Красногвардейский район Оренбургской области информирует арендаторов земельных участков, государственная собственность на которые не разграничена, об индексации арендной платы в соответствии с условиями договора на уровень инфляции, установленный в федеральном законе о федеральном бюджете на очередной финансовый год и плановый период, который применялся ежегодно по состоянию на начало очередного финансового года, начиная с года, следующего за годом, в котором был заключен договор: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7570" w:type="dxa"/>
        <w:jc w:val="left"/>
        <w:tblInd w:w="6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9"/>
        <w:gridCol w:w="2471"/>
        <w:gridCol w:w="4140"/>
      </w:tblGrid>
      <w:tr>
        <w:trPr>
          <w:trHeight w:val="897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Уровень инфляции, %</w:t>
            </w:r>
          </w:p>
        </w:tc>
      </w:tr>
      <w:tr>
        <w:trPr>
          <w:trHeight w:val="434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5,0</w:t>
            </w:r>
          </w:p>
        </w:tc>
      </w:tr>
      <w:tr>
        <w:trPr>
          <w:trHeight w:val="412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5,5</w:t>
            </w:r>
          </w:p>
        </w:tc>
      </w:tr>
      <w:tr>
        <w:trPr>
          <w:trHeight w:val="375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5,8</w:t>
            </w:r>
          </w:p>
        </w:tc>
      </w:tr>
      <w:tr>
        <w:trPr>
          <w:trHeight w:val="353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3,8</w:t>
            </w:r>
          </w:p>
        </w:tc>
      </w:tr>
      <w:tr>
        <w:trPr>
          <w:trHeight w:val="445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4,0</w:t>
            </w:r>
          </w:p>
        </w:tc>
      </w:tr>
      <w:tr>
        <w:trPr>
          <w:trHeight w:val="445" w:hRule="atLeast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4,3</w:t>
            </w:r>
          </w:p>
        </w:tc>
      </w:tr>
      <w:tr>
        <w:trPr>
          <w:trHeight w:val="445" w:hRule="atLeast"/>
        </w:trPr>
        <w:tc>
          <w:tcPr>
            <w:tcW w:w="9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41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360"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Сведения о реквизитах счета для перечисления арендной платы по договорам аренды земельных участков, государственная собственность на которые не разграничена: Получатель </w:t>
      </w:r>
      <w:r>
        <w:rPr>
          <w:rFonts w:cs="Times New Roman" w:ascii="Times New Roman" w:hAnsi="Times New Roman"/>
          <w:b/>
          <w:sz w:val="28"/>
          <w:szCs w:val="28"/>
        </w:rPr>
        <w:t>Управление Федерального казначейства по Оренбургской области (Администрация Красногвардейского района)</w:t>
      </w:r>
      <w:r>
        <w:rPr>
          <w:rFonts w:cs="Times New Roman" w:ascii="Times New Roman" w:hAnsi="Times New Roman"/>
          <w:sz w:val="28"/>
          <w:szCs w:val="28"/>
        </w:rPr>
        <w:t xml:space="preserve"> ИНН: </w:t>
      </w:r>
      <w:r>
        <w:rPr>
          <w:rFonts w:cs="Times New Roman" w:ascii="Times New Roman" w:hAnsi="Times New Roman"/>
          <w:b/>
          <w:sz w:val="28"/>
          <w:szCs w:val="28"/>
        </w:rPr>
        <w:t>5631004408</w:t>
      </w:r>
      <w:r>
        <w:rPr>
          <w:rFonts w:cs="Times New Roman" w:ascii="Times New Roman" w:hAnsi="Times New Roman"/>
          <w:sz w:val="28"/>
          <w:szCs w:val="28"/>
        </w:rPr>
        <w:t xml:space="preserve"> КПП: </w:t>
      </w:r>
      <w:r>
        <w:rPr>
          <w:rFonts w:cs="Times New Roman" w:ascii="Times New Roman" w:hAnsi="Times New Roman"/>
          <w:b/>
          <w:sz w:val="28"/>
          <w:szCs w:val="28"/>
        </w:rPr>
        <w:t>563101001</w:t>
      </w:r>
      <w:r>
        <w:rPr>
          <w:rFonts w:cs="Times New Roman" w:ascii="Times New Roman" w:hAnsi="Times New Roman"/>
          <w:sz w:val="28"/>
          <w:szCs w:val="28"/>
        </w:rPr>
        <w:t xml:space="preserve"> БИК 045354001 Расчетный счет: 40101810200000010010 Банк: отделение Оренбург г. Оренбург.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КБК: </w:t>
      </w:r>
      <w:r>
        <w:rPr>
          <w:rFonts w:cs="Times New Roman" w:ascii="Times New Roman" w:hAnsi="Times New Roman"/>
          <w:b/>
          <w:sz w:val="28"/>
          <w:szCs w:val="28"/>
        </w:rPr>
        <w:t>311 1 11 05013 05 0000 120</w:t>
      </w:r>
      <w:r>
        <w:rPr>
          <w:rFonts w:cs="Times New Roman" w:ascii="Times New Roman" w:hAnsi="Times New Roman"/>
          <w:sz w:val="28"/>
          <w:szCs w:val="28"/>
        </w:rPr>
        <w:t xml:space="preserve"> ОКТМО </w:t>
      </w:r>
      <w:r>
        <w:rPr>
          <w:rFonts w:cs="Times New Roman" w:ascii="Times New Roman" w:hAnsi="Times New Roman"/>
          <w:b/>
          <w:sz w:val="28"/>
          <w:szCs w:val="28"/>
        </w:rPr>
        <w:t>53623000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134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b0e7f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b0e7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1</Pages>
  <Words>144</Words>
  <Characters>929</Characters>
  <CharactersWithSpaces>1046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2019-07-02T11:39:00Z</dcterms:created>
  <dc:creator>Николай Горшков</dc:creator>
  <dc:description/>
  <dc:language>ru-RU</dc:language>
  <cp:lastModifiedBy/>
  <cp:lastPrinted>2018-12-14T07:20:00Z</cp:lastPrinted>
  <dcterms:modified xsi:type="dcterms:W3CDTF">2019-12-16T12:22:58Z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