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er4.xml" ContentType="application/vnd.openxmlformats-officedocument.wordprocessingml.footer+xml"/>
  <Override PartName="/word/header2.xml" ContentType="application/vnd.openxmlformats-officedocument.wordprocessingml.header+xml"/>
  <Override PartName="/word/media/image1.jpeg" ContentType="image/jpeg"/>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_rels/document.xml.rels" ContentType="application/vnd.openxmlformats-package.relationships+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ind w:left="0" w:right="0" w:hanging="0"/>
        <w:jc w:val="right"/>
        <w:textAlignment w:val="baseline"/>
        <w:rPr>
          <w:rFonts w:ascii="Times New Roman" w:hAnsi="Times New Roman" w:eastAsia="Arial-BoldItalicMT"/>
          <w:bCs/>
          <w:i w:val="false"/>
          <w:i w:val="false"/>
          <w:iCs/>
          <w:sz w:val="24"/>
        </w:rPr>
      </w:pPr>
      <w:bookmarkStart w:id="0" w:name="_Toc297298039"/>
      <w:bookmarkStart w:id="1" w:name="_Toc297298330"/>
      <w:bookmarkStart w:id="2" w:name="_Toc297298753"/>
      <w:bookmarkStart w:id="3" w:name="_Toc297298977"/>
      <w:bookmarkEnd w:id="0"/>
      <w:bookmarkEnd w:id="1"/>
      <w:bookmarkEnd w:id="2"/>
      <w:bookmarkEnd w:id="3"/>
      <w:r>
        <w:rPr>
          <w:rFonts w:eastAsia="Arial-BoldItalicMT" w:ascii="Times New Roman" w:hAnsi="Times New Roman"/>
          <w:bCs/>
          <w:i w:val="false"/>
          <w:iCs/>
          <w:sz w:val="24"/>
        </w:rPr>
        <w:t xml:space="preserve">Приложение </w:t>
      </w:r>
    </w:p>
    <w:p>
      <w:pPr>
        <w:pStyle w:val="Normal"/>
        <w:spacing w:lineRule="auto" w:line="240"/>
        <w:ind w:left="0" w:right="0" w:hanging="0"/>
        <w:jc w:val="right"/>
        <w:textAlignment w:val="baseline"/>
        <w:rPr>
          <w:rFonts w:ascii="Times New Roman" w:hAnsi="Times New Roman" w:eastAsia="Arial-BoldItalicMT"/>
          <w:bCs/>
          <w:i w:val="false"/>
          <w:i w:val="false"/>
          <w:iCs/>
          <w:sz w:val="24"/>
        </w:rPr>
      </w:pPr>
      <w:r>
        <w:rPr>
          <w:rFonts w:eastAsia="Arial-BoldItalicMT" w:ascii="Times New Roman" w:hAnsi="Times New Roman"/>
          <w:bCs/>
          <w:i w:val="false"/>
          <w:iCs/>
          <w:sz w:val="24"/>
        </w:rPr>
        <w:t xml:space="preserve">к постановлению Администрации </w:t>
      </w:r>
    </w:p>
    <w:p>
      <w:pPr>
        <w:pStyle w:val="Normal"/>
        <w:spacing w:lineRule="auto" w:line="240"/>
        <w:ind w:left="0" w:right="0" w:hanging="0"/>
        <w:jc w:val="right"/>
        <w:textAlignment w:val="baseline"/>
        <w:rPr>
          <w:rFonts w:ascii="Times New Roman" w:hAnsi="Times New Roman" w:eastAsia="Arial-BoldItalicMT"/>
          <w:bCs/>
          <w:i w:val="false"/>
          <w:i w:val="false"/>
          <w:iCs/>
          <w:sz w:val="24"/>
        </w:rPr>
      </w:pPr>
      <w:r>
        <w:rPr>
          <w:rFonts w:eastAsia="Arial-BoldItalicMT" w:ascii="Times New Roman" w:hAnsi="Times New Roman"/>
          <w:bCs/>
          <w:i w:val="false"/>
          <w:iCs/>
          <w:sz w:val="24"/>
        </w:rPr>
        <w:t>муниципального образования</w:t>
      </w:r>
    </w:p>
    <w:p>
      <w:pPr>
        <w:pStyle w:val="Normal"/>
        <w:spacing w:lineRule="auto" w:line="240"/>
        <w:ind w:left="0" w:right="0" w:hanging="0"/>
        <w:jc w:val="right"/>
        <w:textAlignment w:val="baseline"/>
        <w:rPr>
          <w:rFonts w:ascii="Times New Roman" w:hAnsi="Times New Roman" w:eastAsia="Arial-BoldItalicMT"/>
          <w:bCs/>
          <w:i w:val="false"/>
          <w:i w:val="false"/>
          <w:iCs/>
          <w:sz w:val="24"/>
        </w:rPr>
      </w:pPr>
      <w:r>
        <w:rPr>
          <w:rFonts w:eastAsia="Arial-BoldItalicMT" w:ascii="Times New Roman" w:hAnsi="Times New Roman"/>
          <w:bCs/>
          <w:i w:val="false"/>
          <w:iCs/>
          <w:sz w:val="24"/>
        </w:rPr>
        <w:t xml:space="preserve">Залесовский сельсовет </w:t>
      </w:r>
    </w:p>
    <w:p>
      <w:pPr>
        <w:pStyle w:val="Normal"/>
        <w:spacing w:lineRule="auto" w:line="240"/>
        <w:ind w:left="0" w:right="0" w:hanging="0"/>
        <w:jc w:val="right"/>
        <w:textAlignment w:val="baseline"/>
        <w:rPr>
          <w:rFonts w:ascii="Times New Roman" w:hAnsi="Times New Roman" w:eastAsia="Arial-BoldItalicMT"/>
          <w:bCs/>
          <w:i w:val="false"/>
          <w:i w:val="false"/>
          <w:iCs/>
          <w:sz w:val="24"/>
        </w:rPr>
      </w:pPr>
      <w:r>
        <w:rPr>
          <w:rFonts w:eastAsia="Arial-BoldItalicMT" w:ascii="Times New Roman" w:hAnsi="Times New Roman"/>
          <w:bCs/>
          <w:i w:val="false"/>
          <w:iCs/>
          <w:sz w:val="24"/>
        </w:rPr>
        <w:t xml:space="preserve">от 06.03.2023 № 20-п  </w:t>
      </w:r>
    </w:p>
    <w:p>
      <w:pPr>
        <w:pStyle w:val="Normal"/>
        <w:spacing w:lineRule="auto" w:line="240"/>
        <w:ind w:left="0" w:right="0" w:hanging="0"/>
        <w:jc w:val="right"/>
        <w:textAlignment w:val="baseline"/>
        <w:rPr/>
      </w:pPr>
      <w:r>
        <w:rPr>
          <w:rFonts w:eastAsia="Arial-BoldItalicMT" w:ascii="Times New Roman" w:hAnsi="Times New Roman"/>
          <w:bCs/>
          <w:i w:val="false"/>
          <w:iCs/>
          <w:sz w:val="24"/>
        </w:rPr>
        <w:t xml:space="preserve">с изменениями от </w:t>
      </w:r>
      <w:r>
        <w:rPr>
          <w:rFonts w:eastAsia="Arial-BoldItalicMT" w:ascii="Times New Roman" w:hAnsi="Times New Roman"/>
          <w:bCs/>
          <w:i w:val="false"/>
          <w:iCs/>
          <w:sz w:val="24"/>
        </w:rPr>
        <w:t>19.10.</w:t>
      </w:r>
      <w:r>
        <w:rPr>
          <w:rFonts w:eastAsia="Arial-BoldItalicMT" w:ascii="Times New Roman" w:hAnsi="Times New Roman"/>
          <w:bCs/>
          <w:i w:val="false"/>
          <w:iCs/>
          <w:sz w:val="24"/>
        </w:rPr>
        <w:t xml:space="preserve">2023г.  № </w:t>
      </w:r>
      <w:r>
        <w:rPr>
          <w:rFonts w:eastAsia="Arial-BoldItalicMT" w:ascii="Times New Roman" w:hAnsi="Times New Roman"/>
          <w:bCs/>
          <w:i w:val="false"/>
          <w:iCs/>
          <w:sz w:val="24"/>
        </w:rPr>
        <w:t>59-п</w:t>
      </w:r>
    </w:p>
    <w:p>
      <w:pPr>
        <w:pStyle w:val="Normal"/>
        <w:suppressAutoHyphens w:val="true"/>
        <w:spacing w:lineRule="auto" w:line="240"/>
        <w:ind w:left="0" w:right="0" w:hanging="0"/>
        <w:jc w:val="center"/>
        <w:textAlignment w:val="baseline"/>
        <w:rPr>
          <w:rFonts w:ascii="Times New Roman" w:hAnsi="Times New Roman" w:eastAsia="Arial-BoldItalicMT"/>
          <w:b/>
          <w:b/>
          <w:bCs/>
          <w:i w:val="false"/>
          <w:i w:val="false"/>
          <w:iCs/>
          <w:sz w:val="36"/>
          <w:szCs w:val="36"/>
        </w:rPr>
      </w:pPr>
      <w:r>
        <w:rPr>
          <w:rFonts w:eastAsia="Arial-BoldItalicMT" w:ascii="Times New Roman" w:hAnsi="Times New Roman"/>
          <w:b/>
          <w:bCs/>
          <w:i w:val="false"/>
          <w:iCs/>
          <w:sz w:val="36"/>
          <w:szCs w:val="36"/>
        </w:rPr>
      </w:r>
    </w:p>
    <w:p>
      <w:pPr>
        <w:pStyle w:val="Normal"/>
        <w:suppressAutoHyphens w:val="true"/>
        <w:spacing w:lineRule="auto" w:line="240"/>
        <w:ind w:left="0" w:right="0" w:hanging="0"/>
        <w:jc w:val="center"/>
        <w:textAlignment w:val="baseline"/>
        <w:rPr>
          <w:rFonts w:ascii="Times New Roman" w:hAnsi="Times New Roman" w:eastAsia="Arial-BoldItalicMT"/>
          <w:b/>
          <w:b/>
          <w:bCs/>
          <w:i w:val="false"/>
          <w:i w:val="false"/>
          <w:iCs/>
          <w:sz w:val="36"/>
          <w:szCs w:val="36"/>
        </w:rPr>
      </w:pPr>
      <w:r>
        <w:rPr>
          <w:rFonts w:eastAsia="Arial-BoldItalicMT" w:ascii="Times New Roman" w:hAnsi="Times New Roman"/>
          <w:b/>
          <w:bCs/>
          <w:i w:val="false"/>
          <w:iCs/>
          <w:sz w:val="36"/>
          <w:szCs w:val="36"/>
        </w:rPr>
      </w:r>
    </w:p>
    <w:p>
      <w:pPr>
        <w:pStyle w:val="Normal"/>
        <w:suppressAutoHyphens w:val="true"/>
        <w:spacing w:lineRule="auto" w:line="240"/>
        <w:ind w:left="0" w:right="0" w:hanging="0"/>
        <w:jc w:val="center"/>
        <w:textAlignment w:val="baseline"/>
        <w:rPr>
          <w:rFonts w:ascii="Times New Roman" w:hAnsi="Times New Roman" w:eastAsia="Arial-BoldItalicMT"/>
          <w:b/>
          <w:b/>
          <w:bCs/>
          <w:i w:val="false"/>
          <w:i w:val="false"/>
          <w:iCs/>
          <w:sz w:val="36"/>
          <w:szCs w:val="36"/>
          <w:lang w:eastAsia="ar-SA"/>
        </w:rPr>
      </w:pPr>
      <w:r>
        <w:rPr>
          <w:rFonts w:eastAsia="Arial-BoldItalicMT" w:ascii="Times New Roman" w:hAnsi="Times New Roman"/>
          <w:b/>
          <w:bCs/>
          <w:i w:val="false"/>
          <w:iCs/>
          <w:sz w:val="36"/>
          <w:szCs w:val="36"/>
          <w:lang w:eastAsia="ar-SA"/>
        </w:rPr>
      </w:r>
    </w:p>
    <w:p>
      <w:pPr>
        <w:pStyle w:val="Normal"/>
        <w:suppressAutoHyphens w:val="true"/>
        <w:spacing w:lineRule="auto" w:line="240"/>
        <w:ind w:left="0" w:right="0" w:hanging="0"/>
        <w:jc w:val="center"/>
        <w:textAlignment w:val="baseline"/>
        <w:rPr>
          <w:rFonts w:ascii="Times New Roman" w:hAnsi="Times New Roman" w:eastAsia="Arial-BoldItalicMT"/>
          <w:b/>
          <w:b/>
          <w:bCs/>
          <w:i w:val="false"/>
          <w:i w:val="false"/>
          <w:iCs/>
          <w:sz w:val="36"/>
          <w:szCs w:val="36"/>
          <w:lang w:eastAsia="ar-SA"/>
        </w:rPr>
      </w:pPr>
      <w:r>
        <w:rPr>
          <w:rFonts w:eastAsia="Arial-BoldItalicMT" w:ascii="Times New Roman" w:hAnsi="Times New Roman"/>
          <w:b/>
          <w:bCs/>
          <w:i w:val="false"/>
          <w:iCs/>
          <w:sz w:val="36"/>
          <w:szCs w:val="36"/>
          <w:lang w:eastAsia="ar-SA"/>
        </w:rPr>
      </w:r>
    </w:p>
    <w:p>
      <w:pPr>
        <w:pStyle w:val="Normal"/>
        <w:suppressAutoHyphens w:val="true"/>
        <w:spacing w:lineRule="auto" w:line="240"/>
        <w:ind w:left="0" w:right="0" w:hanging="0"/>
        <w:jc w:val="center"/>
        <w:textAlignment w:val="baseline"/>
        <w:rPr>
          <w:rFonts w:ascii="Times New Roman" w:hAnsi="Times New Roman" w:eastAsia="Arial-BoldItalicMT"/>
          <w:b/>
          <w:b/>
          <w:bCs/>
          <w:i w:val="false"/>
          <w:i w:val="false"/>
          <w:iCs/>
          <w:sz w:val="36"/>
          <w:szCs w:val="36"/>
          <w:lang w:eastAsia="ar-SA"/>
        </w:rPr>
      </w:pPr>
      <w:r>
        <w:rPr>
          <w:rFonts w:eastAsia="Arial-BoldItalicMT" w:ascii="Times New Roman" w:hAnsi="Times New Roman"/>
          <w:b/>
          <w:bCs/>
          <w:i w:val="false"/>
          <w:iCs/>
          <w:sz w:val="36"/>
          <w:szCs w:val="36"/>
          <w:lang w:eastAsia="ar-SA"/>
        </w:rPr>
      </w:r>
    </w:p>
    <w:p>
      <w:pPr>
        <w:pStyle w:val="Normal"/>
        <w:suppressAutoHyphens w:val="true"/>
        <w:spacing w:lineRule="auto" w:line="240"/>
        <w:ind w:left="0" w:right="0" w:hanging="0"/>
        <w:jc w:val="center"/>
        <w:textAlignment w:val="baseline"/>
        <w:rPr>
          <w:rFonts w:ascii="Times New Roman" w:hAnsi="Times New Roman" w:eastAsia="Arial-BoldItalicMT"/>
          <w:b/>
          <w:b/>
          <w:bCs/>
          <w:i w:val="false"/>
          <w:i w:val="false"/>
          <w:iCs/>
          <w:sz w:val="36"/>
          <w:szCs w:val="36"/>
          <w:lang w:eastAsia="ar-SA"/>
        </w:rPr>
      </w:pPr>
      <w:r>
        <w:rPr>
          <w:rFonts w:eastAsia="Arial-BoldItalicMT" w:ascii="Times New Roman" w:hAnsi="Times New Roman"/>
          <w:b/>
          <w:bCs/>
          <w:i w:val="false"/>
          <w:iCs/>
          <w:sz w:val="36"/>
          <w:szCs w:val="36"/>
          <w:lang w:eastAsia="ar-SA"/>
        </w:rPr>
      </w:r>
    </w:p>
    <w:p>
      <w:pPr>
        <w:pStyle w:val="Normal"/>
        <w:suppressAutoHyphens w:val="true"/>
        <w:spacing w:lineRule="auto" w:line="240"/>
        <w:ind w:left="0" w:right="0" w:hanging="0"/>
        <w:textAlignment w:val="baseline"/>
        <w:rPr>
          <w:rFonts w:ascii="Times New Roman" w:hAnsi="Times New Roman"/>
          <w:b/>
          <w:b/>
          <w:i w:val="false"/>
          <w:i w:val="false"/>
          <w:iCs/>
          <w:sz w:val="32"/>
          <w:szCs w:val="32"/>
          <w:lang w:eastAsia="ar-SA"/>
        </w:rPr>
      </w:pPr>
      <w:r>
        <w:rPr>
          <w:rFonts w:ascii="Times New Roman" w:hAnsi="Times New Roman"/>
          <w:b/>
          <w:i w:val="false"/>
          <w:iCs/>
          <w:sz w:val="32"/>
          <w:szCs w:val="32"/>
          <w:lang w:eastAsia="ar-SA"/>
        </w:rPr>
      </w:r>
    </w:p>
    <w:p>
      <w:pPr>
        <w:pStyle w:val="Normal"/>
        <w:spacing w:lineRule="auto" w:line="240"/>
        <w:ind w:left="0" w:right="-3" w:hanging="0"/>
        <w:jc w:val="center"/>
        <w:rPr>
          <w:rFonts w:ascii="Times New Roman" w:hAnsi="Times New Roman"/>
          <w:b/>
          <w:b/>
          <w:i w:val="false"/>
          <w:i w:val="false"/>
          <w:sz w:val="32"/>
          <w:szCs w:val="32"/>
          <w:lang w:eastAsia="ar-SA"/>
        </w:rPr>
      </w:pPr>
      <w:r>
        <w:rPr>
          <w:rFonts w:ascii="Times New Roman" w:hAnsi="Times New Roman"/>
          <w:b/>
          <w:i w:val="false"/>
          <w:sz w:val="32"/>
          <w:szCs w:val="32"/>
          <w:lang w:eastAsia="ar-SA"/>
        </w:rPr>
      </w:r>
    </w:p>
    <w:p>
      <w:pPr>
        <w:pStyle w:val="Normal"/>
        <w:spacing w:lineRule="auto" w:line="240"/>
        <w:ind w:left="0" w:right="-3" w:hanging="0"/>
        <w:jc w:val="center"/>
        <w:rPr/>
      </w:pPr>
      <w:r>
        <w:rPr>
          <w:rFonts w:ascii="Times New Roman" w:hAnsi="Times New Roman"/>
          <w:b/>
          <w:i w:val="false"/>
          <w:sz w:val="32"/>
          <w:szCs w:val="32"/>
          <w:lang w:eastAsia="ar-SA"/>
        </w:rPr>
        <w:t xml:space="preserve">Правила землепользования и застройки </w:t>
      </w:r>
    </w:p>
    <w:p>
      <w:pPr>
        <w:pStyle w:val="Normal"/>
        <w:spacing w:lineRule="auto" w:line="240"/>
        <w:ind w:left="0" w:right="-3" w:hanging="0"/>
        <w:jc w:val="center"/>
        <w:rPr/>
      </w:pPr>
      <w:r>
        <w:rPr>
          <w:rFonts w:ascii="Times New Roman" w:hAnsi="Times New Roman"/>
          <w:b/>
          <w:i w:val="false"/>
          <w:sz w:val="32"/>
          <w:szCs w:val="32"/>
          <w:lang w:eastAsia="ar-SA"/>
        </w:rPr>
        <w:t xml:space="preserve">Залесовского сельсовета </w:t>
      </w:r>
    </w:p>
    <w:p>
      <w:pPr>
        <w:pStyle w:val="Normal"/>
        <w:spacing w:lineRule="auto" w:line="240"/>
        <w:ind w:left="0" w:right="-3" w:hanging="0"/>
        <w:jc w:val="center"/>
        <w:rPr>
          <w:rFonts w:ascii="Times New Roman" w:hAnsi="Times New Roman"/>
          <w:b/>
          <w:b/>
          <w:i w:val="false"/>
          <w:i w:val="false"/>
          <w:sz w:val="32"/>
          <w:szCs w:val="32"/>
          <w:lang w:eastAsia="ar-SA"/>
        </w:rPr>
      </w:pPr>
      <w:r>
        <w:rPr>
          <w:rFonts w:ascii="Times New Roman" w:hAnsi="Times New Roman"/>
          <w:b/>
          <w:i w:val="false"/>
          <w:sz w:val="32"/>
          <w:szCs w:val="32"/>
          <w:lang w:eastAsia="ar-SA"/>
        </w:rPr>
        <w:t>Красногвардейского района</w:t>
      </w:r>
    </w:p>
    <w:p>
      <w:pPr>
        <w:pStyle w:val="Normal"/>
        <w:spacing w:lineRule="auto" w:line="240"/>
        <w:ind w:left="0" w:right="-3" w:hanging="0"/>
        <w:jc w:val="center"/>
        <w:rPr>
          <w:rFonts w:ascii="Times New Roman" w:hAnsi="Times New Roman"/>
          <w:b/>
          <w:b/>
          <w:i w:val="false"/>
          <w:i w:val="false"/>
          <w:sz w:val="32"/>
          <w:szCs w:val="32"/>
          <w:lang w:eastAsia="ar-SA"/>
        </w:rPr>
      </w:pPr>
      <w:r>
        <w:rPr>
          <w:rFonts w:ascii="Times New Roman" w:hAnsi="Times New Roman"/>
          <w:b/>
          <w:i w:val="false"/>
          <w:sz w:val="32"/>
          <w:szCs w:val="32"/>
          <w:lang w:eastAsia="ar-SA"/>
        </w:rPr>
        <w:t>Оренбургской области</w:t>
      </w:r>
    </w:p>
    <w:p>
      <w:pPr>
        <w:pStyle w:val="Normal"/>
        <w:spacing w:lineRule="auto" w:line="240"/>
        <w:ind w:left="0" w:right="-3" w:hanging="0"/>
        <w:jc w:val="center"/>
        <w:rPr>
          <w:rFonts w:ascii="Times New Roman" w:hAnsi="Times New Roman"/>
          <w:b/>
          <w:b/>
          <w:i w:val="false"/>
          <w:i w:val="false"/>
          <w:sz w:val="32"/>
          <w:szCs w:val="32"/>
          <w:lang w:eastAsia="ar-SA"/>
        </w:rPr>
      </w:pPr>
      <w:r>
        <w:rPr>
          <w:rFonts w:ascii="Times New Roman" w:hAnsi="Times New Roman"/>
          <w:b/>
          <w:i w:val="false"/>
          <w:sz w:val="32"/>
          <w:szCs w:val="32"/>
          <w:lang w:eastAsia="ar-SA"/>
        </w:rPr>
      </w:r>
    </w:p>
    <w:p>
      <w:pPr>
        <w:pStyle w:val="Normal"/>
        <w:spacing w:lineRule="auto" w:line="240"/>
        <w:ind w:left="0" w:right="-3" w:hanging="0"/>
        <w:jc w:val="center"/>
        <w:rPr>
          <w:rFonts w:ascii="Times New Roman" w:hAnsi="Times New Roman"/>
          <w:b/>
          <w:b/>
          <w:i w:val="false"/>
          <w:i w:val="false"/>
          <w:sz w:val="32"/>
          <w:szCs w:val="32"/>
          <w:lang w:eastAsia="ar-SA"/>
        </w:rPr>
      </w:pPr>
      <w:r>
        <w:rPr>
          <w:rFonts w:ascii="Times New Roman" w:hAnsi="Times New Roman"/>
          <w:b/>
          <w:i w:val="false"/>
          <w:sz w:val="32"/>
          <w:szCs w:val="32"/>
          <w:lang w:eastAsia="ar-SA"/>
        </w:rPr>
      </w:r>
    </w:p>
    <w:p>
      <w:pPr>
        <w:pStyle w:val="Normal"/>
        <w:spacing w:lineRule="auto" w:line="240"/>
        <w:ind w:left="0" w:right="-3" w:hanging="0"/>
        <w:jc w:val="center"/>
        <w:rPr>
          <w:rFonts w:ascii="Times New Roman" w:hAnsi="Times New Roman"/>
          <w:i w:val="false"/>
          <w:i w:val="false"/>
          <w:sz w:val="32"/>
          <w:szCs w:val="32"/>
        </w:rPr>
      </w:pPr>
      <w:r>
        <w:rPr>
          <w:rFonts w:ascii="Times New Roman" w:hAnsi="Times New Roman"/>
          <w:i w:val="false"/>
          <w:sz w:val="32"/>
          <w:szCs w:val="32"/>
        </w:rPr>
      </w:r>
    </w:p>
    <w:p>
      <w:pPr>
        <w:pStyle w:val="Normal"/>
        <w:spacing w:lineRule="auto" w:line="240"/>
        <w:ind w:left="0" w:right="-3" w:hanging="0"/>
        <w:jc w:val="center"/>
        <w:rPr>
          <w:rFonts w:ascii="Times New Roman" w:hAnsi="Times New Roman"/>
          <w:i w:val="false"/>
          <w:i w:val="false"/>
          <w:sz w:val="32"/>
          <w:szCs w:val="32"/>
        </w:rPr>
      </w:pPr>
      <w:r>
        <w:rPr>
          <w:rFonts w:ascii="Times New Roman" w:hAnsi="Times New Roman"/>
          <w:i w:val="false"/>
          <w:sz w:val="32"/>
          <w:szCs w:val="32"/>
        </w:rPr>
        <w:t>ПРАВИЛА ЗЕМЛЕПОЛЬЗОВАНИЯ И ЗАСТРОЙКИ</w:t>
      </w:r>
    </w:p>
    <w:p>
      <w:pPr>
        <w:pStyle w:val="Normal"/>
        <w:spacing w:lineRule="auto" w:line="240"/>
        <w:ind w:left="0" w:right="-3" w:hanging="0"/>
        <w:jc w:val="center"/>
        <w:textAlignment w:val="baseline"/>
        <w:rPr>
          <w:rFonts w:ascii="Times New Roman" w:hAnsi="Times New Roman"/>
          <w:i w:val="false"/>
          <w:i w:val="false"/>
          <w:sz w:val="32"/>
          <w:szCs w:val="32"/>
        </w:rPr>
      </w:pPr>
      <w:r>
        <w:rPr>
          <w:rFonts w:ascii="Times New Roman" w:hAnsi="Times New Roman"/>
          <w:i w:val="false"/>
          <w:sz w:val="32"/>
          <w:szCs w:val="32"/>
        </w:rPr>
      </w:r>
    </w:p>
    <w:p>
      <w:pPr>
        <w:pStyle w:val="Normal"/>
        <w:spacing w:lineRule="auto" w:line="240"/>
        <w:ind w:left="0" w:right="-3" w:hanging="0"/>
        <w:jc w:val="center"/>
        <w:textAlignment w:val="baseline"/>
        <w:rPr>
          <w:rFonts w:ascii="Times New Roman" w:hAnsi="Times New Roman"/>
          <w:i w:val="false"/>
          <w:i w:val="false"/>
          <w:sz w:val="32"/>
          <w:szCs w:val="32"/>
        </w:rPr>
      </w:pPr>
      <w:r>
        <w:rPr>
          <w:rFonts w:ascii="Times New Roman" w:hAnsi="Times New Roman"/>
          <w:i w:val="false"/>
          <w:sz w:val="32"/>
          <w:szCs w:val="32"/>
        </w:rPr>
      </w:r>
    </w:p>
    <w:p>
      <w:pPr>
        <w:pStyle w:val="Normal"/>
        <w:suppressAutoHyphens w:val="true"/>
        <w:spacing w:lineRule="auto" w:line="240"/>
        <w:ind w:left="0" w:right="-3" w:hanging="0"/>
        <w:jc w:val="center"/>
        <w:rPr>
          <w:rFonts w:ascii="Times New Roman" w:hAnsi="Times New Roman"/>
          <w:i w:val="false"/>
          <w:i w:val="false"/>
          <w:sz w:val="32"/>
          <w:szCs w:val="32"/>
          <w:lang w:eastAsia="ar-SA"/>
        </w:rPr>
      </w:pPr>
      <w:r>
        <w:rPr>
          <w:rFonts w:ascii="Times New Roman" w:hAnsi="Times New Roman"/>
          <w:i w:val="false"/>
          <w:sz w:val="32"/>
          <w:szCs w:val="32"/>
          <w:lang w:eastAsia="ar-SA"/>
        </w:rPr>
      </w:r>
    </w:p>
    <w:p>
      <w:pPr>
        <w:pStyle w:val="Normal"/>
        <w:suppressAutoHyphens w:val="true"/>
        <w:spacing w:lineRule="auto" w:line="240"/>
        <w:ind w:left="0" w:right="-3" w:hanging="0"/>
        <w:jc w:val="center"/>
        <w:rPr>
          <w:rFonts w:ascii="Times New Roman" w:hAnsi="Times New Roman"/>
          <w:i w:val="false"/>
          <w:i w:val="false"/>
          <w:sz w:val="32"/>
          <w:szCs w:val="32"/>
          <w:lang w:eastAsia="ar-SA"/>
        </w:rPr>
      </w:pPr>
      <w:r>
        <w:rPr>
          <w:rFonts w:ascii="Times New Roman" w:hAnsi="Times New Roman"/>
          <w:i w:val="false"/>
          <w:sz w:val="32"/>
          <w:szCs w:val="32"/>
          <w:lang w:eastAsia="ar-SA"/>
        </w:rPr>
      </w:r>
    </w:p>
    <w:p>
      <w:pPr>
        <w:pStyle w:val="Normal"/>
        <w:suppressAutoHyphens w:val="true"/>
        <w:spacing w:lineRule="auto" w:line="240"/>
        <w:ind w:left="0" w:right="-3" w:hanging="0"/>
        <w:jc w:val="center"/>
        <w:rPr>
          <w:rFonts w:ascii="Times New Roman" w:hAnsi="Times New Roman"/>
          <w:i w:val="false"/>
          <w:i w:val="false"/>
          <w:sz w:val="32"/>
          <w:szCs w:val="32"/>
          <w:lang w:eastAsia="ar-SA"/>
        </w:rPr>
      </w:pPr>
      <w:r>
        <w:rPr>
          <w:rFonts w:ascii="Times New Roman" w:hAnsi="Times New Roman"/>
          <w:i w:val="false"/>
          <w:sz w:val="32"/>
          <w:szCs w:val="32"/>
          <w:lang w:eastAsia="ar-SA"/>
        </w:rPr>
      </w:r>
    </w:p>
    <w:p>
      <w:pPr>
        <w:pStyle w:val="Normal"/>
        <w:suppressAutoHyphens w:val="true"/>
        <w:spacing w:lineRule="auto" w:line="240"/>
        <w:ind w:left="0" w:right="-3" w:hanging="0"/>
        <w:jc w:val="center"/>
        <w:rPr>
          <w:rFonts w:ascii="Times New Roman" w:hAnsi="Times New Roman"/>
          <w:i w:val="false"/>
          <w:i w:val="false"/>
          <w:sz w:val="32"/>
          <w:szCs w:val="32"/>
          <w:lang w:eastAsia="ar-SA"/>
        </w:rPr>
      </w:pPr>
      <w:r>
        <w:rPr>
          <w:rFonts w:ascii="Times New Roman" w:hAnsi="Times New Roman"/>
          <w:i w:val="false"/>
          <w:sz w:val="32"/>
          <w:szCs w:val="32"/>
          <w:lang w:eastAsia="ar-SA"/>
        </w:rPr>
      </w:r>
    </w:p>
    <w:p>
      <w:pPr>
        <w:pStyle w:val="Normal"/>
        <w:suppressAutoHyphens w:val="true"/>
        <w:spacing w:lineRule="auto" w:line="240"/>
        <w:ind w:left="0" w:right="-3" w:hanging="0"/>
        <w:jc w:val="center"/>
        <w:rPr>
          <w:rFonts w:ascii="Times New Roman" w:hAnsi="Times New Roman"/>
          <w:i w:val="false"/>
          <w:i w:val="false"/>
          <w:sz w:val="32"/>
          <w:szCs w:val="32"/>
          <w:lang w:eastAsia="ar-SA"/>
        </w:rPr>
      </w:pPr>
      <w:r>
        <w:rPr>
          <w:rFonts w:ascii="Times New Roman" w:hAnsi="Times New Roman"/>
          <w:i w:val="false"/>
          <w:sz w:val="32"/>
          <w:szCs w:val="32"/>
          <w:lang w:eastAsia="ar-SA"/>
        </w:rPr>
      </w:r>
    </w:p>
    <w:p>
      <w:pPr>
        <w:pStyle w:val="Normal"/>
        <w:suppressAutoHyphens w:val="true"/>
        <w:spacing w:lineRule="auto" w:line="240"/>
        <w:ind w:left="0" w:right="-3" w:hanging="0"/>
        <w:jc w:val="center"/>
        <w:rPr>
          <w:rFonts w:ascii="Times New Roman" w:hAnsi="Times New Roman"/>
          <w:i w:val="false"/>
          <w:i w:val="false"/>
          <w:sz w:val="32"/>
          <w:szCs w:val="32"/>
          <w:lang w:eastAsia="ar-SA"/>
        </w:rPr>
      </w:pPr>
      <w:r>
        <w:rPr>
          <w:rFonts w:ascii="Times New Roman" w:hAnsi="Times New Roman"/>
          <w:i w:val="false"/>
          <w:sz w:val="32"/>
          <w:szCs w:val="32"/>
          <w:lang w:eastAsia="ar-SA"/>
        </w:rPr>
      </w:r>
    </w:p>
    <w:p>
      <w:pPr>
        <w:pStyle w:val="Normal"/>
        <w:suppressAutoHyphens w:val="true"/>
        <w:spacing w:lineRule="auto" w:line="240"/>
        <w:ind w:left="0" w:right="-3" w:hanging="0"/>
        <w:jc w:val="center"/>
        <w:rPr>
          <w:rFonts w:ascii="Times New Roman" w:hAnsi="Times New Roman"/>
          <w:i w:val="false"/>
          <w:i w:val="false"/>
          <w:sz w:val="32"/>
          <w:szCs w:val="32"/>
          <w:lang w:eastAsia="ar-SA"/>
        </w:rPr>
      </w:pPr>
      <w:r>
        <w:rPr>
          <w:rFonts w:ascii="Times New Roman" w:hAnsi="Times New Roman"/>
          <w:i w:val="false"/>
          <w:sz w:val="32"/>
          <w:szCs w:val="32"/>
          <w:lang w:eastAsia="ar-SA"/>
        </w:rPr>
      </w:r>
    </w:p>
    <w:p>
      <w:pPr>
        <w:pStyle w:val="Normal"/>
        <w:suppressAutoHyphens w:val="true"/>
        <w:spacing w:lineRule="auto" w:line="240"/>
        <w:ind w:left="0" w:right="-3" w:hanging="0"/>
        <w:jc w:val="center"/>
        <w:rPr>
          <w:rFonts w:ascii="Times New Roman" w:hAnsi="Times New Roman"/>
          <w:i w:val="false"/>
          <w:i w:val="false"/>
          <w:sz w:val="32"/>
          <w:szCs w:val="32"/>
          <w:lang w:eastAsia="ar-SA"/>
        </w:rPr>
      </w:pPr>
      <w:r>
        <w:rPr>
          <w:rFonts w:ascii="Times New Roman" w:hAnsi="Times New Roman"/>
          <w:i w:val="false"/>
          <w:sz w:val="32"/>
          <w:szCs w:val="32"/>
          <w:lang w:eastAsia="ar-SA"/>
        </w:rPr>
      </w:r>
    </w:p>
    <w:p>
      <w:pPr>
        <w:pStyle w:val="Normal"/>
        <w:suppressAutoHyphens w:val="true"/>
        <w:spacing w:lineRule="auto" w:line="240"/>
        <w:ind w:left="0" w:right="-3" w:hanging="0"/>
        <w:jc w:val="center"/>
        <w:rPr>
          <w:rFonts w:ascii="Times New Roman" w:hAnsi="Times New Roman"/>
          <w:i w:val="false"/>
          <w:i w:val="false"/>
          <w:sz w:val="32"/>
          <w:szCs w:val="32"/>
          <w:lang w:eastAsia="ar-SA"/>
        </w:rPr>
      </w:pPr>
      <w:r>
        <w:rPr>
          <w:rFonts w:ascii="Times New Roman" w:hAnsi="Times New Roman"/>
          <w:i w:val="false"/>
          <w:sz w:val="32"/>
          <w:szCs w:val="32"/>
          <w:lang w:eastAsia="ar-SA"/>
        </w:rPr>
      </w:r>
    </w:p>
    <w:p>
      <w:pPr>
        <w:pStyle w:val="Normal"/>
        <w:suppressAutoHyphens w:val="true"/>
        <w:spacing w:lineRule="auto" w:line="240"/>
        <w:ind w:left="0" w:right="-3" w:hanging="0"/>
        <w:jc w:val="center"/>
        <w:rPr>
          <w:rFonts w:ascii="Times New Roman" w:hAnsi="Times New Roman"/>
          <w:i w:val="false"/>
          <w:i w:val="false"/>
          <w:sz w:val="32"/>
          <w:szCs w:val="32"/>
          <w:lang w:eastAsia="ar-SA"/>
        </w:rPr>
      </w:pPr>
      <w:r>
        <w:rPr>
          <w:rFonts w:ascii="Times New Roman" w:hAnsi="Times New Roman"/>
          <w:i w:val="false"/>
          <w:sz w:val="32"/>
          <w:szCs w:val="32"/>
          <w:lang w:eastAsia="ar-SA"/>
        </w:rPr>
      </w:r>
    </w:p>
    <w:p>
      <w:pPr>
        <w:pStyle w:val="Normal"/>
        <w:suppressAutoHyphens w:val="true"/>
        <w:spacing w:lineRule="auto" w:line="240"/>
        <w:ind w:left="0" w:right="-3" w:hanging="0"/>
        <w:jc w:val="center"/>
        <w:rPr>
          <w:rFonts w:ascii="Times New Roman" w:hAnsi="Times New Roman"/>
          <w:i w:val="false"/>
          <w:i w:val="false"/>
          <w:sz w:val="32"/>
          <w:szCs w:val="32"/>
          <w:lang w:eastAsia="ar-SA"/>
        </w:rPr>
      </w:pPr>
      <w:r>
        <w:rPr>
          <w:rFonts w:ascii="Times New Roman" w:hAnsi="Times New Roman"/>
          <w:i w:val="false"/>
          <w:sz w:val="32"/>
          <w:szCs w:val="32"/>
          <w:lang w:eastAsia="ar-SA"/>
        </w:rPr>
      </w:r>
    </w:p>
    <w:p>
      <w:pPr>
        <w:pStyle w:val="Normal"/>
        <w:widowControl w:val="false"/>
        <w:suppressAutoHyphens w:val="true"/>
        <w:spacing w:lineRule="auto" w:line="240"/>
        <w:ind w:left="0" w:right="-3" w:hanging="0"/>
        <w:jc w:val="center"/>
        <w:textAlignment w:val="baseline"/>
        <w:rPr>
          <w:rFonts w:ascii="Times New Roman" w:hAnsi="Times New Roman"/>
          <w:i w:val="false"/>
          <w:i w:val="false"/>
          <w:sz w:val="32"/>
          <w:szCs w:val="32"/>
          <w:lang w:eastAsia="ar-SA"/>
        </w:rPr>
      </w:pPr>
      <w:r>
        <w:rPr>
          <w:rFonts w:ascii="Times New Roman" w:hAnsi="Times New Roman"/>
          <w:i w:val="false"/>
          <w:sz w:val="32"/>
          <w:szCs w:val="32"/>
          <w:lang w:eastAsia="ar-SA"/>
        </w:rPr>
        <w:t>Пояснительная записка</w:t>
      </w:r>
    </w:p>
    <w:p>
      <w:pPr>
        <w:pStyle w:val="Normal"/>
        <w:ind w:left="0" w:right="284" w:firstLine="851"/>
        <w:rPr>
          <w:rFonts w:ascii="Times New Roman" w:hAnsi="Times New Roman" w:eastAsia="Lucida Sans Unicode"/>
          <w:i w:val="false"/>
          <w:i w:val="false"/>
          <w:sz w:val="24"/>
        </w:rPr>
      </w:pPr>
      <w:r>
        <w:rPr>
          <w:rFonts w:eastAsia="Lucida Sans Unicode" w:ascii="Times New Roman" w:hAnsi="Times New Roman"/>
          <w:i w:val="false"/>
          <w:sz w:val="24"/>
        </w:rPr>
      </w:r>
    </w:p>
    <w:p>
      <w:pPr>
        <w:sectPr>
          <w:type w:val="nextPage"/>
          <w:pgSz w:w="11906" w:h="16838"/>
          <w:pgMar w:left="1971" w:right="1560" w:header="0" w:top="1404" w:footer="0" w:bottom="1404" w:gutter="0"/>
          <w:pgBorders w:display="allPages" w:offsetFrom="text">
            <w:top w:val="thickThinSmallGap" w:sz="24" w:space="9" w:color="C00000"/>
            <w:left w:val="thickThinSmallGap" w:sz="24" w:space="31" w:color="C00000"/>
            <w:bottom w:val="thickThinSmallGap" w:sz="24" w:space="9" w:color="C00000"/>
            <w:right w:val="thickThinSmallGap" w:sz="24" w:space="9" w:color="C00000"/>
          </w:pgBorders>
          <w:pgNumType w:start="2" w:fmt="decimal"/>
          <w:formProt w:val="false"/>
          <w:textDirection w:val="lrTb"/>
          <w:docGrid w:type="default" w:linePitch="381" w:charSpace="4294952959"/>
        </w:sectPr>
      </w:pPr>
    </w:p>
    <w:p>
      <w:pPr>
        <w:pStyle w:val="Normal"/>
        <w:shd w:val="clear" w:color="auto" w:fill="FFFFFF"/>
        <w:tabs>
          <w:tab w:val="left" w:pos="8174" w:leader="none"/>
        </w:tabs>
        <w:spacing w:lineRule="auto" w:line="240"/>
        <w:ind w:left="0" w:right="0" w:hanging="0"/>
        <w:jc w:val="center"/>
        <w:rPr>
          <w:rFonts w:ascii="Times New Roman" w:hAnsi="Times New Roman"/>
          <w:b/>
          <w:b/>
          <w:bCs/>
          <w:i w:val="false"/>
          <w:i w:val="false"/>
          <w:iCs/>
          <w:sz w:val="22"/>
          <w:szCs w:val="22"/>
        </w:rPr>
      </w:pPr>
      <w:r>
        <w:rPr>
          <w:rFonts w:ascii="Times New Roman" w:hAnsi="Times New Roman"/>
          <w:b/>
          <w:bCs/>
          <w:i w:val="false"/>
          <w:iCs/>
          <w:sz w:val="22"/>
          <w:szCs w:val="22"/>
        </w:rPr>
        <w:t>СОДЕРЖАНИЕ</w:t>
      </w:r>
    </w:p>
    <w:p>
      <w:pPr>
        <w:pStyle w:val="Normal"/>
        <w:shd w:val="clear" w:color="auto" w:fill="FFFFFF"/>
        <w:tabs>
          <w:tab w:val="left" w:pos="8174" w:leader="none"/>
        </w:tabs>
        <w:spacing w:lineRule="auto" w:line="240"/>
        <w:ind w:left="0" w:right="0" w:firstLine="567"/>
        <w:jc w:val="center"/>
        <w:rPr/>
      </w:pPr>
      <w:bookmarkStart w:id="4" w:name="_Toc147937220"/>
      <w:bookmarkStart w:id="5" w:name="_Toc147937220"/>
      <w:bookmarkEnd w:id="5"/>
      <w:r>
        <w:rPr/>
      </w:r>
    </w:p>
    <w:p>
      <w:pPr>
        <w:pStyle w:val="130"/>
        <w:rPr>
          <w:rFonts w:ascii="Calibri" w:hAnsi="Calibri" w:eastAsia="" w:cs="" w:asciiTheme="minorHAnsi" w:cstheme="minorBidi" w:eastAsiaTheme="minorEastAsia" w:hAnsiTheme="minorHAnsi"/>
          <w:color w:val="00000A"/>
          <w:sz w:val="22"/>
          <w:szCs w:val="22"/>
        </w:rPr>
      </w:pPr>
      <w:r>
        <w:rPr>
          <w:rFonts w:eastAsia="GOST Type AU"/>
          <w:lang w:eastAsia="ar-SA"/>
        </w:rPr>
        <w:t>ВВЕДЕНИЕ</w:t>
      </w:r>
      <w:r>
        <w:rPr>
          <w:vanish w:val="false"/>
        </w:rPr>
        <w:tab/>
        <w:t>4</w:t>
      </w:r>
    </w:p>
    <w:p>
      <w:pPr>
        <w:pStyle w:val="130"/>
        <w:rPr>
          <w:rFonts w:ascii="Calibri" w:hAnsi="Calibri" w:eastAsia="" w:cs="" w:asciiTheme="minorHAnsi" w:cstheme="minorBidi" w:eastAsiaTheme="minorEastAsia" w:hAnsiTheme="minorHAnsi"/>
          <w:color w:val="00000A"/>
          <w:sz w:val="22"/>
          <w:szCs w:val="22"/>
        </w:rPr>
      </w:pPr>
      <w:r>
        <w:rPr>
          <w:rFonts w:eastAsia="GOST Type AU"/>
          <w:lang w:eastAsia="ar-SA"/>
        </w:rPr>
        <w:t>Раздел I. Порядок применения Правил и внесения в них изменений</w:t>
      </w:r>
      <w:r>
        <w:rPr>
          <w:vanish w:val="false"/>
        </w:rPr>
        <w:tab/>
        <w:t>4</w:t>
      </w:r>
    </w:p>
    <w:p>
      <w:pPr>
        <w:pStyle w:val="130"/>
        <w:rPr>
          <w:rFonts w:ascii="Calibri" w:hAnsi="Calibri" w:eastAsia="" w:cs="" w:asciiTheme="minorHAnsi" w:cstheme="minorBidi" w:eastAsiaTheme="minorEastAsia" w:hAnsiTheme="minorHAnsi"/>
          <w:color w:val="00000A"/>
          <w:sz w:val="22"/>
          <w:szCs w:val="22"/>
        </w:rPr>
      </w:pPr>
      <w:r>
        <w:rPr>
          <w:rFonts w:eastAsia="GOST Type AU"/>
          <w:lang w:eastAsia="ar-SA"/>
        </w:rPr>
        <w:t>Глава 1. Положения о регулировании землепользования и застройки органами местного самоуправления</w:t>
      </w:r>
      <w:r>
        <w:rPr>
          <w:vanish w:val="false"/>
        </w:rPr>
        <w:tab/>
        <w:t>4</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1. Основные понятия, используемые в Правилах</w:t>
      </w:r>
      <w:r>
        <w:rPr>
          <w:vanish w:val="false"/>
        </w:rPr>
        <w:tab/>
        <w:t>4</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2. Полномочия органов местного самоуправления в области землепользования и застройки</w:t>
      </w:r>
      <w:r>
        <w:rPr>
          <w:vanish w:val="false"/>
        </w:rPr>
        <w:tab/>
        <w:t>10</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 xml:space="preserve">Статья 3. Комиссия по землепользованию и застройке </w:t>
      </w:r>
      <w:r>
        <w:rPr/>
        <w:t>Залесовского сельсовета.</w:t>
      </w:r>
      <w:r>
        <w:rPr>
          <w:vanish w:val="false"/>
        </w:rPr>
        <w:tab/>
        <w:t>11</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4. Обеспечение социальной защиты инвалидов при осуществлении деятельности по землепользованию и застройке</w:t>
      </w:r>
      <w:r>
        <w:rPr>
          <w:vanish w:val="false"/>
        </w:rPr>
        <w:tab/>
        <w:t>12</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5. Открытость и доступность информации о землепользовании и застройке</w:t>
      </w:r>
      <w:r>
        <w:rPr>
          <w:vanish w:val="false"/>
        </w:rPr>
        <w:tab/>
        <w:t>12</w:t>
      </w:r>
    </w:p>
    <w:p>
      <w:pPr>
        <w:pStyle w:val="130"/>
        <w:rPr>
          <w:rFonts w:ascii="Calibri" w:hAnsi="Calibri" w:eastAsia="" w:cs="" w:asciiTheme="minorHAnsi" w:cstheme="minorBidi" w:eastAsiaTheme="minorEastAsia" w:hAnsiTheme="minorHAnsi"/>
          <w:color w:val="00000A"/>
          <w:sz w:val="22"/>
          <w:szCs w:val="22"/>
        </w:rPr>
      </w:pPr>
      <w:r>
        <w:rPr>
          <w:rFonts w:eastAsia="GOST Type AU"/>
          <w:lang w:eastAsia="ar-SA"/>
        </w:rPr>
        <w:t>Глава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Pr>
          <w:vanish w:val="false"/>
        </w:rPr>
        <w:tab/>
        <w:t>13</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r>
        <w:rPr>
          <w:vanish w:val="false"/>
        </w:rPr>
        <w:tab/>
        <w:t>13</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r>
        <w:rPr>
          <w:vanish w:val="false"/>
        </w:rPr>
        <w:tab/>
        <w:t>14</w:t>
      </w:r>
    </w:p>
    <w:p>
      <w:pPr>
        <w:pStyle w:val="130"/>
        <w:rPr>
          <w:rFonts w:ascii="Calibri" w:hAnsi="Calibri" w:eastAsia="" w:cs="" w:asciiTheme="minorHAnsi" w:cstheme="minorBidi" w:eastAsiaTheme="minorEastAsia" w:hAnsiTheme="minorHAnsi"/>
          <w:color w:val="00000A"/>
          <w:sz w:val="22"/>
          <w:szCs w:val="22"/>
        </w:rPr>
      </w:pPr>
      <w:r>
        <w:rPr>
          <w:rFonts w:eastAsia="GOST Type AU"/>
          <w:lang w:eastAsia="ar-SA"/>
        </w:rPr>
        <w:t xml:space="preserve">Глава 3. Положения о </w:t>
      </w:r>
      <w:r>
        <w:rPr>
          <w:bCs/>
        </w:rPr>
        <w:t>подготовки документации по планировке территории применительно к территории поселения</w:t>
      </w:r>
      <w:r>
        <w:rPr>
          <w:vanish w:val="false"/>
        </w:rPr>
        <w:tab/>
        <w:t>16</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8. Общие положения о планировке территории Залесовского сельсовета</w:t>
      </w:r>
      <w:r>
        <w:rPr>
          <w:vanish w:val="false"/>
        </w:rPr>
        <w:tab/>
        <w:t>16</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9. Подготовка и утверждение документации по планировке территории Залесовского сельсовета.</w:t>
      </w:r>
      <w:r>
        <w:rPr>
          <w:vanish w:val="false"/>
        </w:rPr>
        <w:tab/>
        <w:t>17</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10. Особенности подготовки документации по планировке территории применительно к территории Залесовского сельсовета.</w:t>
      </w:r>
      <w:r>
        <w:rPr>
          <w:vanish w:val="false"/>
        </w:rPr>
        <w:tab/>
        <w:t>19</w:t>
      </w:r>
    </w:p>
    <w:p>
      <w:pPr>
        <w:pStyle w:val="130"/>
        <w:rPr>
          <w:rFonts w:ascii="Calibri" w:hAnsi="Calibri" w:eastAsia="" w:cs="" w:asciiTheme="minorHAnsi" w:cstheme="minorBidi" w:eastAsiaTheme="minorEastAsia" w:hAnsiTheme="minorHAnsi"/>
          <w:color w:val="00000A"/>
          <w:sz w:val="22"/>
          <w:szCs w:val="22"/>
        </w:rPr>
      </w:pPr>
      <w:r>
        <w:rPr>
          <w:rFonts w:eastAsia="GOST Type AU"/>
          <w:lang w:eastAsia="ar-SA"/>
        </w:rPr>
        <w:t xml:space="preserve">Глава 4. Положения о проведении </w:t>
      </w:r>
      <w:r>
        <w:rPr>
          <w:bCs/>
        </w:rPr>
        <w:t>общественных обсуждений, публичных слушаний по вопросам землепользования и застройки.</w:t>
      </w:r>
      <w:r>
        <w:rPr>
          <w:vanish w:val="false"/>
        </w:rPr>
        <w:tab/>
        <w:t>23</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11. Общественные обсуждения, публичные слушания по вопросам землепользования и застройки</w:t>
      </w:r>
      <w:r>
        <w:rPr>
          <w:vanish w:val="false"/>
        </w:rPr>
        <w:tab/>
        <w:t>23</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 xml:space="preserve">Статья 12. Порядок реализации инвестиционных проектов на территории </w:t>
      </w:r>
      <w:r>
        <w:rPr/>
        <w:t>Залесовского</w:t>
      </w:r>
      <w:r>
        <w:rPr>
          <w:bCs/>
          <w:iCs/>
        </w:rPr>
        <w:t xml:space="preserve"> сельсовета</w:t>
      </w:r>
      <w:r>
        <w:rPr>
          <w:vanish w:val="false"/>
        </w:rPr>
        <w:tab/>
        <w:t>28</w:t>
      </w:r>
    </w:p>
    <w:p>
      <w:pPr>
        <w:pStyle w:val="130"/>
        <w:rPr>
          <w:rFonts w:ascii="Calibri" w:hAnsi="Calibri" w:eastAsia="" w:cs="" w:asciiTheme="minorHAnsi" w:cstheme="minorBidi" w:eastAsiaTheme="minorEastAsia" w:hAnsiTheme="minorHAnsi"/>
          <w:color w:val="00000A"/>
          <w:sz w:val="22"/>
          <w:szCs w:val="22"/>
        </w:rPr>
      </w:pPr>
      <w:r>
        <w:rPr>
          <w:rFonts w:eastAsia="GOST Type AU"/>
          <w:lang w:eastAsia="ar-SA"/>
        </w:rPr>
        <w:t>Глава 5. Положения о внесении изменений в правила землепользования и застройки</w:t>
      </w:r>
      <w:r>
        <w:rPr>
          <w:vanish w:val="false"/>
        </w:rPr>
        <w:tab/>
        <w:t>28</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13. Порядок внесения изменений в Правила</w:t>
      </w:r>
      <w:r>
        <w:rPr>
          <w:vanish w:val="false"/>
        </w:rPr>
        <w:tab/>
        <w:t>28</w:t>
      </w:r>
    </w:p>
    <w:p>
      <w:pPr>
        <w:pStyle w:val="130"/>
        <w:rPr>
          <w:rFonts w:ascii="Calibri" w:hAnsi="Calibri" w:eastAsia="" w:cs="" w:asciiTheme="minorHAnsi" w:cstheme="minorBidi" w:eastAsiaTheme="minorEastAsia" w:hAnsiTheme="minorHAnsi"/>
          <w:color w:val="00000A"/>
          <w:sz w:val="22"/>
          <w:szCs w:val="22"/>
        </w:rPr>
      </w:pPr>
      <w:r>
        <w:rPr>
          <w:rFonts w:eastAsia="GOST Type AU"/>
          <w:lang w:eastAsia="ar-SA"/>
        </w:rPr>
        <w:t>Глава 6. Регулирование иных вопросов землепользования и застройки</w:t>
      </w:r>
      <w:r>
        <w:rPr>
          <w:vanish w:val="false"/>
        </w:rPr>
        <w:tab/>
        <w:t>30</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14. Ответственность за нарушение Правил</w:t>
      </w:r>
      <w:r>
        <w:rPr>
          <w:vanish w:val="false"/>
        </w:rPr>
        <w:tab/>
        <w:t>30</w:t>
      </w:r>
    </w:p>
    <w:p>
      <w:pPr>
        <w:pStyle w:val="130"/>
        <w:rPr>
          <w:rFonts w:ascii="Calibri" w:hAnsi="Calibri" w:eastAsia="" w:cs="" w:asciiTheme="minorHAnsi" w:cstheme="minorBidi" w:eastAsiaTheme="minorEastAsia" w:hAnsiTheme="minorHAnsi"/>
          <w:color w:val="00000A"/>
          <w:sz w:val="22"/>
          <w:szCs w:val="22"/>
        </w:rPr>
      </w:pPr>
      <w:r>
        <w:rPr>
          <w:rFonts w:eastAsia="GOST Type AU"/>
          <w:lang w:eastAsia="ar-SA"/>
        </w:rPr>
        <w:t>Раздел II. Карты градостроСительного зонирования</w:t>
      </w:r>
      <w:r>
        <w:rPr>
          <w:vanish w:val="false"/>
        </w:rPr>
        <w:tab/>
        <w:t>32</w:t>
      </w:r>
    </w:p>
    <w:p>
      <w:pPr>
        <w:pStyle w:val="130"/>
        <w:rPr>
          <w:rFonts w:ascii="Calibri" w:hAnsi="Calibri" w:eastAsia="" w:cs="" w:asciiTheme="minorHAnsi" w:cstheme="minorBidi" w:eastAsiaTheme="minorEastAsia" w:hAnsiTheme="minorHAnsi"/>
          <w:color w:val="00000A"/>
          <w:sz w:val="22"/>
          <w:szCs w:val="22"/>
        </w:rPr>
      </w:pPr>
      <w:r>
        <w:rPr/>
        <w:t>Раздел III. Градостроительные регламенты</w:t>
      </w:r>
      <w:r>
        <w:rPr>
          <w:vanish w:val="false"/>
        </w:rPr>
        <w:tab/>
        <w:t>33</w:t>
      </w:r>
    </w:p>
    <w:p>
      <w:pPr>
        <w:pStyle w:val="130"/>
        <w:rPr>
          <w:rFonts w:ascii="Calibri" w:hAnsi="Calibri" w:eastAsia="" w:cs="" w:asciiTheme="minorHAnsi" w:cstheme="minorBidi" w:eastAsiaTheme="minorEastAsia" w:hAnsiTheme="minorHAnsi"/>
          <w:color w:val="00000A"/>
          <w:sz w:val="22"/>
          <w:szCs w:val="22"/>
        </w:rPr>
      </w:pPr>
      <w:r>
        <w:rPr>
          <w:rFonts w:eastAsia="GOST Type AU"/>
          <w:lang w:eastAsia="ar-SA"/>
        </w:rPr>
        <w:t>Глава 7. Установление территориальных зон и применение градостроительных регламентов</w:t>
      </w:r>
      <w:r>
        <w:rPr>
          <w:vanish w:val="false"/>
        </w:rPr>
        <w:tab/>
        <w:t>33</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15. Порядок установления территориальных зон</w:t>
      </w:r>
      <w:r>
        <w:rPr>
          <w:vanish w:val="false"/>
        </w:rPr>
        <w:tab/>
        <w:t>33</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16. Виды и состав территориальных зон, выделенных на карте градостроительного зонирования</w:t>
      </w:r>
      <w:r>
        <w:rPr>
          <w:vanish w:val="false"/>
        </w:rPr>
        <w:tab/>
        <w:t>34</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17. Градостроительный регламент</w:t>
      </w:r>
      <w:r>
        <w:rPr>
          <w:vanish w:val="false"/>
        </w:rPr>
        <w:tab/>
        <w:t>34</w:t>
      </w:r>
    </w:p>
    <w:p>
      <w:pPr>
        <w:pStyle w:val="223"/>
        <w:tabs>
          <w:tab w:val="right" w:pos="9356" w:leader="dot"/>
        </w:tabs>
        <w:rPr>
          <w:rFonts w:ascii="Calibri" w:hAnsi="Calibri" w:eastAsia="" w:cs="" w:asciiTheme="minorHAnsi" w:cstheme="minorBidi" w:eastAsiaTheme="minorEastAsia" w:hAnsiTheme="minorHAnsi"/>
          <w:color w:val="00000A"/>
          <w:sz w:val="22"/>
          <w:szCs w:val="22"/>
        </w:rPr>
      </w:pPr>
      <w:r>
        <w:rPr>
          <w:bCs/>
          <w:iCs/>
        </w:rPr>
        <w:t>Статья 18. Виды разрешённого использования земельных участков и объектов капитального строительства</w:t>
      </w:r>
      <w:r>
        <w:rPr>
          <w:vanish w:val="false"/>
        </w:rPr>
        <w:tab/>
        <w:t>36</w:t>
      </w:r>
    </w:p>
    <w:p>
      <w:pPr>
        <w:pStyle w:val="130"/>
        <w:rPr>
          <w:rFonts w:ascii="Calibri" w:hAnsi="Calibri" w:eastAsia="" w:cs="" w:asciiTheme="minorHAnsi" w:cstheme="minorBidi" w:eastAsiaTheme="minorEastAsia" w:hAnsiTheme="minorHAnsi"/>
          <w:color w:val="00000A"/>
          <w:sz w:val="22"/>
          <w:szCs w:val="22"/>
        </w:rPr>
      </w:pPr>
      <w:r>
        <w:rPr>
          <w:rFonts w:eastAsia="GOST Type AU"/>
          <w:lang w:eastAsia="ar-SA"/>
        </w:rPr>
        <w:t>Глава 8. Градостроительные регламенты</w:t>
      </w:r>
      <w:r>
        <w:rPr>
          <w:vanish w:val="false"/>
        </w:rPr>
        <w:tab/>
        <w:t>36</w:t>
      </w:r>
    </w:p>
    <w:p>
      <w:pPr>
        <w:pStyle w:val="130"/>
        <w:rPr/>
      </w:pPr>
      <w:r>
        <w:rPr/>
        <w:t>Статья 19. Зоны с особыми условиями использования территорий.</w:t>
      </w:r>
      <w:r>
        <w:rPr>
          <w:vanish w:val="false"/>
        </w:rPr>
        <w:tab/>
        <w:t>36</w:t>
      </w:r>
    </w:p>
    <w:p>
      <w:pPr>
        <w:pStyle w:val="Normal"/>
        <w:rPr/>
      </w:pPr>
      <w:r>
        <w:rPr/>
      </w:r>
    </w:p>
    <w:p>
      <w:pPr>
        <w:pStyle w:val="Style123"/>
        <w:ind w:left="284" w:right="284" w:hanging="0"/>
        <w:rPr>
          <w:color w:val="00000A"/>
          <w:u w:val="none"/>
        </w:rPr>
      </w:pPr>
      <w:r>
        <w:fldChar w:fldCharType="begin"/>
      </w:r>
      <w:r>
        <w:instrText> TOC \z \o "1-3" \u \h</w:instrText>
      </w:r>
      <w:r>
        <w:fldChar w:fldCharType="separate"/>
      </w:r>
      <w:hyperlink w:anchor="_Toc147937251">
        <w:bookmarkStart w:id="6" w:name="_GoBack"/>
        <w:bookmarkEnd w:id="6"/>
        <w:r>
          <w:rPr>
            <w:webHidden/>
          </w:rPr>
          <w:fldChar w:fldCharType="begin"/>
        </w:r>
        <w:r>
          <w:rPr>
            <w:webHidden/>
          </w:rPr>
          <w:instrText>PAGEREF _Toc147937251 \h</w:instrText>
        </w:r>
        <w:r>
          <w:rPr>
            <w:webHidden/>
          </w:rPr>
          <w:fldChar w:fldCharType="separate"/>
        </w:r>
        <w:r>
          <w:rPr>
            <w:webHidden/>
            <w:color w:val="00000A"/>
            <w:u w:val="none"/>
          </w:rPr>
          <w:t>Статья 20. Градостроительные регламенты</w:t>
        </w:r>
        <w:r>
          <w:rPr>
            <w:webHidden/>
          </w:rPr>
          <w:fldChar w:fldCharType="end"/>
        </w:r>
      </w:hyperlink>
      <w:r>
        <w:fldChar w:fldCharType="end"/>
      </w:r>
    </w:p>
    <w:p>
      <w:pPr>
        <w:pStyle w:val="Style123"/>
        <w:rPr/>
      </w:pPr>
      <w:bookmarkStart w:id="7" w:name="_Toc147937221"/>
      <w:bookmarkStart w:id="8" w:name="_Toc147937221"/>
      <w:r>
        <w:rPr/>
      </w:r>
    </w:p>
    <w:p>
      <w:pPr>
        <w:pStyle w:val="Style123"/>
        <w:rPr/>
      </w:pPr>
      <w:r>
        <w:rPr/>
      </w:r>
    </w:p>
    <w:p>
      <w:pPr>
        <w:pStyle w:val="Normal"/>
        <w:numPr>
          <w:ilvl w:val="0"/>
          <w:numId w:val="0"/>
        </w:numPr>
        <w:spacing w:lineRule="auto" w:line="240"/>
        <w:ind w:left="0" w:right="0" w:hanging="0"/>
        <w:jc w:val="center"/>
        <w:outlineLvl w:val="0"/>
        <w:rPr>
          <w:rFonts w:ascii="Times New Roman" w:hAnsi="Times New Roman" w:eastAsia="GOST Type AU"/>
          <w:b/>
          <w:b/>
          <w:i w:val="false"/>
          <w:i w:val="false"/>
          <w:szCs w:val="28"/>
          <w:lang w:eastAsia="ar-SA"/>
        </w:rPr>
      </w:pPr>
      <w:bookmarkStart w:id="9" w:name="_Toc147937221"/>
      <w:bookmarkEnd w:id="9"/>
      <w:r>
        <w:rPr>
          <w:rFonts w:eastAsia="GOST Type AU" w:ascii="Times New Roman" w:hAnsi="Times New Roman"/>
          <w:b/>
          <w:i w:val="false"/>
          <w:szCs w:val="28"/>
          <w:lang w:eastAsia="ar-SA"/>
        </w:rPr>
        <w:t>ВВЕДЕНИЕ</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Правила землепользования и застройки Залесовского сельсовета Красногвардейского района Оренбургской области (далее - Правила) разработаны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 законодательством Российской Федерации, законодательством Оренбургской области, Красногвардейского района, иными нормативными правовыми актами главы Залесовского сельсовета Красногвардейского района Оренбургской области.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Правила разработаны на основе Генерального плана Залесовского сельсовета Красногвардейского района Оренбургской области.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Правила являются документом градостроительного зонирования Залесовского сельсовета Красногвардейского района Оренбургской области – разделения территорий на зоны с установлением для каждой из них градостроительного регламента.</w:t>
      </w:r>
    </w:p>
    <w:p>
      <w:pPr>
        <w:pStyle w:val="Normal"/>
        <w:spacing w:lineRule="auto" w:line="240"/>
        <w:ind w:left="0" w:right="0" w:firstLine="567"/>
        <w:jc w:val="center"/>
        <w:rPr>
          <w:rFonts w:ascii="Times New Roman" w:hAnsi="Times New Roman"/>
          <w:i w:val="false"/>
          <w:i w:val="false"/>
          <w:sz w:val="24"/>
        </w:rPr>
      </w:pPr>
      <w:r>
        <w:rPr>
          <w:rFonts w:ascii="Times New Roman" w:hAnsi="Times New Roman"/>
          <w:i w:val="false"/>
          <w:sz w:val="24"/>
        </w:rPr>
      </w:r>
    </w:p>
    <w:p>
      <w:pPr>
        <w:pStyle w:val="Normal"/>
        <w:numPr>
          <w:ilvl w:val="0"/>
          <w:numId w:val="0"/>
        </w:numPr>
        <w:suppressAutoHyphens w:val="true"/>
        <w:ind w:left="0" w:right="0" w:firstLine="567"/>
        <w:jc w:val="center"/>
        <w:outlineLvl w:val="0"/>
        <w:rPr>
          <w:rFonts w:ascii="Times New Roman" w:hAnsi="Times New Roman" w:eastAsia="GOST Type AU"/>
          <w:b/>
          <w:b/>
          <w:i w:val="false"/>
          <w:i w:val="false"/>
          <w:szCs w:val="28"/>
          <w:lang w:eastAsia="ar-SA"/>
        </w:rPr>
      </w:pPr>
      <w:bookmarkStart w:id="10" w:name="_Toc147937222"/>
      <w:bookmarkStart w:id="11" w:name="_Toc427840772"/>
      <w:bookmarkStart w:id="12" w:name="_Toc427840954"/>
      <w:bookmarkStart w:id="13" w:name="_Toc37768116"/>
      <w:bookmarkStart w:id="14" w:name="_Toc208205262"/>
      <w:bookmarkEnd w:id="11"/>
      <w:bookmarkEnd w:id="12"/>
      <w:bookmarkEnd w:id="13"/>
      <w:bookmarkEnd w:id="14"/>
      <w:bookmarkEnd w:id="10"/>
      <w:r>
        <w:rPr>
          <w:rFonts w:eastAsia="GOST Type AU" w:ascii="Times New Roman" w:hAnsi="Times New Roman"/>
          <w:b/>
          <w:i w:val="false"/>
          <w:szCs w:val="28"/>
          <w:lang w:eastAsia="ar-SA"/>
        </w:rPr>
        <w:t>Раздел I. Порядок применения Правил и внесения в них изменений</w:t>
      </w:r>
    </w:p>
    <w:p>
      <w:pPr>
        <w:pStyle w:val="Normal"/>
        <w:numPr>
          <w:ilvl w:val="0"/>
          <w:numId w:val="0"/>
        </w:numPr>
        <w:suppressAutoHyphens w:val="true"/>
        <w:spacing w:lineRule="auto" w:line="240"/>
        <w:ind w:left="0" w:right="0" w:firstLine="567"/>
        <w:jc w:val="both"/>
        <w:outlineLvl w:val="0"/>
        <w:rPr/>
      </w:pPr>
      <w:bookmarkStart w:id="15" w:name="_Toc147937223"/>
      <w:bookmarkStart w:id="16" w:name="_Toc208205263"/>
      <w:bookmarkStart w:id="17" w:name="_Toc427840773"/>
      <w:bookmarkStart w:id="18" w:name="_Toc427840955"/>
      <w:bookmarkStart w:id="19" w:name="_Toc37768117"/>
      <w:r>
        <w:rPr>
          <w:rFonts w:eastAsia="GOST Type AU" w:ascii="Times New Roman" w:hAnsi="Times New Roman"/>
          <w:b/>
          <w:i w:val="false"/>
          <w:sz w:val="24"/>
          <w:lang w:eastAsia="ar-SA"/>
        </w:rPr>
        <w:t xml:space="preserve">Глава 1. </w:t>
      </w:r>
      <w:bookmarkEnd w:id="16"/>
      <w:bookmarkEnd w:id="17"/>
      <w:bookmarkEnd w:id="18"/>
      <w:bookmarkEnd w:id="19"/>
      <w:bookmarkEnd w:id="15"/>
      <w:r>
        <w:rPr>
          <w:rFonts w:eastAsia="GOST Type AU" w:ascii="Times New Roman" w:hAnsi="Times New Roman"/>
          <w:b/>
          <w:i w:val="false"/>
          <w:sz w:val="24"/>
          <w:lang w:eastAsia="ar-SA"/>
        </w:rPr>
        <w:t>Положения о регулировании землепользования и застройки органами местного самоуправления</w:t>
      </w:r>
    </w:p>
    <w:p>
      <w:pPr>
        <w:pStyle w:val="Style123"/>
        <w:rPr>
          <w:rFonts w:eastAsia="GOST Type AU"/>
          <w:lang w:eastAsia="ar-SA"/>
        </w:rPr>
      </w:pPr>
      <w:r>
        <w:rPr>
          <w:rFonts w:eastAsia="GOST Type AU"/>
          <w:lang w:eastAsia="ar-SA"/>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20" w:name="_Toc147937224"/>
      <w:bookmarkEnd w:id="20"/>
      <w:r>
        <w:rPr>
          <w:rFonts w:ascii="Times New Roman" w:hAnsi="Times New Roman"/>
          <w:b/>
          <w:bCs/>
          <w:i w:val="false"/>
          <w:iCs/>
          <w:sz w:val="24"/>
        </w:rPr>
        <w:t>Статья 1. Основные понятия, используемые в Правилах</w:t>
      </w:r>
    </w:p>
    <w:p>
      <w:pPr>
        <w:pStyle w:val="Normal"/>
        <w:spacing w:lineRule="auto" w:line="240"/>
        <w:ind w:left="0" w:right="0" w:firstLine="539"/>
        <w:jc w:val="both"/>
        <w:rPr>
          <w:rFonts w:ascii="Times New Roman" w:hAnsi="Times New Roman"/>
          <w:i w:val="false"/>
          <w:i w:val="false"/>
          <w:sz w:val="24"/>
        </w:rPr>
      </w:pPr>
      <w:r>
        <w:rPr>
          <w:rFonts w:ascii="Times New Roman" w:hAnsi="Times New Roman"/>
          <w:i w:val="false"/>
          <w:sz w:val="24"/>
        </w:rPr>
        <w:t>1. В целях применения Правил используются следующие основные понятия:</w:t>
      </w:r>
    </w:p>
    <w:p>
      <w:pPr>
        <w:pStyle w:val="Normal"/>
        <w:spacing w:lineRule="auto" w:line="240"/>
        <w:ind w:left="0" w:right="0" w:firstLine="539"/>
        <w:jc w:val="both"/>
        <w:rPr/>
      </w:pPr>
      <w:bookmarkStart w:id="21" w:name="sub_101"/>
      <w:bookmarkEnd w:id="21"/>
      <w:r>
        <w:rPr>
          <w:rFonts w:ascii="Times New Roman" w:hAnsi="Times New Roman"/>
          <w:i w:val="false"/>
          <w:sz w:val="24"/>
        </w:rPr>
        <w:t xml:space="preserve">1) </w:t>
      </w:r>
      <w:r>
        <w:rPr>
          <w:rFonts w:ascii="Times New Roman" w:hAnsi="Times New Roman"/>
          <w:b/>
          <w:bCs/>
          <w:i w:val="false"/>
          <w:sz w:val="24"/>
        </w:rPr>
        <w:t>градостроительная деятельность</w:t>
      </w:r>
      <w:r>
        <w:rPr>
          <w:rFonts w:ascii="Times New Roman" w:hAnsi="Times New Roman"/>
          <w:i w:val="false"/>
          <w:sz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
    <w:p>
      <w:pPr>
        <w:pStyle w:val="Normal"/>
        <w:spacing w:lineRule="auto" w:line="240"/>
        <w:ind w:left="0" w:right="0" w:firstLine="539"/>
        <w:jc w:val="both"/>
        <w:rPr/>
      </w:pPr>
      <w:bookmarkStart w:id="22" w:name="sub_1011"/>
      <w:bookmarkStart w:id="23" w:name="sub_102"/>
      <w:bookmarkEnd w:id="22"/>
      <w:bookmarkEnd w:id="23"/>
      <w:r>
        <w:rPr>
          <w:rFonts w:ascii="Times New Roman" w:hAnsi="Times New Roman"/>
          <w:i w:val="false"/>
          <w:sz w:val="24"/>
        </w:rPr>
        <w:t xml:space="preserve">2) </w:t>
      </w:r>
      <w:r>
        <w:rPr>
          <w:rFonts w:ascii="Times New Roman" w:hAnsi="Times New Roman"/>
          <w:b/>
          <w:bCs/>
          <w:i w:val="false"/>
          <w:sz w:val="24"/>
        </w:rPr>
        <w:t>территориальное планирование</w:t>
      </w:r>
      <w:r>
        <w:rPr>
          <w:rFonts w:ascii="Times New Roman" w:hAnsi="Times New Roman"/>
          <w:i w:val="false"/>
          <w:sz w:val="24"/>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pPr>
        <w:pStyle w:val="Normal"/>
        <w:spacing w:lineRule="auto" w:line="240"/>
        <w:ind w:left="0" w:right="0" w:firstLine="539"/>
        <w:jc w:val="both"/>
        <w:rPr/>
      </w:pPr>
      <w:bookmarkStart w:id="24" w:name="sub_1021"/>
      <w:bookmarkStart w:id="25" w:name="sub_103"/>
      <w:bookmarkEnd w:id="24"/>
      <w:bookmarkEnd w:id="25"/>
      <w:r>
        <w:rPr>
          <w:rFonts w:ascii="Times New Roman" w:hAnsi="Times New Roman"/>
          <w:i w:val="false"/>
          <w:sz w:val="24"/>
        </w:rPr>
        <w:t xml:space="preserve">3) </w:t>
      </w:r>
      <w:r>
        <w:rPr>
          <w:rFonts w:ascii="Times New Roman" w:hAnsi="Times New Roman"/>
          <w:b/>
          <w:bCs/>
          <w:i w:val="false"/>
          <w:sz w:val="24"/>
        </w:rPr>
        <w:t>устойчивое развитие территорий</w:t>
      </w:r>
      <w:r>
        <w:rPr>
          <w:rFonts w:ascii="Times New Roman" w:hAnsi="Times New Roman"/>
          <w:i w:val="false"/>
          <w:sz w:val="24"/>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pPr>
        <w:pStyle w:val="Normal"/>
        <w:spacing w:lineRule="auto" w:line="240"/>
        <w:ind w:left="0" w:right="0" w:firstLine="539"/>
        <w:jc w:val="both"/>
        <w:rPr/>
      </w:pPr>
      <w:bookmarkStart w:id="26" w:name="sub_1031"/>
      <w:bookmarkStart w:id="27" w:name="sub_104"/>
      <w:bookmarkEnd w:id="26"/>
      <w:bookmarkEnd w:id="27"/>
      <w:r>
        <w:rPr>
          <w:rFonts w:ascii="Times New Roman" w:hAnsi="Times New Roman"/>
          <w:i w:val="false"/>
          <w:sz w:val="24"/>
        </w:rPr>
        <w:t xml:space="preserve">4) </w:t>
      </w:r>
      <w:r>
        <w:rPr>
          <w:rFonts w:ascii="Times New Roman" w:hAnsi="Times New Roman"/>
          <w:b/>
          <w:bCs/>
          <w:i w:val="false"/>
          <w:sz w:val="24"/>
        </w:rPr>
        <w:t>зоны с особыми условиями использования территорий</w:t>
      </w:r>
      <w:r>
        <w:rPr>
          <w:rFonts w:ascii="Times New Roman" w:hAnsi="Times New Roman"/>
          <w:i w:val="false"/>
          <w:sz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pPr>
        <w:pStyle w:val="Normal"/>
        <w:spacing w:lineRule="auto" w:line="240"/>
        <w:ind w:left="0" w:right="0" w:firstLine="539"/>
        <w:jc w:val="both"/>
        <w:rPr/>
      </w:pPr>
      <w:bookmarkStart w:id="28" w:name="sub_1041"/>
      <w:bookmarkStart w:id="29" w:name="sub_105"/>
      <w:bookmarkEnd w:id="28"/>
      <w:bookmarkEnd w:id="29"/>
      <w:r>
        <w:rPr>
          <w:rFonts w:ascii="Times New Roman" w:hAnsi="Times New Roman"/>
          <w:i w:val="false"/>
          <w:sz w:val="24"/>
        </w:rPr>
        <w:t xml:space="preserve">5) </w:t>
      </w:r>
      <w:r>
        <w:rPr>
          <w:rFonts w:ascii="Times New Roman" w:hAnsi="Times New Roman"/>
          <w:b/>
          <w:bCs/>
          <w:i w:val="false"/>
          <w:sz w:val="24"/>
        </w:rPr>
        <w:t>функциональные зоны</w:t>
      </w:r>
      <w:r>
        <w:rPr>
          <w:rFonts w:ascii="Times New Roman" w:hAnsi="Times New Roman"/>
          <w:i w:val="false"/>
          <w:sz w:val="24"/>
        </w:rPr>
        <w:t xml:space="preserve"> - зоны, для которых документами территориального планирования определены границы и функциональное назначение;</w:t>
      </w:r>
    </w:p>
    <w:p>
      <w:pPr>
        <w:pStyle w:val="Normal"/>
        <w:spacing w:lineRule="auto" w:line="240"/>
        <w:ind w:left="0" w:right="0" w:firstLine="539"/>
        <w:jc w:val="both"/>
        <w:rPr/>
      </w:pPr>
      <w:bookmarkStart w:id="30" w:name="sub_1051"/>
      <w:bookmarkStart w:id="31" w:name="sub_106"/>
      <w:bookmarkEnd w:id="30"/>
      <w:bookmarkEnd w:id="31"/>
      <w:r>
        <w:rPr>
          <w:rFonts w:ascii="Times New Roman" w:hAnsi="Times New Roman"/>
          <w:i w:val="false"/>
          <w:sz w:val="24"/>
        </w:rPr>
        <w:t xml:space="preserve">6) </w:t>
      </w:r>
      <w:r>
        <w:rPr>
          <w:rFonts w:ascii="Times New Roman" w:hAnsi="Times New Roman"/>
          <w:b/>
          <w:bCs/>
          <w:i w:val="false"/>
          <w:sz w:val="24"/>
        </w:rPr>
        <w:t>градостроительное зонирование</w:t>
      </w:r>
      <w:r>
        <w:rPr>
          <w:rFonts w:ascii="Times New Roman" w:hAnsi="Times New Roman"/>
          <w:i w:val="false"/>
          <w:sz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pPr>
        <w:pStyle w:val="Normal"/>
        <w:spacing w:lineRule="auto" w:line="240"/>
        <w:ind w:left="0" w:right="0" w:firstLine="539"/>
        <w:jc w:val="both"/>
        <w:rPr/>
      </w:pPr>
      <w:bookmarkStart w:id="32" w:name="sub_1061"/>
      <w:bookmarkStart w:id="33" w:name="sub_107"/>
      <w:bookmarkEnd w:id="32"/>
      <w:bookmarkEnd w:id="33"/>
      <w:r>
        <w:rPr>
          <w:rFonts w:ascii="Times New Roman" w:hAnsi="Times New Roman"/>
          <w:i w:val="false"/>
          <w:sz w:val="24"/>
        </w:rPr>
        <w:t xml:space="preserve">7) </w:t>
      </w:r>
      <w:r>
        <w:rPr>
          <w:rFonts w:ascii="Times New Roman" w:hAnsi="Times New Roman"/>
          <w:b/>
          <w:bCs/>
          <w:i w:val="false"/>
          <w:sz w:val="24"/>
        </w:rPr>
        <w:t>территориальные зоны</w:t>
      </w:r>
      <w:r>
        <w:rPr>
          <w:rFonts w:ascii="Times New Roman" w:hAnsi="Times New Roman"/>
          <w:i w:val="false"/>
          <w:sz w:val="24"/>
        </w:rPr>
        <w:t xml:space="preserve"> - зоны, для которых в правилах землепользования и застройки определены границы и установлены градостроительные регламенты;</w:t>
      </w:r>
    </w:p>
    <w:p>
      <w:pPr>
        <w:pStyle w:val="Normal"/>
        <w:spacing w:lineRule="auto" w:line="240"/>
        <w:ind w:left="0" w:right="0" w:firstLine="539"/>
        <w:jc w:val="both"/>
        <w:rPr/>
      </w:pPr>
      <w:bookmarkStart w:id="34" w:name="sub_1071"/>
      <w:bookmarkStart w:id="35" w:name="sub_108"/>
      <w:bookmarkEnd w:id="34"/>
      <w:bookmarkEnd w:id="35"/>
      <w:r>
        <w:rPr>
          <w:rFonts w:ascii="Times New Roman" w:hAnsi="Times New Roman"/>
          <w:i w:val="false"/>
          <w:sz w:val="24"/>
        </w:rPr>
        <w:t xml:space="preserve">8) </w:t>
      </w:r>
      <w:r>
        <w:rPr>
          <w:rFonts w:ascii="Times New Roman" w:hAnsi="Times New Roman"/>
          <w:b/>
          <w:bCs/>
          <w:i w:val="false"/>
          <w:sz w:val="24"/>
        </w:rPr>
        <w:t>правила землепользования и застройки</w:t>
      </w:r>
      <w:r>
        <w:rPr>
          <w:rFonts w:ascii="Times New Roman" w:hAnsi="Times New Roman"/>
          <w:i w:val="false"/>
          <w:sz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w:t>
      </w:r>
    </w:p>
    <w:p>
      <w:pPr>
        <w:pStyle w:val="Normal"/>
        <w:spacing w:lineRule="auto" w:line="240"/>
        <w:ind w:left="0" w:right="0" w:firstLine="539"/>
        <w:jc w:val="both"/>
        <w:rPr/>
      </w:pPr>
      <w:bookmarkStart w:id="36" w:name="sub_1081"/>
      <w:bookmarkStart w:id="37" w:name="sub_109"/>
      <w:bookmarkEnd w:id="36"/>
      <w:bookmarkEnd w:id="37"/>
      <w:r>
        <w:rPr>
          <w:rFonts w:ascii="Times New Roman" w:hAnsi="Times New Roman"/>
          <w:i w:val="false"/>
          <w:sz w:val="24"/>
        </w:rPr>
        <w:t xml:space="preserve">9) </w:t>
      </w:r>
      <w:r>
        <w:rPr>
          <w:rFonts w:ascii="Times New Roman" w:hAnsi="Times New Roman"/>
          <w:b/>
          <w:bCs/>
          <w:i w:val="false"/>
          <w:sz w:val="24"/>
        </w:rPr>
        <w:t>градостроительный регламент</w:t>
      </w:r>
      <w:r>
        <w:rPr>
          <w:rFonts w:ascii="Times New Roman" w:hAnsi="Times New Roman"/>
          <w:i w:val="false"/>
          <w:sz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pPr>
        <w:pStyle w:val="Normal"/>
        <w:spacing w:lineRule="auto" w:line="240"/>
        <w:ind w:left="0" w:right="0" w:firstLine="539"/>
        <w:jc w:val="both"/>
        <w:rPr/>
      </w:pPr>
      <w:bookmarkStart w:id="38" w:name="sub_1091"/>
      <w:bookmarkStart w:id="39" w:name="sub_1010"/>
      <w:bookmarkEnd w:id="38"/>
      <w:bookmarkEnd w:id="39"/>
      <w:r>
        <w:rPr>
          <w:rFonts w:ascii="Times New Roman" w:hAnsi="Times New Roman"/>
          <w:i w:val="false"/>
          <w:sz w:val="24"/>
        </w:rPr>
        <w:t xml:space="preserve">10) </w:t>
      </w:r>
      <w:r>
        <w:rPr>
          <w:rFonts w:ascii="Times New Roman" w:hAnsi="Times New Roman"/>
          <w:b/>
          <w:bCs/>
          <w:i w:val="false"/>
          <w:sz w:val="24"/>
        </w:rPr>
        <w:t>объект капитального строительства</w:t>
      </w:r>
      <w:r>
        <w:rPr>
          <w:rFonts w:ascii="Times New Roman" w:hAnsi="Times New Roman"/>
          <w:i w:val="false"/>
          <w:sz w:val="24"/>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pPr>
        <w:pStyle w:val="Normal"/>
        <w:spacing w:lineRule="auto" w:line="240"/>
        <w:ind w:left="0" w:right="0" w:firstLine="539"/>
        <w:jc w:val="both"/>
        <w:rPr/>
      </w:pPr>
      <w:bookmarkStart w:id="40" w:name="sub_10101"/>
      <w:bookmarkStart w:id="41" w:name="sub_101011"/>
      <w:bookmarkEnd w:id="40"/>
      <w:bookmarkEnd w:id="41"/>
      <w:r>
        <w:rPr>
          <w:rFonts w:ascii="Times New Roman" w:hAnsi="Times New Roman"/>
          <w:i w:val="false"/>
          <w:sz w:val="24"/>
        </w:rPr>
        <w:t xml:space="preserve">10.1) </w:t>
      </w:r>
      <w:r>
        <w:rPr>
          <w:rFonts w:ascii="Times New Roman" w:hAnsi="Times New Roman"/>
          <w:b/>
          <w:bCs/>
          <w:i w:val="false"/>
          <w:sz w:val="24"/>
        </w:rPr>
        <w:t>линейные объекты</w:t>
      </w:r>
      <w:r>
        <w:rPr>
          <w:rFonts w:ascii="Times New Roman" w:hAnsi="Times New Roman"/>
          <w:i w:val="false"/>
          <w:sz w:val="24"/>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pPr>
        <w:pStyle w:val="Normal"/>
        <w:spacing w:lineRule="auto" w:line="240"/>
        <w:ind w:left="0" w:right="0" w:firstLine="539"/>
        <w:jc w:val="both"/>
        <w:rPr/>
      </w:pPr>
      <w:bookmarkStart w:id="42" w:name="sub_101012"/>
      <w:bookmarkStart w:id="43" w:name="sub_10102"/>
      <w:bookmarkEnd w:id="42"/>
      <w:bookmarkEnd w:id="43"/>
      <w:r>
        <w:rPr>
          <w:rFonts w:ascii="Times New Roman" w:hAnsi="Times New Roman"/>
          <w:i w:val="false"/>
          <w:sz w:val="24"/>
        </w:rPr>
        <w:t xml:space="preserve">10.2) </w:t>
      </w:r>
      <w:r>
        <w:rPr>
          <w:rFonts w:ascii="Times New Roman" w:hAnsi="Times New Roman"/>
          <w:b/>
          <w:bCs/>
          <w:i w:val="false"/>
          <w:sz w:val="24"/>
        </w:rPr>
        <w:t>некапитальные строения, сооружения</w:t>
      </w:r>
      <w:r>
        <w:rPr>
          <w:rFonts w:ascii="Times New Roman" w:hAnsi="Times New Roman"/>
          <w:i w:val="false"/>
          <w:sz w:val="24"/>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pPr>
        <w:pStyle w:val="Normal"/>
        <w:spacing w:lineRule="auto" w:line="240"/>
        <w:ind w:left="0" w:right="0" w:firstLine="539"/>
        <w:jc w:val="both"/>
        <w:rPr/>
      </w:pPr>
      <w:bookmarkStart w:id="44" w:name="sub_101021"/>
      <w:bookmarkStart w:id="45" w:name="sub_10103"/>
      <w:bookmarkEnd w:id="44"/>
      <w:bookmarkEnd w:id="45"/>
      <w:r>
        <w:rPr>
          <w:rFonts w:ascii="Times New Roman" w:hAnsi="Times New Roman"/>
          <w:i w:val="false"/>
          <w:sz w:val="24"/>
        </w:rPr>
        <w:t>10.3) </w:t>
      </w:r>
      <w:r>
        <w:rPr>
          <w:rFonts w:ascii="Times New Roman" w:hAnsi="Times New Roman"/>
          <w:b/>
          <w:bCs/>
          <w:i w:val="false"/>
          <w:sz w:val="24"/>
        </w:rPr>
        <w:t>информационная модель объекта капитального строительства (далее - информационная модель)</w:t>
      </w:r>
      <w:r>
        <w:rPr>
          <w:rFonts w:ascii="Times New Roman" w:hAnsi="Times New Roman"/>
          <w:i w:val="false"/>
          <w:sz w:val="24"/>
        </w:rPr>
        <w:t xml:space="preserve">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pPr>
        <w:pStyle w:val="Normal"/>
        <w:spacing w:lineRule="auto" w:line="240"/>
        <w:ind w:left="0" w:right="0" w:firstLine="539"/>
        <w:jc w:val="both"/>
        <w:rPr/>
      </w:pPr>
      <w:bookmarkStart w:id="46" w:name="sub_101031"/>
      <w:bookmarkStart w:id="47" w:name="sub_10111"/>
      <w:bookmarkEnd w:id="46"/>
      <w:bookmarkEnd w:id="47"/>
      <w:r>
        <w:rPr>
          <w:rFonts w:ascii="Times New Roman" w:hAnsi="Times New Roman"/>
          <w:i w:val="false"/>
          <w:sz w:val="24"/>
        </w:rPr>
        <w:t xml:space="preserve">11) </w:t>
      </w:r>
      <w:r>
        <w:rPr>
          <w:rFonts w:ascii="Times New Roman" w:hAnsi="Times New Roman"/>
          <w:b/>
          <w:bCs/>
          <w:i w:val="false"/>
          <w:sz w:val="24"/>
        </w:rPr>
        <w:t>красные линии</w:t>
      </w:r>
      <w:r>
        <w:rPr>
          <w:rFonts w:ascii="Times New Roman" w:hAnsi="Times New Roman"/>
          <w:i w:val="false"/>
          <w:sz w:val="24"/>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pPr>
        <w:pStyle w:val="Normal"/>
        <w:spacing w:lineRule="auto" w:line="240"/>
        <w:ind w:left="0" w:right="0" w:firstLine="539"/>
        <w:jc w:val="both"/>
        <w:rPr/>
      </w:pPr>
      <w:bookmarkStart w:id="48" w:name="sub_10112"/>
      <w:bookmarkStart w:id="49" w:name="sub_1012"/>
      <w:bookmarkEnd w:id="48"/>
      <w:bookmarkEnd w:id="49"/>
      <w:r>
        <w:rPr>
          <w:rFonts w:ascii="Times New Roman" w:hAnsi="Times New Roman"/>
          <w:i w:val="false"/>
          <w:sz w:val="24"/>
        </w:rPr>
        <w:t xml:space="preserve">12) </w:t>
      </w:r>
      <w:r>
        <w:rPr>
          <w:rFonts w:ascii="Times New Roman" w:hAnsi="Times New Roman"/>
          <w:b/>
          <w:bCs/>
          <w:i w:val="false"/>
          <w:sz w:val="24"/>
        </w:rPr>
        <w:t>территории общего пользования</w:t>
      </w:r>
      <w:r>
        <w:rPr>
          <w:rFonts w:ascii="Times New Roman" w:hAnsi="Times New Roman"/>
          <w:i w:val="false"/>
          <w:sz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pPr>
        <w:pStyle w:val="Normal"/>
        <w:spacing w:lineRule="auto" w:line="240"/>
        <w:ind w:left="0" w:right="0" w:firstLine="539"/>
        <w:jc w:val="both"/>
        <w:rPr/>
      </w:pPr>
      <w:bookmarkStart w:id="50" w:name="sub_10121"/>
      <w:bookmarkStart w:id="51" w:name="sub_1013"/>
      <w:bookmarkEnd w:id="50"/>
      <w:bookmarkEnd w:id="51"/>
      <w:r>
        <w:rPr>
          <w:rFonts w:ascii="Times New Roman" w:hAnsi="Times New Roman"/>
          <w:i w:val="false"/>
          <w:sz w:val="24"/>
        </w:rPr>
        <w:t xml:space="preserve">13) </w:t>
      </w:r>
      <w:r>
        <w:rPr>
          <w:rFonts w:ascii="Times New Roman" w:hAnsi="Times New Roman"/>
          <w:b/>
          <w:bCs/>
          <w:i w:val="false"/>
          <w:sz w:val="24"/>
        </w:rPr>
        <w:t>строительство</w:t>
      </w:r>
      <w:r>
        <w:rPr>
          <w:rFonts w:ascii="Times New Roman" w:hAnsi="Times New Roman"/>
          <w:i w:val="false"/>
          <w:sz w:val="24"/>
        </w:rPr>
        <w:t xml:space="preserve"> - создание зданий, строений, сооружений (в том числе на месте сносимых объектов капитального строительства)</w:t>
      </w:r>
    </w:p>
    <w:p>
      <w:pPr>
        <w:pStyle w:val="Normal"/>
        <w:spacing w:lineRule="auto" w:line="240"/>
        <w:ind w:left="0" w:right="0" w:firstLine="539"/>
        <w:jc w:val="both"/>
        <w:rPr/>
      </w:pPr>
      <w:bookmarkStart w:id="52" w:name="sub_10131"/>
      <w:bookmarkStart w:id="53" w:name="sub_1014"/>
      <w:bookmarkEnd w:id="52"/>
      <w:bookmarkEnd w:id="53"/>
      <w:r>
        <w:rPr>
          <w:rFonts w:ascii="Times New Roman" w:hAnsi="Times New Roman"/>
          <w:i w:val="false"/>
          <w:sz w:val="24"/>
        </w:rPr>
        <w:t xml:space="preserve">14) </w:t>
      </w:r>
      <w:r>
        <w:rPr>
          <w:rFonts w:ascii="Times New Roman" w:hAnsi="Times New Roman"/>
          <w:b/>
          <w:bCs/>
          <w:i w:val="false"/>
          <w:sz w:val="24"/>
        </w:rPr>
        <w:t>реконструкция объектов капитального строительства (за исключением линейных объектов)</w:t>
      </w:r>
      <w:r>
        <w:rPr>
          <w:rFonts w:ascii="Times New Roman" w:hAnsi="Times New Roman"/>
          <w:i w:val="false"/>
          <w:sz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pPr>
        <w:pStyle w:val="Normal"/>
        <w:spacing w:lineRule="auto" w:line="240"/>
        <w:ind w:left="0" w:right="0" w:firstLine="539"/>
        <w:jc w:val="both"/>
        <w:rPr/>
      </w:pPr>
      <w:bookmarkStart w:id="54" w:name="sub_10141"/>
      <w:bookmarkStart w:id="55" w:name="sub_101411"/>
      <w:bookmarkEnd w:id="54"/>
      <w:bookmarkEnd w:id="55"/>
      <w:r>
        <w:rPr>
          <w:rFonts w:ascii="Times New Roman" w:hAnsi="Times New Roman"/>
          <w:i w:val="false"/>
          <w:sz w:val="24"/>
        </w:rPr>
        <w:t xml:space="preserve">14.1) </w:t>
      </w:r>
      <w:r>
        <w:rPr>
          <w:rFonts w:ascii="Times New Roman" w:hAnsi="Times New Roman"/>
          <w:b/>
          <w:bCs/>
          <w:i w:val="false"/>
          <w:sz w:val="24"/>
        </w:rPr>
        <w:t>реконструкция линейных объектов</w:t>
      </w:r>
      <w:r>
        <w:rPr>
          <w:rFonts w:ascii="Times New Roman" w:hAnsi="Times New Roman"/>
          <w:i w:val="false"/>
          <w:sz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pPr>
        <w:pStyle w:val="Normal"/>
        <w:spacing w:lineRule="auto" w:line="240"/>
        <w:ind w:left="0" w:right="0" w:firstLine="539"/>
        <w:jc w:val="both"/>
        <w:rPr/>
      </w:pPr>
      <w:bookmarkStart w:id="56" w:name="sub_101412"/>
      <w:bookmarkStart w:id="57" w:name="sub_10142"/>
      <w:bookmarkEnd w:id="56"/>
      <w:bookmarkEnd w:id="57"/>
      <w:r>
        <w:rPr>
          <w:rFonts w:ascii="Times New Roman" w:hAnsi="Times New Roman"/>
          <w:i w:val="false"/>
          <w:sz w:val="24"/>
        </w:rPr>
        <w:t xml:space="preserve">14.2) </w:t>
      </w:r>
      <w:r>
        <w:rPr>
          <w:rFonts w:ascii="Times New Roman" w:hAnsi="Times New Roman"/>
          <w:b/>
          <w:bCs/>
          <w:i w:val="false"/>
          <w:sz w:val="24"/>
        </w:rPr>
        <w:t>капитальный ремонт объектов капитального строительства (за исключением линейных объектов)</w:t>
      </w:r>
      <w:r>
        <w:rPr>
          <w:rFonts w:ascii="Times New Roman" w:hAnsi="Times New Roman"/>
          <w:i w:val="false"/>
          <w:sz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pStyle w:val="Normal"/>
        <w:spacing w:lineRule="auto" w:line="240"/>
        <w:ind w:left="0" w:right="0" w:firstLine="539"/>
        <w:jc w:val="both"/>
        <w:rPr/>
      </w:pPr>
      <w:bookmarkStart w:id="58" w:name="sub_101421"/>
      <w:bookmarkStart w:id="59" w:name="sub_10143"/>
      <w:bookmarkEnd w:id="58"/>
      <w:bookmarkEnd w:id="59"/>
      <w:r>
        <w:rPr>
          <w:rFonts w:ascii="Times New Roman" w:hAnsi="Times New Roman"/>
          <w:i w:val="false"/>
          <w:sz w:val="24"/>
        </w:rPr>
        <w:t xml:space="preserve">14.3) </w:t>
      </w:r>
      <w:r>
        <w:rPr>
          <w:rFonts w:ascii="Times New Roman" w:hAnsi="Times New Roman"/>
          <w:b/>
          <w:bCs/>
          <w:i w:val="false"/>
          <w:sz w:val="24"/>
        </w:rPr>
        <w:t>капитальный ремонт линейных объектов</w:t>
      </w:r>
      <w:r>
        <w:rPr>
          <w:rFonts w:ascii="Times New Roman" w:hAnsi="Times New Roman"/>
          <w:i w:val="false"/>
          <w:sz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pPr>
        <w:pStyle w:val="Normal"/>
        <w:spacing w:lineRule="auto" w:line="240"/>
        <w:ind w:left="0" w:right="0" w:firstLine="539"/>
        <w:jc w:val="both"/>
        <w:rPr/>
      </w:pPr>
      <w:bookmarkStart w:id="60" w:name="sub_101431"/>
      <w:bookmarkStart w:id="61" w:name="sub_11144"/>
      <w:bookmarkEnd w:id="60"/>
      <w:bookmarkEnd w:id="61"/>
      <w:r>
        <w:rPr>
          <w:rFonts w:ascii="Times New Roman" w:hAnsi="Times New Roman"/>
          <w:i w:val="false"/>
          <w:sz w:val="24"/>
        </w:rPr>
        <w:t xml:space="preserve">14.4) </w:t>
      </w:r>
      <w:r>
        <w:rPr>
          <w:rFonts w:ascii="Times New Roman" w:hAnsi="Times New Roman"/>
          <w:b/>
          <w:bCs/>
          <w:i w:val="false"/>
          <w:sz w:val="24"/>
        </w:rPr>
        <w:t>снос объекта капитального строительства</w:t>
      </w:r>
      <w:r>
        <w:rPr>
          <w:rFonts w:ascii="Times New Roman" w:hAnsi="Times New Roman"/>
          <w:i w:val="false"/>
          <w:sz w:val="24"/>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pPr>
        <w:pStyle w:val="Normal"/>
        <w:spacing w:lineRule="auto" w:line="240"/>
        <w:ind w:left="0" w:right="0" w:firstLine="539"/>
        <w:jc w:val="both"/>
        <w:rPr/>
      </w:pPr>
      <w:bookmarkStart w:id="62" w:name="sub_111441"/>
      <w:bookmarkStart w:id="63" w:name="sub_1015"/>
      <w:bookmarkEnd w:id="62"/>
      <w:bookmarkEnd w:id="63"/>
      <w:r>
        <w:rPr>
          <w:rFonts w:ascii="Times New Roman" w:hAnsi="Times New Roman"/>
          <w:i w:val="false"/>
          <w:sz w:val="24"/>
        </w:rPr>
        <w:t xml:space="preserve">15) </w:t>
      </w:r>
      <w:r>
        <w:rPr>
          <w:rFonts w:ascii="Times New Roman" w:hAnsi="Times New Roman"/>
          <w:b/>
          <w:bCs/>
          <w:i w:val="false"/>
          <w:sz w:val="24"/>
        </w:rPr>
        <w:t>инженерные изыскания</w:t>
      </w:r>
      <w:r>
        <w:rPr>
          <w:rFonts w:ascii="Times New Roman" w:hAnsi="Times New Roman"/>
          <w:i w:val="false"/>
          <w:sz w:val="24"/>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pPr>
        <w:pStyle w:val="Normal"/>
        <w:spacing w:lineRule="auto" w:line="240"/>
        <w:ind w:left="0" w:right="0" w:firstLine="539"/>
        <w:jc w:val="both"/>
        <w:rPr/>
      </w:pPr>
      <w:bookmarkStart w:id="64" w:name="sub_10151"/>
      <w:bookmarkStart w:id="65" w:name="sub_1016"/>
      <w:bookmarkEnd w:id="64"/>
      <w:bookmarkEnd w:id="65"/>
      <w:r>
        <w:rPr>
          <w:rFonts w:ascii="Times New Roman" w:hAnsi="Times New Roman"/>
          <w:i w:val="false"/>
          <w:sz w:val="24"/>
        </w:rPr>
        <w:t xml:space="preserve">16) </w:t>
      </w:r>
      <w:r>
        <w:rPr>
          <w:rFonts w:ascii="Times New Roman" w:hAnsi="Times New Roman"/>
          <w:b/>
          <w:bCs/>
          <w:i w:val="false"/>
          <w:sz w:val="24"/>
        </w:rPr>
        <w:t>застройщик</w:t>
      </w:r>
      <w:r>
        <w:rPr>
          <w:rFonts w:ascii="Times New Roman" w:hAnsi="Times New Roman"/>
          <w:i w:val="false"/>
          <w:sz w:val="24"/>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pPr>
        <w:pStyle w:val="Normal"/>
        <w:spacing w:lineRule="auto" w:line="240"/>
        <w:ind w:left="0" w:right="0" w:firstLine="539"/>
        <w:jc w:val="both"/>
        <w:rPr/>
      </w:pPr>
      <w:bookmarkStart w:id="66" w:name="sub_10161"/>
      <w:bookmarkStart w:id="67" w:name="sub_1017"/>
      <w:bookmarkEnd w:id="66"/>
      <w:bookmarkEnd w:id="67"/>
      <w:r>
        <w:rPr>
          <w:rFonts w:ascii="Times New Roman" w:hAnsi="Times New Roman"/>
          <w:i w:val="false"/>
          <w:sz w:val="24"/>
        </w:rPr>
        <w:t xml:space="preserve">17) </w:t>
      </w:r>
      <w:r>
        <w:rPr>
          <w:rFonts w:ascii="Times New Roman" w:hAnsi="Times New Roman"/>
          <w:b/>
          <w:bCs/>
          <w:i w:val="false"/>
          <w:sz w:val="24"/>
        </w:rP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w:t>
      </w:r>
      <w:r>
        <w:rPr>
          <w:rFonts w:ascii="Times New Roman" w:hAnsi="Times New Roman"/>
          <w:i w:val="false"/>
          <w:sz w:val="24"/>
        </w:rPr>
        <w:t xml:space="preserve">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pPr>
        <w:pStyle w:val="Normal"/>
        <w:spacing w:lineRule="auto" w:line="240"/>
        <w:ind w:left="0" w:right="0" w:firstLine="539"/>
        <w:jc w:val="both"/>
        <w:rPr/>
      </w:pPr>
      <w:bookmarkStart w:id="68" w:name="sub_1018"/>
      <w:bookmarkStart w:id="69" w:name="sub_10171"/>
      <w:bookmarkEnd w:id="69"/>
      <w:r>
        <w:rPr>
          <w:rFonts w:ascii="Times New Roman" w:hAnsi="Times New Roman"/>
          <w:i w:val="false"/>
          <w:sz w:val="24"/>
        </w:rPr>
        <w:t xml:space="preserve">18) </w:t>
      </w:r>
      <w:r>
        <w:rPr>
          <w:rFonts w:ascii="Times New Roman" w:hAnsi="Times New Roman"/>
          <w:b/>
          <w:bCs/>
          <w:i w:val="false"/>
          <w:sz w:val="24"/>
        </w:rPr>
        <w:t>объекты федерального значения</w:t>
      </w:r>
      <w:bookmarkStart w:id="70" w:name="sub_1019"/>
      <w:bookmarkEnd w:id="68"/>
      <w:r>
        <w:rPr>
          <w:rFonts w:ascii="Times New Roman" w:hAnsi="Times New Roman"/>
          <w:i w:val="false"/>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w:t>
      </w:r>
    </w:p>
    <w:p>
      <w:pPr>
        <w:pStyle w:val="Normal"/>
        <w:spacing w:lineRule="auto" w:line="240"/>
        <w:ind w:left="0" w:right="0" w:firstLine="539"/>
        <w:jc w:val="both"/>
        <w:rPr/>
      </w:pPr>
      <w:r>
        <w:rPr>
          <w:rFonts w:ascii="Times New Roman" w:hAnsi="Times New Roman"/>
          <w:i w:val="false"/>
          <w:sz w:val="24"/>
        </w:rPr>
        <w:t xml:space="preserve">19) </w:t>
      </w:r>
      <w:r>
        <w:rPr>
          <w:rFonts w:ascii="Times New Roman" w:hAnsi="Times New Roman"/>
          <w:b/>
          <w:bCs/>
          <w:i w:val="false"/>
          <w:sz w:val="24"/>
        </w:rPr>
        <w:t>объекты регионального значения</w:t>
      </w:r>
      <w:r>
        <w:rPr>
          <w:rFonts w:ascii="Times New Roman" w:hAnsi="Times New Roman"/>
          <w:i w:val="false"/>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
        <w:r>
          <w:rPr>
            <w:webHidden/>
            <w:rStyle w:val="Style9"/>
            <w:rFonts w:ascii="Times New Roman" w:hAnsi="Times New Roman"/>
            <w:i w:val="false"/>
            <w:vanish/>
            <w:sz w:val="24"/>
          </w:rPr>
          <w:t>Конституцией</w:t>
        </w:r>
      </w:hyperlink>
      <w:r>
        <w:rPr>
          <w:rFonts w:ascii="Times New Roman" w:hAnsi="Times New Roman"/>
          <w:i w:val="false"/>
          <w:sz w:val="24"/>
        </w:rP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pPr>
        <w:pStyle w:val="Normal"/>
        <w:spacing w:lineRule="auto" w:line="240"/>
        <w:ind w:left="0" w:right="0" w:firstLine="539"/>
        <w:jc w:val="both"/>
        <w:rPr/>
      </w:pPr>
      <w:bookmarkStart w:id="71" w:name="sub_1020"/>
      <w:bookmarkEnd w:id="70"/>
      <w:bookmarkEnd w:id="71"/>
      <w:r>
        <w:rPr>
          <w:rFonts w:ascii="Times New Roman" w:hAnsi="Times New Roman"/>
          <w:i w:val="false"/>
          <w:sz w:val="24"/>
        </w:rPr>
        <w:t xml:space="preserve">20) </w:t>
      </w:r>
      <w:r>
        <w:rPr>
          <w:rFonts w:ascii="Times New Roman" w:hAnsi="Times New Roman"/>
          <w:b/>
          <w:bCs/>
          <w:i w:val="false"/>
          <w:sz w:val="24"/>
        </w:rPr>
        <w:t>объекты местного значения</w:t>
      </w:r>
      <w:r>
        <w:rPr>
          <w:rFonts w:ascii="Times New Roman" w:hAnsi="Times New Roman"/>
          <w:i w:val="false"/>
          <w:sz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pPr>
        <w:pStyle w:val="Normal"/>
        <w:spacing w:lineRule="auto" w:line="240"/>
        <w:ind w:left="0" w:right="0" w:firstLine="539"/>
        <w:jc w:val="both"/>
        <w:rPr/>
      </w:pPr>
      <w:bookmarkStart w:id="72" w:name="sub_10201"/>
      <w:bookmarkStart w:id="73" w:name="sub_10211"/>
      <w:bookmarkEnd w:id="72"/>
      <w:bookmarkEnd w:id="73"/>
      <w:r>
        <w:rPr>
          <w:rFonts w:ascii="Times New Roman" w:hAnsi="Times New Roman"/>
          <w:i w:val="false"/>
          <w:sz w:val="24"/>
        </w:rPr>
        <w:t xml:space="preserve">21) </w:t>
      </w:r>
      <w:r>
        <w:rPr>
          <w:rFonts w:ascii="Times New Roman" w:hAnsi="Times New Roman"/>
          <w:b/>
          <w:bCs/>
          <w:i w:val="false"/>
          <w:sz w:val="24"/>
        </w:rPr>
        <w:t>парковка (парковочное место)</w:t>
      </w:r>
      <w:r>
        <w:rPr>
          <w:rFonts w:ascii="Times New Roman" w:hAnsi="Times New Roman"/>
          <w:i w:val="false"/>
          <w:sz w:val="24"/>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pPr>
        <w:pStyle w:val="Normal"/>
        <w:spacing w:lineRule="auto" w:line="240"/>
        <w:ind w:left="0" w:right="0" w:firstLine="539"/>
        <w:jc w:val="both"/>
        <w:rPr/>
      </w:pPr>
      <w:bookmarkStart w:id="74" w:name="sub_10212"/>
      <w:bookmarkStart w:id="75" w:name="sub_1022"/>
      <w:bookmarkEnd w:id="74"/>
      <w:bookmarkEnd w:id="75"/>
      <w:r>
        <w:rPr>
          <w:rFonts w:ascii="Times New Roman" w:hAnsi="Times New Roman"/>
          <w:i w:val="false"/>
          <w:sz w:val="24"/>
        </w:rPr>
        <w:t xml:space="preserve">22) </w:t>
      </w:r>
      <w:r>
        <w:rPr>
          <w:rFonts w:ascii="Times New Roman" w:hAnsi="Times New Roman"/>
          <w:b/>
          <w:bCs/>
          <w:i w:val="false"/>
          <w:sz w:val="24"/>
        </w:rPr>
        <w:t>технический заказчик</w:t>
      </w:r>
      <w:r>
        <w:rPr>
          <w:rFonts w:ascii="Times New Roman" w:hAnsi="Times New Roman"/>
          <w:i w:val="false"/>
          <w:sz w:val="24"/>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w:t>
      </w:r>
    </w:p>
    <w:p>
      <w:pPr>
        <w:pStyle w:val="Normal"/>
        <w:spacing w:lineRule="auto" w:line="240"/>
        <w:ind w:left="0" w:right="0" w:firstLine="539"/>
        <w:jc w:val="both"/>
        <w:rPr/>
      </w:pPr>
      <w:bookmarkStart w:id="76" w:name="sub_10221"/>
      <w:bookmarkStart w:id="77" w:name="sub_1023"/>
      <w:bookmarkEnd w:id="76"/>
      <w:bookmarkEnd w:id="77"/>
      <w:r>
        <w:rPr>
          <w:rFonts w:ascii="Times New Roman" w:hAnsi="Times New Roman"/>
          <w:i w:val="false"/>
          <w:sz w:val="24"/>
        </w:rPr>
        <w:t xml:space="preserve">23) </w:t>
      </w:r>
      <w:r>
        <w:rPr>
          <w:rFonts w:ascii="Times New Roman" w:hAnsi="Times New Roman"/>
          <w:b/>
          <w:bCs/>
          <w:i w:val="false"/>
          <w:sz w:val="24"/>
        </w:rPr>
        <w:t>программы комплексного развития систем коммунальной инфраструктуры поселения, городского округа</w:t>
      </w:r>
      <w:r>
        <w:rPr>
          <w:rFonts w:ascii="Times New Roman" w:hAnsi="Times New Roman"/>
          <w:i w:val="false"/>
          <w:sz w:val="24"/>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w:t>
      </w:r>
    </w:p>
    <w:p>
      <w:pPr>
        <w:pStyle w:val="Normal"/>
        <w:spacing w:lineRule="auto" w:line="240"/>
        <w:ind w:left="0" w:right="0" w:firstLine="539"/>
        <w:jc w:val="both"/>
        <w:rPr/>
      </w:pPr>
      <w:bookmarkStart w:id="78" w:name="sub_10231"/>
      <w:bookmarkStart w:id="79" w:name="sub_1024"/>
      <w:bookmarkEnd w:id="78"/>
      <w:bookmarkEnd w:id="79"/>
      <w:r>
        <w:rPr>
          <w:rFonts w:ascii="Times New Roman" w:hAnsi="Times New Roman"/>
          <w:i w:val="false"/>
          <w:sz w:val="24"/>
        </w:rPr>
        <w:t xml:space="preserve">24) </w:t>
      </w:r>
      <w:r>
        <w:rPr>
          <w:rFonts w:ascii="Times New Roman" w:hAnsi="Times New Roman"/>
          <w:b/>
          <w:bCs/>
          <w:i w:val="false"/>
          <w:sz w:val="24"/>
        </w:rPr>
        <w:t>система коммунальной инфраструктуры</w:t>
      </w:r>
      <w:r>
        <w:rPr>
          <w:rFonts w:ascii="Times New Roman" w:hAnsi="Times New Roman"/>
          <w:i w:val="false"/>
          <w:sz w:val="24"/>
        </w:rPr>
        <w:t xml:space="preserve">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pPr>
        <w:pStyle w:val="Normal"/>
        <w:spacing w:lineRule="auto" w:line="240"/>
        <w:ind w:left="0" w:right="0" w:firstLine="539"/>
        <w:jc w:val="both"/>
        <w:rPr/>
      </w:pPr>
      <w:bookmarkStart w:id="80" w:name="sub_10241"/>
      <w:bookmarkStart w:id="81" w:name="sub_100025"/>
      <w:bookmarkEnd w:id="80"/>
      <w:bookmarkEnd w:id="81"/>
      <w:r>
        <w:rPr>
          <w:rFonts w:ascii="Times New Roman" w:hAnsi="Times New Roman"/>
          <w:i w:val="false"/>
          <w:sz w:val="24"/>
        </w:rPr>
        <w:t xml:space="preserve">25) </w:t>
      </w:r>
      <w:r>
        <w:rPr>
          <w:rFonts w:ascii="Times New Roman" w:hAnsi="Times New Roman"/>
          <w:b/>
          <w:bCs/>
          <w:i w:val="false"/>
          <w:sz w:val="24"/>
        </w:rPr>
        <w:t>транспортно-пересадочный узел</w:t>
      </w:r>
      <w:r>
        <w:rPr>
          <w:rFonts w:ascii="Times New Roman" w:hAnsi="Times New Roman"/>
          <w:i w:val="false"/>
          <w:sz w:val="24"/>
        </w:rPr>
        <w:t xml:space="preserve">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pPr>
        <w:pStyle w:val="Normal"/>
        <w:spacing w:lineRule="auto" w:line="240"/>
        <w:ind w:left="0" w:right="0" w:firstLine="539"/>
        <w:jc w:val="both"/>
        <w:rPr/>
      </w:pPr>
      <w:bookmarkStart w:id="82" w:name="sub_1000251"/>
      <w:bookmarkStart w:id="83" w:name="sub_100026"/>
      <w:bookmarkEnd w:id="82"/>
      <w:bookmarkEnd w:id="83"/>
      <w:r>
        <w:rPr>
          <w:rFonts w:ascii="Times New Roman" w:hAnsi="Times New Roman"/>
          <w:i w:val="false"/>
          <w:sz w:val="24"/>
        </w:rPr>
        <w:t xml:space="preserve">26) </w:t>
      </w:r>
      <w:r>
        <w:rPr>
          <w:rFonts w:ascii="Times New Roman" w:hAnsi="Times New Roman"/>
          <w:b/>
          <w:bCs/>
          <w:i w:val="false"/>
          <w:sz w:val="24"/>
        </w:rPr>
        <w:t>нормативы градостроительного проектирования</w:t>
      </w:r>
      <w:r>
        <w:rPr>
          <w:rFonts w:ascii="Times New Roman" w:hAnsi="Times New Roman"/>
          <w:i w:val="false"/>
          <w:sz w:val="24"/>
        </w:rPr>
        <w:t xml:space="preserve">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частями 1, 3 и 4 статьи 29.2 Градостроительного Кодекса,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pPr>
        <w:pStyle w:val="Normal"/>
        <w:spacing w:lineRule="auto" w:line="240"/>
        <w:ind w:left="0" w:right="0" w:firstLine="539"/>
        <w:jc w:val="both"/>
        <w:rPr/>
      </w:pPr>
      <w:bookmarkStart w:id="84" w:name="sub_1000261"/>
      <w:bookmarkStart w:id="85" w:name="sub_1027"/>
      <w:bookmarkEnd w:id="84"/>
      <w:bookmarkEnd w:id="85"/>
      <w:r>
        <w:rPr>
          <w:rFonts w:ascii="Times New Roman" w:hAnsi="Times New Roman"/>
          <w:i w:val="false"/>
          <w:sz w:val="24"/>
        </w:rPr>
        <w:t xml:space="preserve">27) </w:t>
      </w:r>
      <w:r>
        <w:rPr>
          <w:rFonts w:ascii="Times New Roman" w:hAnsi="Times New Roman"/>
          <w:b/>
          <w:bCs/>
          <w:i w:val="false"/>
          <w:sz w:val="24"/>
        </w:rPr>
        <w:t>программы комплексного развития транспортной инфраструктуры поселения, городского округа</w:t>
      </w:r>
      <w:r>
        <w:rPr>
          <w:rFonts w:ascii="Times New Roman" w:hAnsi="Times New Roman"/>
          <w:i w:val="false"/>
          <w:sz w:val="24"/>
        </w:rPr>
        <w:t xml:space="preserve">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w:t>
      </w:r>
    </w:p>
    <w:p>
      <w:pPr>
        <w:pStyle w:val="Normal"/>
        <w:spacing w:lineRule="auto" w:line="240"/>
        <w:ind w:left="0" w:right="0" w:firstLine="539"/>
        <w:jc w:val="both"/>
        <w:rPr/>
      </w:pPr>
      <w:bookmarkStart w:id="86" w:name="sub_10271"/>
      <w:bookmarkStart w:id="87" w:name="sub_1028"/>
      <w:bookmarkEnd w:id="86"/>
      <w:bookmarkEnd w:id="87"/>
      <w:r>
        <w:rPr>
          <w:rFonts w:ascii="Times New Roman" w:hAnsi="Times New Roman"/>
          <w:i w:val="false"/>
          <w:sz w:val="24"/>
        </w:rPr>
        <w:t xml:space="preserve">28) </w:t>
      </w:r>
      <w:r>
        <w:rPr>
          <w:rFonts w:ascii="Times New Roman" w:hAnsi="Times New Roman"/>
          <w:b/>
          <w:bCs/>
          <w:i w:val="false"/>
          <w:sz w:val="24"/>
        </w:rPr>
        <w:t>программы комплексного развития социальной инфраструктуры поселения, городского округа</w:t>
      </w:r>
      <w:r>
        <w:rPr>
          <w:rFonts w:ascii="Times New Roman" w:hAnsi="Times New Roman"/>
          <w:i w:val="false"/>
          <w:sz w:val="24"/>
        </w:rPr>
        <w:t xml:space="preserve">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
    <w:p>
      <w:pPr>
        <w:pStyle w:val="Normal"/>
        <w:spacing w:lineRule="auto" w:line="240"/>
        <w:ind w:left="0" w:right="0" w:firstLine="539"/>
        <w:jc w:val="both"/>
        <w:rPr/>
      </w:pPr>
      <w:bookmarkStart w:id="88" w:name="sub_10281"/>
      <w:bookmarkStart w:id="89" w:name="sub_1029"/>
      <w:bookmarkEnd w:id="88"/>
      <w:bookmarkEnd w:id="89"/>
      <w:r>
        <w:rPr>
          <w:rFonts w:ascii="Times New Roman" w:hAnsi="Times New Roman"/>
          <w:i w:val="false"/>
          <w:sz w:val="24"/>
        </w:rPr>
        <w:t xml:space="preserve">29) </w:t>
      </w:r>
      <w:r>
        <w:rPr>
          <w:rFonts w:ascii="Times New Roman" w:hAnsi="Times New Roman"/>
          <w:b/>
          <w:bCs/>
          <w:i w:val="false"/>
          <w:sz w:val="24"/>
        </w:rPr>
        <w:t>машино-место</w:t>
      </w:r>
      <w:r>
        <w:rPr>
          <w:rFonts w:ascii="Times New Roman" w:hAnsi="Times New Roman"/>
          <w:i w:val="false"/>
          <w:sz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pPr>
        <w:pStyle w:val="Normal"/>
        <w:spacing w:lineRule="auto" w:line="240"/>
        <w:ind w:left="0" w:right="0" w:firstLine="539"/>
        <w:jc w:val="both"/>
        <w:rPr/>
      </w:pPr>
      <w:bookmarkStart w:id="90" w:name="sub_10291"/>
      <w:bookmarkStart w:id="91" w:name="sub_1030"/>
      <w:bookmarkEnd w:id="90"/>
      <w:bookmarkEnd w:id="91"/>
      <w:r>
        <w:rPr>
          <w:rFonts w:ascii="Times New Roman" w:hAnsi="Times New Roman"/>
          <w:i w:val="false"/>
          <w:sz w:val="24"/>
        </w:rPr>
        <w:t xml:space="preserve">30) </w:t>
      </w:r>
      <w:r>
        <w:rPr>
          <w:rFonts w:ascii="Times New Roman" w:hAnsi="Times New Roman"/>
          <w:b/>
          <w:bCs/>
          <w:i w:val="false"/>
          <w:sz w:val="24"/>
        </w:rPr>
        <w:t>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w:t>
      </w:r>
      <w:r>
        <w:rPr>
          <w:rFonts w:ascii="Times New Roman" w:hAnsi="Times New Roman"/>
          <w:i w:val="false"/>
          <w:sz w:val="24"/>
        </w:rPr>
        <w:t>-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w:t>
      </w:r>
    </w:p>
    <w:p>
      <w:pPr>
        <w:pStyle w:val="Normal"/>
        <w:spacing w:lineRule="auto" w:line="240"/>
        <w:ind w:left="0" w:right="0" w:firstLine="539"/>
        <w:jc w:val="both"/>
        <w:rPr/>
      </w:pPr>
      <w:bookmarkStart w:id="92" w:name="sub_10301"/>
      <w:bookmarkStart w:id="93" w:name="sub_10311"/>
      <w:bookmarkEnd w:id="92"/>
      <w:bookmarkEnd w:id="93"/>
      <w:r>
        <w:rPr>
          <w:rFonts w:ascii="Times New Roman" w:hAnsi="Times New Roman"/>
          <w:i w:val="false"/>
          <w:sz w:val="24"/>
        </w:rPr>
        <w:t xml:space="preserve">31) </w:t>
      </w:r>
      <w:r>
        <w:rPr>
          <w:rFonts w:ascii="Times New Roman" w:hAnsi="Times New Roman"/>
          <w:b/>
          <w:bCs/>
          <w:i w:val="false"/>
          <w:sz w:val="24"/>
        </w:rPr>
        <w:t>сметные нормы</w:t>
      </w:r>
      <w:r>
        <w:rPr>
          <w:rFonts w:ascii="Times New Roman" w:hAnsi="Times New Roman"/>
          <w:i w:val="false"/>
          <w:sz w:val="24"/>
        </w:rPr>
        <w:t xml:space="preserve">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pPr>
        <w:pStyle w:val="Normal"/>
        <w:spacing w:lineRule="auto" w:line="240"/>
        <w:ind w:left="0" w:right="0" w:firstLine="539"/>
        <w:jc w:val="both"/>
        <w:rPr/>
      </w:pPr>
      <w:bookmarkStart w:id="94" w:name="sub_10312"/>
      <w:bookmarkStart w:id="95" w:name="sub_1032"/>
      <w:bookmarkEnd w:id="94"/>
      <w:bookmarkEnd w:id="95"/>
      <w:r>
        <w:rPr>
          <w:rFonts w:ascii="Times New Roman" w:hAnsi="Times New Roman"/>
          <w:i w:val="false"/>
          <w:sz w:val="24"/>
        </w:rPr>
        <w:t xml:space="preserve">32) </w:t>
      </w:r>
      <w:r>
        <w:rPr>
          <w:rFonts w:ascii="Times New Roman" w:hAnsi="Times New Roman"/>
          <w:b/>
          <w:bCs/>
          <w:i w:val="false"/>
          <w:sz w:val="24"/>
        </w:rPr>
        <w:t>сметные цены строительных ресурсов</w:t>
      </w:r>
      <w:r>
        <w:rPr>
          <w:rFonts w:ascii="Times New Roman" w:hAnsi="Times New Roman"/>
          <w:i w:val="false"/>
          <w:sz w:val="24"/>
        </w:rPr>
        <w:t xml:space="preserve">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p>
      <w:pPr>
        <w:pStyle w:val="Normal"/>
        <w:spacing w:lineRule="auto" w:line="240"/>
        <w:ind w:left="0" w:right="0" w:firstLine="539"/>
        <w:jc w:val="both"/>
        <w:rPr/>
      </w:pPr>
      <w:bookmarkStart w:id="96" w:name="sub_10321"/>
      <w:bookmarkStart w:id="97" w:name="sub_1033"/>
      <w:bookmarkEnd w:id="96"/>
      <w:bookmarkEnd w:id="97"/>
      <w:r>
        <w:rPr>
          <w:rFonts w:ascii="Times New Roman" w:hAnsi="Times New Roman"/>
          <w:i w:val="false"/>
          <w:sz w:val="24"/>
        </w:rPr>
        <w:t xml:space="preserve">33) </w:t>
      </w:r>
      <w:r>
        <w:rPr>
          <w:rFonts w:ascii="Times New Roman" w:hAnsi="Times New Roman"/>
          <w:b/>
          <w:bCs/>
          <w:i w:val="false"/>
          <w:sz w:val="24"/>
        </w:rPr>
        <w:t>сметные нормативы</w:t>
      </w:r>
      <w:r>
        <w:rPr>
          <w:rFonts w:ascii="Times New Roman" w:hAnsi="Times New Roman"/>
          <w:i w:val="false"/>
          <w:sz w:val="24"/>
        </w:rPr>
        <w:t xml:space="preserve"> - сметные нормы и методики, необходимые для определения сметной стоимости строительства, стоимости работ по инженерным изысканиям и по подготовке проектной документации, а также методики разработки и применения сметных норм;</w:t>
      </w:r>
    </w:p>
    <w:p>
      <w:pPr>
        <w:pStyle w:val="Normal"/>
        <w:spacing w:lineRule="auto" w:line="240"/>
        <w:ind w:left="0" w:right="0" w:firstLine="539"/>
        <w:jc w:val="both"/>
        <w:rPr/>
      </w:pPr>
      <w:bookmarkStart w:id="98" w:name="sub_10331"/>
      <w:bookmarkStart w:id="99" w:name="sub_103311"/>
      <w:bookmarkEnd w:id="98"/>
      <w:bookmarkEnd w:id="99"/>
      <w:r>
        <w:rPr>
          <w:rFonts w:ascii="Times New Roman" w:hAnsi="Times New Roman"/>
          <w:i w:val="false"/>
          <w:sz w:val="24"/>
        </w:rPr>
        <w:t>33.1) </w:t>
      </w:r>
      <w:r>
        <w:rPr>
          <w:rFonts w:ascii="Times New Roman" w:hAnsi="Times New Roman"/>
          <w:b/>
          <w:bCs/>
          <w:i w:val="false"/>
          <w:sz w:val="24"/>
        </w:rPr>
        <w:t>укрупненный норматив цены строительства</w:t>
      </w:r>
      <w:r>
        <w:rPr>
          <w:rFonts w:ascii="Times New Roman" w:hAnsi="Times New Roman"/>
          <w:i w:val="false"/>
          <w:sz w:val="24"/>
        </w:rPr>
        <w:t xml:space="preserve">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pPr>
        <w:pStyle w:val="Normal"/>
        <w:spacing w:lineRule="auto" w:line="240"/>
        <w:ind w:left="0" w:right="0" w:firstLine="539"/>
        <w:jc w:val="both"/>
        <w:rPr/>
      </w:pPr>
      <w:bookmarkStart w:id="100" w:name="sub_103312"/>
      <w:bookmarkStart w:id="101" w:name="sub_1034"/>
      <w:bookmarkEnd w:id="100"/>
      <w:bookmarkEnd w:id="101"/>
      <w:r>
        <w:rPr>
          <w:rFonts w:ascii="Times New Roman" w:hAnsi="Times New Roman"/>
          <w:i w:val="false"/>
          <w:sz w:val="24"/>
        </w:rPr>
        <w:t xml:space="preserve">34) </w:t>
      </w:r>
      <w:r>
        <w:rPr>
          <w:rFonts w:ascii="Times New Roman" w:hAnsi="Times New Roman"/>
          <w:b/>
          <w:bCs/>
          <w:i w:val="false"/>
          <w:sz w:val="24"/>
        </w:rPr>
        <w:t>деятельность по комплексному и устойчивому развитию территории</w:t>
      </w:r>
      <w:r>
        <w:rPr>
          <w:rFonts w:ascii="Times New Roman" w:hAnsi="Times New Roman"/>
          <w:i w:val="false"/>
          <w:sz w:val="24"/>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pPr>
        <w:pStyle w:val="Normal"/>
        <w:spacing w:lineRule="auto" w:line="240"/>
        <w:ind w:left="0" w:right="0" w:firstLine="539"/>
        <w:jc w:val="both"/>
        <w:rPr/>
      </w:pPr>
      <w:bookmarkStart w:id="102" w:name="sub_10341"/>
      <w:bookmarkStart w:id="103" w:name="sub_1035"/>
      <w:bookmarkEnd w:id="102"/>
      <w:bookmarkEnd w:id="103"/>
      <w:r>
        <w:rPr>
          <w:rFonts w:ascii="Times New Roman" w:hAnsi="Times New Roman"/>
          <w:i w:val="false"/>
          <w:sz w:val="24"/>
        </w:rPr>
        <w:t xml:space="preserve">35) </w:t>
      </w:r>
      <w:r>
        <w:rPr>
          <w:rFonts w:ascii="Times New Roman" w:hAnsi="Times New Roman"/>
          <w:b/>
          <w:bCs/>
          <w:i w:val="false"/>
          <w:sz w:val="24"/>
        </w:rPr>
        <w:t>элемент планировочной структуры</w:t>
      </w:r>
      <w:r>
        <w:rPr>
          <w:rFonts w:ascii="Times New Roman" w:hAnsi="Times New Roman"/>
          <w:i w:val="false"/>
          <w:sz w:val="24"/>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w:t>
      </w:r>
    </w:p>
    <w:p>
      <w:pPr>
        <w:pStyle w:val="Normal"/>
        <w:spacing w:lineRule="auto" w:line="240"/>
        <w:ind w:left="0" w:right="0" w:firstLine="539"/>
        <w:jc w:val="both"/>
        <w:rPr/>
      </w:pPr>
      <w:bookmarkStart w:id="104" w:name="sub_10351"/>
      <w:bookmarkStart w:id="105" w:name="sub_1036"/>
      <w:bookmarkEnd w:id="104"/>
      <w:bookmarkEnd w:id="105"/>
      <w:r>
        <w:rPr>
          <w:rFonts w:ascii="Times New Roman" w:hAnsi="Times New Roman"/>
          <w:i w:val="false"/>
          <w:sz w:val="24"/>
        </w:rPr>
        <w:t xml:space="preserve">36) </w:t>
      </w:r>
      <w:r>
        <w:rPr>
          <w:rFonts w:ascii="Times New Roman" w:hAnsi="Times New Roman"/>
          <w:b/>
          <w:bCs/>
          <w:i w:val="false"/>
          <w:sz w:val="24"/>
        </w:rPr>
        <w:t>благоустройство территории</w:t>
      </w:r>
      <w:r>
        <w:rPr>
          <w:rFonts w:ascii="Times New Roman" w:hAnsi="Times New Roman"/>
          <w:i w:val="false"/>
          <w:sz w:val="24"/>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pPr>
        <w:pStyle w:val="Normal"/>
        <w:spacing w:lineRule="auto" w:line="240"/>
        <w:ind w:left="0" w:right="0" w:firstLine="539"/>
        <w:jc w:val="both"/>
        <w:rPr/>
      </w:pPr>
      <w:bookmarkStart w:id="106" w:name="sub_10361"/>
      <w:bookmarkStart w:id="107" w:name="sub_1037"/>
      <w:bookmarkEnd w:id="106"/>
      <w:bookmarkEnd w:id="107"/>
      <w:r>
        <w:rPr>
          <w:rFonts w:ascii="Times New Roman" w:hAnsi="Times New Roman"/>
          <w:i w:val="false"/>
          <w:sz w:val="24"/>
        </w:rPr>
        <w:t xml:space="preserve">37) </w:t>
      </w:r>
      <w:r>
        <w:rPr>
          <w:rFonts w:ascii="Times New Roman" w:hAnsi="Times New Roman"/>
          <w:b/>
          <w:bCs/>
          <w:i w:val="false"/>
          <w:sz w:val="24"/>
        </w:rPr>
        <w:t>прилегающая территория</w:t>
      </w:r>
      <w:r>
        <w:rPr>
          <w:rFonts w:ascii="Times New Roman" w:hAnsi="Times New Roman"/>
          <w:i w:val="false"/>
          <w:sz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pPr>
        <w:pStyle w:val="Normal"/>
        <w:spacing w:lineRule="auto" w:line="240"/>
        <w:ind w:left="0" w:right="0" w:firstLine="539"/>
        <w:jc w:val="both"/>
        <w:rPr/>
      </w:pPr>
      <w:bookmarkStart w:id="108" w:name="sub_10371"/>
      <w:bookmarkEnd w:id="108"/>
      <w:r>
        <w:rPr>
          <w:rFonts w:ascii="Times New Roman" w:hAnsi="Times New Roman"/>
          <w:i w:val="false"/>
          <w:sz w:val="24"/>
        </w:rPr>
        <w:t xml:space="preserve">38) </w:t>
      </w:r>
      <w:r>
        <w:rPr>
          <w:rFonts w:ascii="Times New Roman" w:hAnsi="Times New Roman"/>
          <w:b/>
          <w:bCs/>
          <w:i w:val="false"/>
          <w:sz w:val="24"/>
        </w:rPr>
        <w:t>элементы благоустройства</w:t>
      </w:r>
      <w:bookmarkStart w:id="109" w:name="sub_1038"/>
      <w:bookmarkEnd w:id="109"/>
      <w:r>
        <w:rPr>
          <w:rFonts w:ascii="Times New Roman" w:hAnsi="Times New Roman"/>
          <w:i w:val="false"/>
          <w:sz w:val="24"/>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pStyle w:val="Normal"/>
        <w:spacing w:lineRule="auto" w:line="240"/>
        <w:ind w:left="0" w:right="0" w:firstLine="539"/>
        <w:jc w:val="both"/>
        <w:rPr/>
      </w:pPr>
      <w:r>
        <w:rPr>
          <w:rFonts w:ascii="Times New Roman" w:hAnsi="Times New Roman"/>
          <w:i w:val="false"/>
          <w:sz w:val="24"/>
        </w:rPr>
        <w:t xml:space="preserve">39) </w:t>
      </w:r>
      <w:r>
        <w:rPr>
          <w:rFonts w:ascii="Times New Roman" w:hAnsi="Times New Roman"/>
          <w:b/>
          <w:bCs/>
          <w:i w:val="false"/>
          <w:sz w:val="24"/>
        </w:rPr>
        <w:t>объект индивидуального жилищного строительства</w:t>
      </w:r>
      <w:r>
        <w:rPr>
          <w:rFonts w:ascii="Times New Roman" w:hAnsi="Times New Roman"/>
          <w:i w:val="false"/>
          <w:sz w:val="24"/>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pPr>
        <w:pStyle w:val="Normal"/>
        <w:spacing w:lineRule="auto" w:line="240"/>
        <w:ind w:left="0" w:right="0" w:firstLine="539"/>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pPr>
      <w:bookmarkStart w:id="110" w:name="_Toc147937225"/>
      <w:bookmarkStart w:id="111" w:name="_Toc208205264"/>
      <w:bookmarkStart w:id="112" w:name="_Toc427840774"/>
      <w:bookmarkStart w:id="113" w:name="_Toc427840956"/>
      <w:bookmarkStart w:id="114" w:name="_Toc37768118"/>
      <w:bookmarkStart w:id="115" w:name="_Toc200537076"/>
      <w:r>
        <w:rPr>
          <w:rFonts w:ascii="Times New Roman" w:hAnsi="Times New Roman"/>
          <w:b/>
          <w:bCs/>
          <w:i w:val="false"/>
          <w:iCs/>
          <w:sz w:val="24"/>
        </w:rPr>
        <w:t>Статья 2. Полномочия органов местного самоуправления в области землепользования и застройк</w:t>
      </w:r>
      <w:bookmarkEnd w:id="111"/>
      <w:bookmarkEnd w:id="112"/>
      <w:bookmarkEnd w:id="113"/>
      <w:bookmarkEnd w:id="114"/>
      <w:bookmarkEnd w:id="115"/>
      <w:bookmarkEnd w:id="110"/>
      <w:r>
        <w:rPr>
          <w:rFonts w:ascii="Times New Roman" w:hAnsi="Times New Roman"/>
          <w:b/>
          <w:bCs/>
          <w:i w:val="false"/>
          <w:iCs/>
          <w:sz w:val="24"/>
        </w:rPr>
        <w:t>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pPr>
      <w:r>
        <w:rPr>
          <w:rFonts w:ascii="Times New Roman" w:hAnsi="Times New Roman"/>
          <w:i w:val="false"/>
          <w:sz w:val="24"/>
        </w:rPr>
        <w:t>1. К полномочиям главы</w:t>
      </w:r>
      <w:r>
        <w:rPr>
          <w:rFonts w:ascii="Times New Roman" w:hAnsi="Times New Roman"/>
          <w:i w:val="false"/>
          <w:color w:val="FF0000"/>
          <w:sz w:val="24"/>
        </w:rPr>
        <w:t xml:space="preserve"> </w:t>
      </w:r>
      <w:r>
        <w:rPr>
          <w:rFonts w:ascii="Times New Roman" w:hAnsi="Times New Roman"/>
          <w:i w:val="false"/>
          <w:sz w:val="24"/>
        </w:rPr>
        <w:t>Залесовского сельсовета относятся: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утверждение Правил и внесение в них изменений;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иные полномочия в соответствии с законодательством;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утверждение документации по планировке территории в случаях, предусмотренных Градостроительным Кодексом;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4) создание комиссии по землепользованию и застройке Залесовского сельсовета (далее –Комиссия), утверждение состава данной Комиссии и Положения о ней;</w:t>
      </w:r>
    </w:p>
    <w:p>
      <w:pPr>
        <w:pStyle w:val="Normal"/>
        <w:spacing w:lineRule="auto" w:line="240"/>
        <w:ind w:left="0" w:right="0" w:firstLine="567"/>
        <w:jc w:val="both"/>
        <w:rPr/>
      </w:pPr>
      <w:r>
        <w:rPr>
          <w:rFonts w:ascii="Times New Roman" w:hAnsi="Times New Roman"/>
          <w:i w:val="false"/>
          <w:sz w:val="24"/>
        </w:rPr>
        <w:t>5) принятие решения о предоставлении разрешения на условно разрешённый вид использования земельного участка или объекта капитального строительства или об отказе в предоставлении такого разрешения;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6)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7) 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8)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9) принятие решения о комплексном развитии территории по инициативе органа местного самоуправления;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10) иные полномочия в соответствии с законодательством.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pPr>
      <w:r>
        <w:rPr>
          <w:rFonts w:ascii="Times New Roman" w:hAnsi="Times New Roman"/>
          <w:i w:val="false"/>
          <w:sz w:val="24"/>
        </w:rPr>
        <w:t>2. К полномочиям администрации Красногвардейского района (далее –администрация района) осуществляемых в соответствии с Соглашением относятся: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сельского поселения, или принятие решений об отказе в выдаче таких разрешений;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иные полномочия в области землепользования и застройки осуществляются структурными подразделениями администрации района, наделенными соответствующей компетенцией по решению вопросов градостроительной деятельности, управления муниципальной собственностью, земельными ресурсами. Положения о таких структурных подразделениях утверждаются постановлениями Администрации района.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pPr>
      <w:bookmarkStart w:id="116" w:name="_Toc147937226"/>
      <w:bookmarkStart w:id="117" w:name="_Toc37768119"/>
      <w:bookmarkStart w:id="118" w:name="_Toc208205265"/>
      <w:bookmarkStart w:id="119" w:name="_Toc427840775"/>
      <w:bookmarkStart w:id="120" w:name="_Toc427840957"/>
      <w:bookmarkStart w:id="121" w:name="_Toc200537077"/>
      <w:r>
        <w:rPr>
          <w:rFonts w:ascii="Times New Roman" w:hAnsi="Times New Roman"/>
          <w:b/>
          <w:bCs/>
          <w:i w:val="false"/>
          <w:iCs/>
          <w:sz w:val="24"/>
        </w:rPr>
        <w:t xml:space="preserve">Статья 3. Комиссия по </w:t>
      </w:r>
      <w:bookmarkEnd w:id="121"/>
      <w:r>
        <w:rPr>
          <w:rFonts w:ascii="Times New Roman" w:hAnsi="Times New Roman"/>
          <w:b/>
          <w:bCs/>
          <w:i w:val="false"/>
          <w:iCs/>
          <w:sz w:val="24"/>
        </w:rPr>
        <w:t xml:space="preserve">землепользованию и застройке </w:t>
      </w:r>
      <w:bookmarkEnd w:id="117"/>
      <w:bookmarkEnd w:id="118"/>
      <w:bookmarkEnd w:id="119"/>
      <w:bookmarkEnd w:id="120"/>
      <w:bookmarkEnd w:id="116"/>
      <w:r>
        <w:rPr>
          <w:rFonts w:ascii="Times New Roman" w:hAnsi="Times New Roman"/>
          <w:b/>
          <w:i w:val="false"/>
          <w:sz w:val="24"/>
        </w:rPr>
        <w:t>Залесовского сельсовета.</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1. Комиссия формируется в целях обеспечения требований законодательства Российской Федерации, Оренбургской области и настоящих Правил, предъявляемых к землепользованию и застройке.</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2. Комиссия осуществляет свою деятельность в соответствии с законодательством Российской Федерации, Оренбургской области и настоящими Правилами, а также в соответствии с Положением о Комиссии, утверждаемым Постановлением главы администрации сельского поселения.</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3. Комиссия выступает организатором проведения общественных слушаний и публичных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5.1 Градостроительного Кодекса Российской Федерации.</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При проведении общественных обсуждений комиссия:</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1) оповещает о начале общественных обсуждений;</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2) размещает проект,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3) проводит экспозиции или экспозиций проекта, подлежащего рассмотрению на общественных обсуждениях;</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4) подготавливает и оформляет протоколы общественных обсуждений;</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5) подготавливает и опубликовывает заключения о результатах общественных обсуждений.</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При проведении публичных слушаний комиссия:</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1) оповещает о начале публичных слушаний;</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2) размещает проект, подлежащего рассмотрению на публичных слушаниях, и информационных материалов к нему на официальном сайте и организовывает открытие экспозиции или экспозиций такого проекта;</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3) проводит экспозиции проекта, подлежащего рассмотрению на публичных слушаниях;</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4) проводит собрания участников публичных слушаний;</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5) подготавливает и оформляет протоколы публичных слушаний;</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6) подготавливает и опубликовывает заключения о результатах публичных слушаний.</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4. Рассматривает заявления физических и юридических лиц о предоставлении разрешения на условно разрешённый вид использования земельного участка или объекта капитального строительства в порядке, установленном статьёй 6 Правил;</w:t>
      </w:r>
    </w:p>
    <w:p>
      <w:pPr>
        <w:pStyle w:val="Normal"/>
        <w:spacing w:lineRule="auto" w:line="240"/>
        <w:ind w:left="0" w:right="0" w:firstLine="709"/>
        <w:jc w:val="both"/>
        <w:rPr/>
      </w:pPr>
      <w:r>
        <w:rPr>
          <w:rFonts w:ascii="Times New Roman" w:hAnsi="Times New Roman"/>
          <w:i w:val="false"/>
          <w:sz w:val="24"/>
        </w:rPr>
        <w:t>5. Рассматривает заявления физических и юридических лиц о предоставлении разрешения на отклонение от предельных параметров разрешенного строительства, реконструкции объектов капитального строительства в порядке, установленном статьёй 7 Правил;</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6. Готовит и направляет главе сельского поселения заключение с рекомендациями о внесении изменений в Правила или об отклонении предложений о внесении изменений в порядке, установленном статьёй 12 Правил;</w:t>
      </w:r>
    </w:p>
    <w:p>
      <w:pPr>
        <w:pStyle w:val="Normal"/>
        <w:spacing w:lineRule="auto" w:line="240"/>
        <w:ind w:left="0" w:right="0" w:firstLine="709"/>
        <w:jc w:val="both"/>
        <w:rPr/>
      </w:pPr>
      <w:r>
        <w:rPr>
          <w:rFonts w:ascii="Times New Roman" w:hAnsi="Times New Roman"/>
          <w:i w:val="false"/>
          <w:sz w:val="24"/>
        </w:rPr>
        <w:t>7. Осуществляет иные полномочия в соответствии с законодательством.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122" w:name="_Toc147937227"/>
      <w:bookmarkEnd w:id="122"/>
      <w:r>
        <w:rPr>
          <w:rFonts w:ascii="Times New Roman" w:hAnsi="Times New Roman"/>
          <w:b/>
          <w:bCs/>
          <w:i w:val="false"/>
          <w:iCs/>
          <w:sz w:val="24"/>
        </w:rPr>
        <w:t>Статья 4. Обеспечение социальной защиты инвалидов при осуществлении деятельности по землепользованию и застройке</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1. При осуществлении деятельности по землепользованию и застройке в Залесовском сельсовете обязательно соблюдение установленных действующим законодательством мер,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2. Не допускаются проведение планировки и осуществление застройки,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доступа к ним инвалидов и использования их инвалидами.</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3. В случае, когда существующие объекты капитального строительства невозможно полностью приспособить для нужд инвалидов, собственники таких объектов обязаны осуществлять меры, обеспечивающие удовлетворение минимальных потребностей инвалидов.</w:t>
      </w:r>
    </w:p>
    <w:p>
      <w:pPr>
        <w:pStyle w:val="Normal"/>
        <w:spacing w:lineRule="auto" w:line="240"/>
        <w:ind w:left="0" w:right="284" w:firstLine="539"/>
        <w:jc w:val="both"/>
        <w:rPr/>
      </w:pPr>
      <w:r>
        <w:rPr>
          <w:rFonts w:ascii="Times New Roman" w:hAnsi="Times New Roman"/>
          <w:i w:val="false"/>
          <w:sz w:val="24"/>
        </w:rPr>
        <w:t xml:space="preserve">4. Осуществление мер, указанных в </w:t>
      </w:r>
      <w:hyperlink r:id="rId3">
        <w:r>
          <w:rPr>
            <w:webHidden/>
            <w:rStyle w:val="Style9"/>
            <w:rFonts w:ascii="Times New Roman" w:hAnsi="Times New Roman"/>
            <w:i w:val="false"/>
            <w:vanish/>
            <w:sz w:val="24"/>
          </w:rPr>
          <w:t>части 3</w:t>
        </w:r>
      </w:hyperlink>
      <w:r>
        <w:rPr>
          <w:rFonts w:ascii="Times New Roman" w:hAnsi="Times New Roman"/>
          <w:i w:val="false"/>
          <w:sz w:val="24"/>
        </w:rPr>
        <w:t xml:space="preserve"> настоящей статьи, должно производиться по согласованию с общественными объединениями инвалидов, действующими на территории муниципального образования Красногвардейский район Оренбургской области. Предметом согласования является перечень специальных устройств и (или) конструктивные решения, использование которых необходимо для удовлетворения минимальных потребностей инвалидов.</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5. Администрация Залесовского сельсовета обеспечивает создание инвалидам (включая инвалидов, использующих кресла-коляски и собак-проводников) условий для беспрепятственного доступа к объектам социальной инфраструктуры (жилым, общественным и производственным зданиям, строениям и сооружениям, спортивным учреждениям, местам отдыха, культурно-зрелищным и другим учреждениям).</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123" w:name="_Toc147937228"/>
      <w:bookmarkEnd w:id="123"/>
      <w:r>
        <w:rPr>
          <w:rFonts w:ascii="Times New Roman" w:hAnsi="Times New Roman"/>
          <w:b/>
          <w:bCs/>
          <w:i w:val="false"/>
          <w:iCs/>
          <w:sz w:val="24"/>
        </w:rPr>
        <w:t>Статья 5. Открытость и доступность информации о землепользовании и застройке</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1. Правила, в том числе входящие в их состав градостроительные регламенты и карты градостроительного зонирования, представляют собой общедоступную информацию для любых заинтересованных лиц, за исключением содержащихся в них сведений, отнесенных федеральными законами к категории ограниченного доступа.</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2. Администрация Залесовского сельсовета обеспечивает всем заинтересованным лицам возможность ознакомления с настоящими Правилами путем:</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1) публикации Правил и открытой продажи их копий по цене не выше стоимости изготовления копий Правил;</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2) размещения текста Правил на официальном сайте Залесовского сельсовета в сети Интернет;</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3) создания условий для ознакомления с настоящими Правилами в администрации Залесовского сельсовета;</w:t>
      </w:r>
    </w:p>
    <w:p>
      <w:pPr>
        <w:pStyle w:val="Normal"/>
        <w:spacing w:lineRule="auto" w:line="240"/>
        <w:ind w:left="0" w:right="284" w:firstLine="539"/>
        <w:jc w:val="both"/>
        <w:rPr>
          <w:rFonts w:ascii="Times New Roman" w:hAnsi="Times New Roman"/>
          <w:i w:val="false"/>
          <w:i w:val="false"/>
          <w:sz w:val="24"/>
        </w:rPr>
      </w:pPr>
      <w:r>
        <w:rPr>
          <w:rFonts w:ascii="Times New Roman" w:hAnsi="Times New Roman"/>
          <w:i w:val="false"/>
          <w:sz w:val="24"/>
        </w:rPr>
        <w:t>5) предоставления администрацией Залесовского сельсовета по запросам физических и юридических лиц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(или) совокупности земельных участков (кварталам, микрорайонам). Стоимость указанных услуг не может превышать стоимость затрат на изготовление копий соответствующих материалов.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numPr>
          <w:ilvl w:val="0"/>
          <w:numId w:val="0"/>
        </w:numPr>
        <w:suppressAutoHyphens w:val="true"/>
        <w:spacing w:lineRule="auto" w:line="240"/>
        <w:ind w:left="0" w:right="0" w:firstLine="567"/>
        <w:jc w:val="both"/>
        <w:outlineLvl w:val="0"/>
        <w:rPr/>
      </w:pPr>
      <w:bookmarkStart w:id="124" w:name="_Toc147937229"/>
      <w:bookmarkStart w:id="125" w:name="_Toc200537090"/>
      <w:bookmarkStart w:id="126" w:name="_Toc208205272"/>
      <w:bookmarkStart w:id="127" w:name="_Toc427840782"/>
      <w:bookmarkStart w:id="128" w:name="_Toc427840964"/>
      <w:bookmarkStart w:id="129" w:name="_Toc37768120"/>
      <w:r>
        <w:rPr>
          <w:rFonts w:eastAsia="GOST Type AU" w:ascii="Times New Roman" w:hAnsi="Times New Roman"/>
          <w:b/>
          <w:i w:val="false"/>
          <w:sz w:val="24"/>
          <w:lang w:eastAsia="ar-SA"/>
        </w:rPr>
        <w:t xml:space="preserve">Глава 2. </w:t>
      </w:r>
      <w:bookmarkEnd w:id="125"/>
      <w:bookmarkEnd w:id="126"/>
      <w:bookmarkEnd w:id="127"/>
      <w:bookmarkEnd w:id="128"/>
      <w:bookmarkEnd w:id="129"/>
      <w:bookmarkEnd w:id="124"/>
      <w:r>
        <w:rPr>
          <w:rFonts w:eastAsia="GOST Type AU" w:ascii="Times New Roman" w:hAnsi="Times New Roman"/>
          <w:b/>
          <w:i w:val="false"/>
          <w:sz w:val="24"/>
          <w:lang w:eastAsia="ar-SA"/>
        </w:rPr>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130" w:name="_Toc147937230"/>
      <w:bookmarkStart w:id="131" w:name="_Toc208205273"/>
      <w:bookmarkStart w:id="132" w:name="_Toc427840783"/>
      <w:bookmarkStart w:id="133" w:name="_Toc427840965"/>
      <w:bookmarkStart w:id="134" w:name="_Toc37768121"/>
      <w:bookmarkStart w:id="135" w:name="_Toc200537091"/>
      <w:bookmarkEnd w:id="131"/>
      <w:bookmarkEnd w:id="132"/>
      <w:bookmarkEnd w:id="133"/>
      <w:bookmarkEnd w:id="134"/>
      <w:bookmarkEnd w:id="135"/>
      <w:bookmarkEnd w:id="130"/>
      <w:r>
        <w:rPr>
          <w:rFonts w:ascii="Times New Roman" w:hAnsi="Times New Roman"/>
          <w:b/>
          <w:bCs/>
          <w:i w:val="false"/>
          <w:iCs/>
          <w:sz w:val="24"/>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widowControl w:val="false"/>
        <w:spacing w:lineRule="auto" w:line="240"/>
        <w:ind w:left="0" w:right="0" w:firstLine="720"/>
        <w:jc w:val="both"/>
        <w:rPr/>
      </w:pPr>
      <w:bookmarkStart w:id="136" w:name="sub_3901"/>
      <w:bookmarkEnd w:id="136"/>
      <w:r>
        <w:rPr>
          <w:rFonts w:ascii="Times New Roman" w:hAnsi="Times New Roman"/>
          <w:i w:val="false"/>
          <w:sz w:val="24"/>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r>
        <w:rPr>
          <w:rFonts w:ascii="Times New Roman" w:hAnsi="Times New Roman"/>
          <w:b/>
          <w:bCs/>
          <w:i w:val="false"/>
          <w:color w:val="00B050"/>
          <w:sz w:val="24"/>
        </w:rPr>
        <w:t xml:space="preserve"> </w:t>
      </w:r>
      <w:r>
        <w:rPr>
          <w:rFonts w:ascii="Times New Roman" w:hAnsi="Times New Roman"/>
          <w:bCs/>
          <w:i w:val="false"/>
          <w:sz w:val="24"/>
        </w:rPr>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апреля2011 года N 63-ФЗ «Об электронной подписи» (далее -  электронный документ, подписанный электронной подписью).</w:t>
      </w:r>
    </w:p>
    <w:p>
      <w:pPr>
        <w:pStyle w:val="Normal"/>
        <w:widowControl w:val="false"/>
        <w:spacing w:lineRule="auto" w:line="240"/>
        <w:ind w:left="0" w:right="0" w:firstLine="720"/>
        <w:jc w:val="both"/>
        <w:rPr/>
      </w:pPr>
      <w:bookmarkStart w:id="137" w:name="sub_3902"/>
      <w:bookmarkStart w:id="138" w:name="sub_39011"/>
      <w:bookmarkEnd w:id="138"/>
      <w:r>
        <w:rPr>
          <w:rFonts w:ascii="Times New Roman" w:hAnsi="Times New Roman"/>
          <w:i w:val="false"/>
          <w:sz w:val="24"/>
        </w:rPr>
        <w:t xml:space="preserve">2. </w:t>
      </w:r>
      <w:bookmarkStart w:id="139" w:name="sub_3903"/>
      <w:bookmarkEnd w:id="137"/>
      <w:r>
        <w:rPr>
          <w:rFonts w:ascii="Times New Roman" w:hAnsi="Times New Roman"/>
          <w:i w:val="false"/>
          <w:sz w:val="24"/>
        </w:rPr>
        <w:t>Проект постановления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главой 5 настоящих Правил, с учетом положений настоящей статьи.</w:t>
      </w:r>
    </w:p>
    <w:p>
      <w:pPr>
        <w:pStyle w:val="Normal"/>
        <w:widowControl w:val="false"/>
        <w:spacing w:lineRule="auto" w:line="240"/>
        <w:ind w:left="0" w:right="0" w:firstLine="720"/>
        <w:jc w:val="both"/>
        <w:rPr>
          <w:rFonts w:ascii="Times New Roman" w:hAnsi="Times New Roman"/>
          <w:i w:val="false"/>
          <w:i w:val="false"/>
          <w:sz w:val="24"/>
        </w:rPr>
      </w:pPr>
      <w:r>
        <w:rPr>
          <w:rFonts w:ascii="Times New Roman" w:hAnsi="Times New Roman"/>
          <w:i w:val="false"/>
          <w:sz w:val="24"/>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pPr>
        <w:pStyle w:val="Normal"/>
        <w:widowControl w:val="false"/>
        <w:spacing w:lineRule="auto" w:line="240"/>
        <w:ind w:left="0" w:right="0" w:firstLine="720"/>
        <w:jc w:val="both"/>
        <w:rPr/>
      </w:pPr>
      <w:bookmarkStart w:id="140" w:name="sub_3904"/>
      <w:bookmarkEnd w:id="139"/>
      <w:r>
        <w:rPr>
          <w:rFonts w:ascii="Times New Roman" w:hAnsi="Times New Roman"/>
          <w:i w:val="false"/>
          <w:sz w:val="24"/>
        </w:rPr>
        <w:t xml:space="preserve">4. </w:t>
      </w:r>
      <w:bookmarkStart w:id="141" w:name="sub_3905"/>
      <w:bookmarkEnd w:id="140"/>
      <w:r>
        <w:rPr>
          <w:rFonts w:ascii="Times New Roman" w:hAnsi="Times New Roman"/>
          <w:i w:val="false"/>
          <w:sz w:val="24"/>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pPr>
        <w:pStyle w:val="Normal"/>
        <w:widowControl w:val="false"/>
        <w:spacing w:lineRule="auto" w:line="240"/>
        <w:ind w:left="0" w:right="0" w:firstLine="720"/>
        <w:jc w:val="both"/>
        <w:rPr/>
      </w:pPr>
      <w:bookmarkStart w:id="142" w:name="sub_3907"/>
      <w:bookmarkEnd w:id="141"/>
      <w:bookmarkEnd w:id="142"/>
      <w:r>
        <w:rPr>
          <w:rFonts w:ascii="Times New Roman" w:hAnsi="Times New Roman"/>
          <w:i w:val="false"/>
          <w:sz w:val="24"/>
        </w:rPr>
        <w:t xml:space="preserve">5. </w:t>
      </w:r>
      <w:r>
        <w:rPr>
          <w:rFonts w:ascii="Times New Roman" w:hAnsi="Times New Roman"/>
          <w:i w:val="false"/>
          <w:color w:val="000000"/>
          <w:sz w:val="24"/>
          <w:szCs w:val="28"/>
        </w:rPr>
        <w:t xml:space="preserve">Срок проведения публичных </w:t>
      </w:r>
      <w:r>
        <w:rPr>
          <w:rFonts w:ascii="Times New Roman" w:hAnsi="Times New Roman"/>
          <w:i w:val="false"/>
          <w:color w:val="000000"/>
          <w:sz w:val="24"/>
        </w:rPr>
        <w:t>слушаний или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 или</w:t>
      </w:r>
      <w:r>
        <w:rPr>
          <w:rFonts w:ascii="Times New Roman" w:hAnsi="Times New Roman"/>
          <w:i w:val="false"/>
          <w:sz w:val="24"/>
        </w:rPr>
        <w:t xml:space="preserve"> </w:t>
      </w:r>
      <w:r>
        <w:rPr>
          <w:rFonts w:ascii="Times New Roman" w:hAnsi="Times New Roman"/>
          <w:i w:val="false"/>
          <w:color w:val="000000"/>
          <w:sz w:val="24"/>
        </w:rPr>
        <w:t>публичных слушаний определяется Уставом муниципального образования</w:t>
      </w:r>
      <w:r>
        <w:rPr>
          <w:rFonts w:ascii="Times New Roman" w:hAnsi="Times New Roman"/>
          <w:i w:val="false"/>
          <w:color w:val="000000"/>
          <w:sz w:val="24"/>
          <w:szCs w:val="28"/>
        </w:rPr>
        <w:t xml:space="preserve"> и нормативными правовыми актами представительного органа муниципального образования и не может быть более одного месяца.</w:t>
      </w:r>
    </w:p>
    <w:p>
      <w:pPr>
        <w:pStyle w:val="Normal"/>
        <w:widowControl w:val="false"/>
        <w:spacing w:lineRule="auto" w:line="240"/>
        <w:ind w:left="0" w:right="0" w:firstLine="720"/>
        <w:jc w:val="both"/>
        <w:rPr/>
      </w:pPr>
      <w:bookmarkStart w:id="143" w:name="sub_39071"/>
      <w:bookmarkEnd w:id="143"/>
      <w:r>
        <w:rPr>
          <w:rFonts w:ascii="Times New Roman" w:hAnsi="Times New Roman"/>
          <w:i w:val="false"/>
          <w:sz w:val="24"/>
        </w:rPr>
        <w:t xml:space="preserve">6. На основании заключения о результатах публичных слушаний </w:t>
      </w:r>
      <w:r>
        <w:rPr>
          <w:rFonts w:ascii="Times New Roman" w:hAnsi="Times New Roman"/>
          <w:i w:val="false"/>
          <w:color w:val="000000"/>
          <w:sz w:val="24"/>
          <w:szCs w:val="28"/>
        </w:rPr>
        <w:t xml:space="preserve">или общественных обсуждений по </w:t>
      </w:r>
      <w:r>
        <w:rPr>
          <w:rFonts w:ascii="Times New Roman" w:hAnsi="Times New Roman"/>
          <w:i w:val="false"/>
          <w:color w:val="000000"/>
          <w:sz w:val="24"/>
        </w:rPr>
        <w:t>проекту решения</w:t>
      </w:r>
      <w:bookmarkStart w:id="144" w:name="sub_3908"/>
      <w:bookmarkEnd w:id="144"/>
      <w:r>
        <w:rPr>
          <w:rFonts w:ascii="Times New Roman" w:hAnsi="Times New Roman"/>
          <w:i w:val="false"/>
          <w:sz w:val="24"/>
        </w:rPr>
        <w:t xml:space="preserve">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муниципального образования Залесовский сельсовет Красногвардейского района.</w:t>
      </w:r>
    </w:p>
    <w:p>
      <w:pPr>
        <w:pStyle w:val="Normal"/>
        <w:widowControl w:val="false"/>
        <w:spacing w:lineRule="auto" w:line="240"/>
        <w:ind w:left="0" w:right="0" w:firstLine="720"/>
        <w:jc w:val="both"/>
        <w:rPr>
          <w:rFonts w:ascii="Times New Roman" w:hAnsi="Times New Roman"/>
          <w:i w:val="false"/>
          <w:i w:val="false"/>
          <w:sz w:val="24"/>
        </w:rPr>
      </w:pPr>
      <w:r>
        <w:rPr>
          <w:rFonts w:ascii="Times New Roman" w:hAnsi="Times New Roman"/>
          <w:i w:val="false"/>
          <w:sz w:val="24"/>
        </w:rPr>
        <w:t>7. На основании указанных в части 8 настоящей статьи рекомендаций глава муниципального образования Залесовский сельсовет Красногвардейского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pPr>
        <w:pStyle w:val="Normal"/>
        <w:widowControl w:val="false"/>
        <w:spacing w:lineRule="auto" w:line="240"/>
        <w:ind w:left="0" w:right="0" w:firstLine="720"/>
        <w:jc w:val="both"/>
        <w:rPr>
          <w:rFonts w:ascii="Times New Roman" w:hAnsi="Times New Roman"/>
          <w:i w:val="false"/>
          <w:i w:val="false"/>
          <w:sz w:val="24"/>
        </w:rPr>
      </w:pPr>
      <w:bookmarkStart w:id="145" w:name="sub_39010"/>
      <w:bookmarkEnd w:id="145"/>
      <w:r>
        <w:rPr>
          <w:rFonts w:ascii="Times New Roman" w:hAnsi="Times New Roman"/>
          <w:i w:val="false"/>
          <w:sz w:val="24"/>
        </w:rPr>
        <w:t>8. Расходы, связанные с организацией и проведением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pPr>
        <w:pStyle w:val="Normal"/>
        <w:widowControl w:val="false"/>
        <w:spacing w:lineRule="auto" w:line="240"/>
        <w:ind w:left="0" w:right="0" w:firstLine="720"/>
        <w:jc w:val="both"/>
        <w:rPr>
          <w:rFonts w:ascii="Times New Roman" w:hAnsi="Times New Roman"/>
          <w:i w:val="false"/>
          <w:i w:val="false"/>
          <w:sz w:val="24"/>
        </w:rPr>
      </w:pPr>
      <w:bookmarkStart w:id="146" w:name="sub_390101"/>
      <w:bookmarkStart w:id="147" w:name="sub_390111"/>
      <w:bookmarkEnd w:id="146"/>
      <w:bookmarkEnd w:id="147"/>
      <w:r>
        <w:rPr>
          <w:rFonts w:ascii="Times New Roman" w:hAnsi="Times New Roman"/>
          <w:i w:val="false"/>
          <w:sz w:val="24"/>
        </w:rPr>
        <w:t>9.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10.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148" w:name="_Toc147937231"/>
      <w:bookmarkStart w:id="149" w:name="_Toc200537092"/>
      <w:bookmarkStart w:id="150" w:name="_Toc208205274"/>
      <w:bookmarkStart w:id="151" w:name="_Toc427840784"/>
      <w:bookmarkStart w:id="152" w:name="_Toc427840966"/>
      <w:bookmarkStart w:id="153" w:name="_Toc465786386"/>
      <w:bookmarkStart w:id="154" w:name="_Toc37768122"/>
      <w:bookmarkStart w:id="155" w:name="_Toc130098620"/>
      <w:bookmarkEnd w:id="149"/>
      <w:bookmarkEnd w:id="150"/>
      <w:bookmarkEnd w:id="151"/>
      <w:bookmarkEnd w:id="152"/>
      <w:bookmarkEnd w:id="153"/>
      <w:bookmarkEnd w:id="154"/>
      <w:bookmarkEnd w:id="155"/>
      <w:bookmarkEnd w:id="148"/>
      <w:r>
        <w:rPr>
          <w:rFonts w:ascii="Times New Roman" w:hAnsi="Times New Roman"/>
          <w:b/>
          <w:bCs/>
          <w:i w:val="false"/>
          <w:iCs/>
          <w:sz w:val="24"/>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p>
    <w:p>
      <w:pPr>
        <w:pStyle w:val="Normal"/>
        <w:widowControl w:val="false"/>
        <w:spacing w:lineRule="auto" w:line="240"/>
        <w:ind w:left="0" w:right="0" w:firstLine="720"/>
        <w:jc w:val="both"/>
        <w:rPr>
          <w:rFonts w:ascii="Times New Roman" w:hAnsi="Times New Roman"/>
          <w:i w:val="false"/>
          <w:i w:val="false"/>
          <w:color w:val="000000"/>
          <w:sz w:val="24"/>
          <w:szCs w:val="28"/>
        </w:rPr>
      </w:pPr>
      <w:r>
        <w:rPr>
          <w:rFonts w:ascii="Times New Roman" w:hAnsi="Times New Roman"/>
          <w:i w:val="false"/>
          <w:color w:val="000000"/>
          <w:sz w:val="24"/>
          <w:szCs w:val="28"/>
        </w:rPr>
      </w:r>
    </w:p>
    <w:p>
      <w:pPr>
        <w:pStyle w:val="Normal"/>
        <w:widowControl w:val="false"/>
        <w:spacing w:lineRule="auto" w:line="240"/>
        <w:ind w:left="0" w:right="0" w:firstLine="720"/>
        <w:jc w:val="both"/>
        <w:rPr>
          <w:rFonts w:ascii="Times New Roman" w:hAnsi="Times New Roman"/>
          <w:i w:val="false"/>
          <w:i w:val="false"/>
          <w:color w:val="000000"/>
          <w:sz w:val="24"/>
          <w:szCs w:val="28"/>
        </w:rPr>
      </w:pPr>
      <w:r>
        <w:rPr>
          <w:rFonts w:ascii="Times New Roman" w:hAnsi="Times New Roman"/>
          <w:i w:val="false"/>
          <w:color w:val="000000"/>
          <w:sz w:val="24"/>
          <w:szCs w:val="28"/>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pPr>
        <w:pStyle w:val="Normal"/>
        <w:widowControl w:val="false"/>
        <w:spacing w:lineRule="auto" w:line="240"/>
        <w:ind w:left="0" w:right="0" w:firstLine="720"/>
        <w:jc w:val="both"/>
        <w:rPr/>
      </w:pPr>
      <w:r>
        <w:rPr>
          <w:rFonts w:ascii="Times New Roman" w:hAnsi="Times New Roman"/>
          <w:i w:val="false"/>
          <w:color w:val="000000"/>
          <w:sz w:val="24"/>
          <w:szCs w:val="28"/>
        </w:rPr>
        <w:t>1.1</w:t>
      </w:r>
      <w:r>
        <w:rPr>
          <w:rFonts w:ascii="Times New Roman" w:hAnsi="Times New Roman"/>
          <w:i w:val="false"/>
          <w:color w:val="000000"/>
          <w:sz w:val="24"/>
        </w:rPr>
        <w:t xml:space="preserve"> </w:t>
      </w:r>
      <w:bookmarkStart w:id="156" w:name="sub_4001"/>
      <w:bookmarkEnd w:id="156"/>
      <w:r>
        <w:rPr>
          <w:rFonts w:ascii="Times New Roman" w:hAnsi="Times New Roman"/>
          <w:i w:val="false"/>
          <w:color w:val="000000"/>
          <w:sz w:val="24"/>
          <w:szCs w:val="28"/>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pPr>
        <w:pStyle w:val="Normal"/>
        <w:widowControl w:val="false"/>
        <w:spacing w:lineRule="auto" w:line="240"/>
        <w:ind w:left="0" w:right="0" w:firstLine="720"/>
        <w:jc w:val="both"/>
        <w:rPr/>
      </w:pPr>
      <w:r>
        <w:rPr>
          <w:rFonts w:ascii="Times New Roman" w:hAnsi="Times New Roman"/>
          <w:i w:val="false"/>
          <w:sz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pPr>
        <w:pStyle w:val="Normal"/>
        <w:widowControl w:val="false"/>
        <w:spacing w:lineRule="auto" w:line="240"/>
        <w:ind w:left="0" w:right="0" w:firstLine="720"/>
        <w:jc w:val="both"/>
        <w:rPr>
          <w:rFonts w:ascii="Times New Roman" w:hAnsi="Times New Roman"/>
          <w:i w:val="false"/>
          <w:i w:val="false"/>
          <w:sz w:val="24"/>
        </w:rPr>
      </w:pPr>
      <w:bookmarkStart w:id="157" w:name="sub_4003"/>
      <w:bookmarkEnd w:id="157"/>
      <w:r>
        <w:rPr>
          <w:rFonts w:ascii="Times New Roman" w:hAnsi="Times New Roman"/>
          <w:i w:val="false"/>
          <w:sz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pPr>
        <w:pStyle w:val="Normal"/>
        <w:widowControl w:val="false"/>
        <w:spacing w:lineRule="auto" w:line="240"/>
        <w:ind w:left="0" w:right="0" w:firstLine="720"/>
        <w:jc w:val="both"/>
        <w:rPr/>
      </w:pPr>
      <w:bookmarkStart w:id="158" w:name="sub_40031"/>
      <w:bookmarkStart w:id="159" w:name="sub_4004"/>
      <w:bookmarkEnd w:id="158"/>
      <w:bookmarkEnd w:id="159"/>
      <w:r>
        <w:rPr>
          <w:rFonts w:ascii="Times New Roman" w:hAnsi="Times New Roman"/>
          <w:i w:val="false"/>
          <w:sz w:val="24"/>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публичных слушаниях </w:t>
      </w:r>
      <w:r>
        <w:rPr>
          <w:rFonts w:ascii="Times New Roman" w:hAnsi="Times New Roman"/>
          <w:i w:val="false"/>
          <w:color w:val="000000"/>
          <w:sz w:val="24"/>
          <w:szCs w:val="28"/>
        </w:rPr>
        <w:t>или общественных обсуждений</w:t>
      </w:r>
      <w:r>
        <w:rPr>
          <w:rFonts w:ascii="Times New Roman" w:hAnsi="Times New Roman"/>
          <w:i w:val="false"/>
          <w:sz w:val="24"/>
        </w:rPr>
        <w:t xml:space="preserve">, проводимых в порядке, предусмотренном Главой 5 настоящих Правил, с учетом положений Главы 3 настоящих Правил, </w:t>
      </w:r>
      <w:r>
        <w:rPr>
          <w:rFonts w:ascii="Times New Roman" w:hAnsi="Times New Roman"/>
          <w:i w:val="false"/>
          <w:color w:val="000000"/>
          <w:sz w:val="24"/>
        </w:rPr>
        <w:t xml:space="preserve">за исключением случая, указанного в части 1.1 настоящей статьи. </w:t>
      </w:r>
      <w:r>
        <w:rPr>
          <w:rFonts w:ascii="Times New Roman" w:hAnsi="Times New Roman"/>
          <w:i w:val="false"/>
          <w:sz w:val="24"/>
        </w:rPr>
        <w:t>Расходы, связанные с организацией и проведением публичных слушаний или общественных обсуждений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pPr>
        <w:pStyle w:val="Normal"/>
        <w:widowControl w:val="false"/>
        <w:spacing w:lineRule="auto" w:line="240"/>
        <w:ind w:left="0" w:right="0" w:firstLine="720"/>
        <w:jc w:val="both"/>
        <w:rPr>
          <w:rFonts w:ascii="Times New Roman" w:hAnsi="Times New Roman"/>
          <w:i w:val="false"/>
          <w:i w:val="false"/>
          <w:sz w:val="24"/>
        </w:rPr>
      </w:pPr>
      <w:bookmarkStart w:id="160" w:name="sub_40041"/>
      <w:bookmarkStart w:id="161" w:name="sub_4005"/>
      <w:bookmarkEnd w:id="160"/>
      <w:bookmarkEnd w:id="161"/>
      <w:r>
        <w:rPr>
          <w:rFonts w:ascii="Times New Roman" w:hAnsi="Times New Roman"/>
          <w:i w:val="false"/>
          <w:sz w:val="24"/>
        </w:rPr>
        <w:t>5. На основании заключения о результатах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муниципального образования Залесовский сельсовет Красногвардейского района.</w:t>
      </w:r>
    </w:p>
    <w:p>
      <w:pPr>
        <w:pStyle w:val="Normal"/>
        <w:widowControl w:val="false"/>
        <w:spacing w:lineRule="auto" w:line="240"/>
        <w:ind w:left="0" w:right="0" w:firstLine="720"/>
        <w:jc w:val="both"/>
        <w:rPr>
          <w:rFonts w:ascii="Times New Roman" w:hAnsi="Times New Roman"/>
          <w:i w:val="false"/>
          <w:i w:val="false"/>
          <w:sz w:val="24"/>
        </w:rPr>
      </w:pPr>
      <w:bookmarkStart w:id="162" w:name="sub_40051"/>
      <w:bookmarkStart w:id="163" w:name="sub_4006"/>
      <w:bookmarkEnd w:id="162"/>
      <w:bookmarkEnd w:id="163"/>
      <w:r>
        <w:rPr>
          <w:rFonts w:ascii="Times New Roman" w:hAnsi="Times New Roman"/>
          <w:i w:val="false"/>
          <w:sz w:val="24"/>
        </w:rPr>
        <w:t>6. Глава муниципального образования Залесовский сельсовет Красногвардейского района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pPr>
        <w:pStyle w:val="Normal"/>
        <w:widowControl w:val="false"/>
        <w:spacing w:lineRule="auto" w:line="240"/>
        <w:ind w:left="0" w:right="0" w:firstLine="720"/>
        <w:jc w:val="both"/>
        <w:rPr>
          <w:rFonts w:ascii="Times New Roman" w:hAnsi="Times New Roman"/>
          <w:i w:val="false"/>
          <w:i w:val="false"/>
          <w:sz w:val="24"/>
        </w:rPr>
      </w:pPr>
      <w:r>
        <w:rPr>
          <w:rFonts w:ascii="Times New Roman" w:hAnsi="Times New Roman"/>
          <w:i w:val="false"/>
          <w:sz w:val="24"/>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pPr>
        <w:pStyle w:val="Normal"/>
        <w:widowControl w:val="false"/>
        <w:spacing w:lineRule="auto" w:line="240"/>
        <w:ind w:left="0" w:right="0" w:firstLine="720"/>
        <w:jc w:val="both"/>
        <w:rPr>
          <w:rFonts w:ascii="Times New Roman" w:hAnsi="Times New Roman"/>
          <w:i w:val="false"/>
          <w:i w:val="false"/>
          <w:sz w:val="24"/>
        </w:rPr>
      </w:pPr>
      <w:r>
        <w:rPr>
          <w:rFonts w:ascii="Times New Roman" w:hAnsi="Times New Roman"/>
          <w:i w:val="false"/>
          <w:sz w:val="24"/>
        </w:rPr>
        <w:t>8.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заключения комиссии не требуются.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9.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numPr>
          <w:ilvl w:val="0"/>
          <w:numId w:val="0"/>
        </w:numPr>
        <w:spacing w:lineRule="auto" w:line="240"/>
        <w:ind w:left="0" w:right="0" w:firstLine="540"/>
        <w:jc w:val="both"/>
        <w:outlineLvl w:val="0"/>
        <w:rPr/>
      </w:pPr>
      <w:bookmarkStart w:id="164" w:name="_Toc147937232"/>
      <w:bookmarkStart w:id="165" w:name="_Toc427840776"/>
      <w:bookmarkStart w:id="166" w:name="_Toc427840958"/>
      <w:bookmarkStart w:id="167" w:name="_Toc200537078"/>
      <w:bookmarkStart w:id="168" w:name="_Toc208205266"/>
      <w:bookmarkStart w:id="169" w:name="_Toc37768123"/>
      <w:r>
        <w:rPr>
          <w:rFonts w:eastAsia="GOST Type AU" w:ascii="Times New Roman" w:hAnsi="Times New Roman"/>
          <w:b/>
          <w:i w:val="false"/>
          <w:sz w:val="24"/>
          <w:lang w:eastAsia="ar-SA"/>
        </w:rPr>
        <w:t xml:space="preserve">Глава 3. Положения о </w:t>
      </w:r>
      <w:bookmarkEnd w:id="165"/>
      <w:bookmarkEnd w:id="166"/>
      <w:bookmarkEnd w:id="167"/>
      <w:bookmarkEnd w:id="168"/>
      <w:bookmarkEnd w:id="169"/>
      <w:bookmarkEnd w:id="164"/>
      <w:r>
        <w:rPr>
          <w:rFonts w:ascii="Times New Roman" w:hAnsi="Times New Roman"/>
          <w:b/>
          <w:bCs/>
          <w:i w:val="false"/>
          <w:sz w:val="24"/>
        </w:rPr>
        <w:t>подготовки документации по планировке территории применительно к территории поселения</w:t>
      </w:r>
    </w:p>
    <w:p>
      <w:pPr>
        <w:pStyle w:val="Normal"/>
        <w:spacing w:lineRule="auto" w:line="240"/>
        <w:ind w:left="0" w:right="0" w:hanging="0"/>
        <w:jc w:val="both"/>
        <w:rPr>
          <w:rFonts w:ascii="Times New Roman" w:hAnsi="Times New Roman"/>
          <w:b/>
          <w:b/>
          <w:i w:val="false"/>
          <w:i w:val="false"/>
          <w:sz w:val="24"/>
        </w:rPr>
      </w:pPr>
      <w:r>
        <w:rPr>
          <w:rFonts w:ascii="Times New Roman" w:hAnsi="Times New Roman"/>
          <w:b/>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170" w:name="_Toc147937233"/>
      <w:bookmarkStart w:id="171" w:name="_Toc465786388"/>
      <w:bookmarkStart w:id="172" w:name="_Toc37768124"/>
      <w:bookmarkStart w:id="173" w:name="_Toc208205267"/>
      <w:bookmarkStart w:id="174" w:name="_Toc427840777"/>
      <w:bookmarkStart w:id="175" w:name="_Toc427840959"/>
      <w:bookmarkStart w:id="176" w:name="_Toc200537079"/>
      <w:r>
        <w:rPr>
          <w:rFonts w:ascii="Times New Roman" w:hAnsi="Times New Roman"/>
          <w:b/>
          <w:bCs/>
          <w:i w:val="false"/>
          <w:iCs/>
          <w:sz w:val="24"/>
        </w:rPr>
        <w:t>Статья 8. Общие положения о планировке территории</w:t>
      </w:r>
      <w:bookmarkEnd w:id="173"/>
      <w:bookmarkEnd w:id="174"/>
      <w:bookmarkEnd w:id="175"/>
      <w:bookmarkEnd w:id="176"/>
      <w:r>
        <w:rPr>
          <w:rFonts w:ascii="Times New Roman" w:hAnsi="Times New Roman"/>
          <w:b/>
          <w:bCs/>
          <w:i w:val="false"/>
          <w:iCs/>
          <w:sz w:val="24"/>
        </w:rPr>
        <w:t xml:space="preserve"> Залесовского сельс</w:t>
      </w:r>
      <w:bookmarkEnd w:id="171"/>
      <w:bookmarkEnd w:id="172"/>
      <w:bookmarkEnd w:id="170"/>
      <w:r>
        <w:rPr>
          <w:rFonts w:ascii="Times New Roman" w:hAnsi="Times New Roman"/>
          <w:b/>
          <w:bCs/>
          <w:i w:val="false"/>
          <w:iCs/>
          <w:sz w:val="24"/>
        </w:rPr>
        <w:t>овета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hd w:val="clear" w:color="auto" w:fill="FFFFFF"/>
        <w:tabs>
          <w:tab w:val="left" w:pos="785" w:leader="none"/>
        </w:tabs>
        <w:spacing w:lineRule="auto" w:line="240"/>
        <w:ind w:left="0" w:right="0" w:firstLine="567"/>
        <w:jc w:val="both"/>
        <w:rPr>
          <w:rFonts w:ascii="Times New Roman" w:hAnsi="Times New Roman"/>
          <w:i w:val="false"/>
          <w:i w:val="false"/>
          <w:sz w:val="24"/>
        </w:rPr>
      </w:pPr>
      <w:r>
        <w:rPr>
          <w:rFonts w:ascii="Times New Roman" w:hAnsi="Times New Roman"/>
          <w:i w:val="false"/>
          <w:sz w:val="24"/>
        </w:rPr>
        <w:t>1. Планировка территории Залесовского сельского поселения осуществляется посредством разработки документации по планировке территории Залесовского сельского поселения:</w:t>
      </w:r>
    </w:p>
    <w:p>
      <w:pPr>
        <w:pStyle w:val="Normal"/>
        <w:spacing w:lineRule="auto" w:line="240"/>
        <w:ind w:left="0" w:right="0" w:firstLine="539"/>
        <w:jc w:val="both"/>
        <w:rPr>
          <w:rFonts w:ascii="Times New Roman" w:hAnsi="Times New Roman"/>
          <w:i w:val="false"/>
          <w:i w:val="false"/>
          <w:sz w:val="24"/>
        </w:rPr>
      </w:pPr>
      <w:r>
        <w:rPr>
          <w:rFonts w:ascii="Times New Roman" w:hAnsi="Times New Roman"/>
          <w:i w:val="false"/>
          <w:sz w:val="24"/>
        </w:rPr>
        <w:t>- проект планировки территории;</w:t>
      </w:r>
    </w:p>
    <w:p>
      <w:pPr>
        <w:pStyle w:val="Normal"/>
        <w:spacing w:lineRule="auto" w:line="240"/>
        <w:ind w:left="0" w:right="0" w:firstLine="539"/>
        <w:jc w:val="both"/>
        <w:rPr>
          <w:rFonts w:ascii="Times New Roman" w:hAnsi="Times New Roman"/>
          <w:i w:val="false"/>
          <w:i w:val="false"/>
          <w:sz w:val="24"/>
        </w:rPr>
      </w:pPr>
      <w:r>
        <w:rPr>
          <w:rFonts w:ascii="Times New Roman" w:hAnsi="Times New Roman"/>
          <w:i w:val="false"/>
          <w:sz w:val="24"/>
        </w:rPr>
        <w:t>- проект межевания территории.</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2.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pPr>
        <w:pStyle w:val="Normal"/>
        <w:spacing w:lineRule="auto" w:line="240"/>
        <w:ind w:left="0" w:right="0" w:firstLine="540"/>
        <w:jc w:val="both"/>
        <w:rPr/>
      </w:pPr>
      <w:r>
        <w:rPr>
          <w:rFonts w:ascii="Times New Roman" w:hAnsi="Times New Roman"/>
          <w:i w:val="false"/>
          <w:sz w:val="24"/>
        </w:rPr>
        <w:t>3.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4</w:t>
      </w:r>
      <w:hyperlink w:anchor="Par1">
        <w:r>
          <w:rPr>
            <w:webHidden/>
            <w:rStyle w:val="Style9"/>
            <w:rFonts w:ascii="Times New Roman" w:hAnsi="Times New Roman"/>
            <w:i w:val="false"/>
            <w:vanish/>
            <w:sz w:val="24"/>
          </w:rPr>
          <w:t xml:space="preserve"> настоящей статьи.</w:t>
        </w:r>
      </w:hyperlink>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4.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2) необходимы установление, изменение или отмена красных линий;</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pPr>
        <w:pStyle w:val="Normal"/>
        <w:spacing w:lineRule="auto" w:line="240"/>
        <w:ind w:left="0" w:right="0" w:firstLine="540"/>
        <w:jc w:val="both"/>
        <w:rPr/>
      </w:pPr>
      <w:r>
        <w:rPr>
          <w:rFonts w:ascii="Times New Roman" w:hAnsi="Times New Roman"/>
          <w:i w:val="false"/>
          <w:sz w:val="24"/>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4">
        <w:r>
          <w:rPr>
            <w:webHidden/>
            <w:rStyle w:val="Style9"/>
            <w:rFonts w:ascii="Times New Roman" w:hAnsi="Times New Roman"/>
            <w:i w:val="false"/>
            <w:vanish/>
            <w:color w:val="000000"/>
            <w:sz w:val="24"/>
            <w:u w:val="none"/>
          </w:rPr>
          <w:t>случаи</w:t>
        </w:r>
      </w:hyperlink>
      <w:r>
        <w:rPr>
          <w:rFonts w:ascii="Times New Roman" w:hAnsi="Times New Roman"/>
          <w:i w:val="false"/>
          <w:sz w:val="24"/>
        </w:rPr>
        <w:t>, при которых для строительства, реконструкции линейного объекта не требуется подготовка документации по планировке территории.</w:t>
      </w:r>
    </w:p>
    <w:p>
      <w:pPr>
        <w:pStyle w:val="Normal"/>
        <w:spacing w:lineRule="auto" w:line="240"/>
        <w:ind w:left="0" w:right="0" w:firstLine="540"/>
        <w:jc w:val="both"/>
        <w:rPr/>
      </w:pPr>
      <w:r>
        <w:rPr>
          <w:rFonts w:ascii="Times New Roman" w:hAnsi="Times New Roman"/>
          <w:i w:val="false"/>
          <w:sz w:val="24"/>
        </w:rPr>
        <w:t>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w:t>
      </w:r>
      <w:r>
        <w:rPr>
          <w:rFonts w:ascii="Times New Roman" w:hAnsi="Times New Roman"/>
          <w:i w:val="false"/>
          <w:color w:val="000000"/>
          <w:sz w:val="24"/>
        </w:rPr>
        <w:t xml:space="preserve">х </w:t>
      </w:r>
      <w:hyperlink r:id="rId5">
        <w:r>
          <w:rPr>
            <w:webHidden/>
            <w:rStyle w:val="Style9"/>
            <w:rFonts w:ascii="Times New Roman" w:hAnsi="Times New Roman"/>
            <w:i w:val="false"/>
            <w:vanish/>
            <w:color w:val="000000"/>
            <w:sz w:val="24"/>
            <w:u w:val="none"/>
          </w:rPr>
          <w:t>частью 2 статьи 43</w:t>
        </w:r>
      </w:hyperlink>
      <w:r>
        <w:rPr>
          <w:rFonts w:ascii="Times New Roman" w:hAnsi="Times New Roman"/>
          <w:i w:val="false"/>
          <w:sz w:val="24"/>
        </w:rPr>
        <w:t xml:space="preserve"> Градостроительного Кодекса Российской Федерации.</w:t>
      </w:r>
    </w:p>
    <w:p>
      <w:pPr>
        <w:pStyle w:val="Normal"/>
        <w:spacing w:lineRule="auto" w:line="240"/>
        <w:ind w:left="0" w:right="0" w:firstLine="540"/>
        <w:jc w:val="both"/>
        <w:rPr/>
      </w:pPr>
      <w:r>
        <w:rPr>
          <w:rFonts w:ascii="Times New Roman" w:hAnsi="Times New Roman"/>
          <w:i w:val="false"/>
          <w:sz w:val="24"/>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r:id="rId6">
        <w:r>
          <w:rPr>
            <w:webHidden/>
            <w:rStyle w:val="Style9"/>
            <w:rFonts w:ascii="Times New Roman" w:hAnsi="Times New Roman"/>
            <w:i w:val="false"/>
            <w:vanish/>
            <w:color w:val="000000"/>
            <w:sz w:val="24"/>
            <w:u w:val="none"/>
          </w:rPr>
          <w:t>частью 5</w:t>
        </w:r>
      </w:hyperlink>
      <w:r>
        <w:rPr>
          <w:rFonts w:ascii="Times New Roman" w:hAnsi="Times New Roman"/>
          <w:i w:val="false"/>
          <w:sz w:val="24"/>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pPr>
        <w:pStyle w:val="Normal"/>
        <w:spacing w:lineRule="auto" w:line="240"/>
        <w:ind w:left="0" w:right="0" w:firstLine="540"/>
        <w:jc w:val="both"/>
        <w:rPr/>
      </w:pPr>
      <w:r>
        <w:rPr>
          <w:rFonts w:ascii="Times New Roman" w:hAnsi="Times New Roman"/>
          <w:i w:val="false"/>
          <w:sz w:val="24"/>
        </w:rPr>
        <w:t>7.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поселения функциональных зон.</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8.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9. Подготовка графической части документации по планировке территории осуществляется:</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1) в соответствии с системой координат, используемой для ведения Единого государственного реестра недвижимости;</w:t>
      </w:r>
    </w:p>
    <w:p>
      <w:pPr>
        <w:pStyle w:val="Normal"/>
        <w:spacing w:lineRule="auto" w:line="240"/>
        <w:ind w:left="0" w:right="0" w:firstLine="540"/>
        <w:jc w:val="both"/>
        <w:rPr/>
      </w:pPr>
      <w:r>
        <w:rPr>
          <w:rFonts w:ascii="Times New Roman" w:hAnsi="Times New Roman"/>
          <w:i w:val="false"/>
          <w:sz w:val="24"/>
        </w:rPr>
        <w:t xml:space="preserve">2) с использованием цифровых топографических карт, цифровых топографических планов, </w:t>
      </w:r>
      <w:hyperlink r:id="rId7">
        <w:r>
          <w:rPr>
            <w:webHidden/>
            <w:rStyle w:val="Style9"/>
            <w:rFonts w:ascii="Times New Roman" w:hAnsi="Times New Roman"/>
            <w:i w:val="false"/>
            <w:vanish/>
            <w:color w:val="000000"/>
            <w:sz w:val="24"/>
            <w:u w:val="none"/>
          </w:rPr>
          <w:t>требования</w:t>
        </w:r>
      </w:hyperlink>
      <w:r>
        <w:rPr>
          <w:rFonts w:ascii="Times New Roman" w:hAnsi="Times New Roman"/>
          <w:i w:val="false"/>
          <w:sz w:val="24"/>
        </w:rPr>
        <w:t xml:space="preserve"> к которым устанавливаются уполномоченным федеральным органом исполнительной власти.</w:t>
      </w:r>
    </w:p>
    <w:p>
      <w:pPr>
        <w:pStyle w:val="Normal"/>
        <w:spacing w:lineRule="auto" w:line="240"/>
        <w:ind w:left="0" w:right="0" w:firstLine="540"/>
        <w:jc w:val="both"/>
        <w:rPr/>
      </w:pPr>
      <w:r>
        <w:rPr>
          <w:rFonts w:ascii="Times New Roman" w:hAnsi="Times New Roman"/>
          <w:i w:val="false"/>
          <w:sz w:val="24"/>
        </w:rPr>
        <w:t>10.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11</w:t>
      </w:r>
      <w:hyperlink w:anchor="Par1">
        <w:r>
          <w:rPr>
            <w:webHidden/>
            <w:rStyle w:val="Style9"/>
            <w:rFonts w:ascii="Times New Roman" w:hAnsi="Times New Roman"/>
            <w:i w:val="false"/>
            <w:vanish/>
            <w:sz w:val="24"/>
          </w:rPr>
          <w:t xml:space="preserve"> настоящей статьи.</w:t>
        </w:r>
      </w:hyperlink>
    </w:p>
    <w:p>
      <w:pPr>
        <w:pStyle w:val="Normal"/>
        <w:spacing w:lineRule="auto" w:line="240"/>
        <w:ind w:left="0" w:right="0" w:firstLine="540"/>
        <w:jc w:val="both"/>
        <w:rPr/>
      </w:pPr>
      <w:r>
        <w:rPr>
          <w:rFonts w:ascii="Times New Roman" w:hAnsi="Times New Roman"/>
          <w:i w:val="false"/>
          <w:sz w:val="24"/>
        </w:rPr>
        <w:t xml:space="preserve">11. </w:t>
      </w:r>
      <w:hyperlink r:id="rId8">
        <w:r>
          <w:rPr>
            <w:webHidden/>
            <w:rStyle w:val="Style9"/>
            <w:rFonts w:ascii="Times New Roman" w:hAnsi="Times New Roman"/>
            <w:i w:val="false"/>
            <w:vanish/>
            <w:color w:val="000000"/>
            <w:sz w:val="24"/>
            <w:u w:val="none"/>
          </w:rPr>
          <w:t>Виды</w:t>
        </w:r>
      </w:hyperlink>
      <w:r>
        <w:rPr>
          <w:rFonts w:ascii="Times New Roman" w:hAnsi="Times New Roman"/>
          <w:i w:val="false"/>
          <w:color w:val="000000"/>
          <w:sz w:val="24"/>
        </w:rPr>
        <w:t xml:space="preserve"> инженерных изысканий, необходимых для подготовки документации по планировке территории, </w:t>
      </w:r>
      <w:hyperlink r:id="rId9">
        <w:r>
          <w:rPr>
            <w:webHidden/>
            <w:rStyle w:val="Style9"/>
            <w:rFonts w:ascii="Times New Roman" w:hAnsi="Times New Roman"/>
            <w:i w:val="false"/>
            <w:vanish/>
            <w:color w:val="000000"/>
            <w:sz w:val="24"/>
            <w:u w:val="none"/>
          </w:rPr>
          <w:t>порядок</w:t>
        </w:r>
      </w:hyperlink>
      <w:r>
        <w:rPr>
          <w:rFonts w:ascii="Times New Roman" w:hAnsi="Times New Roman"/>
          <w:i w:val="false"/>
          <w:sz w:val="24"/>
        </w:rPr>
        <w:t xml:space="preserve"> их выполнения, а также случаи, при которых требуется их выполнение, устанавливаются Правительством Российской Федерации.</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12.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pPr>
        <w:pStyle w:val="Normal"/>
        <w:shd w:val="clear" w:color="auto" w:fill="FFFFFF"/>
        <w:tabs>
          <w:tab w:val="left" w:pos="785" w:leader="none"/>
        </w:tabs>
        <w:spacing w:lineRule="auto" w:line="240"/>
        <w:ind w:left="0" w:right="0" w:hanging="0"/>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177" w:name="_Toc147937234"/>
      <w:bookmarkStart w:id="178" w:name="_Toc37768125"/>
      <w:bookmarkStart w:id="179" w:name="_Toc465786389"/>
      <w:bookmarkStart w:id="180" w:name="_Toc208205268"/>
      <w:bookmarkStart w:id="181" w:name="_Toc427840778"/>
      <w:bookmarkStart w:id="182" w:name="_Toc427840960"/>
      <w:bookmarkStart w:id="183" w:name="_Toc200537080"/>
      <w:r>
        <w:rPr>
          <w:rFonts w:ascii="Times New Roman" w:hAnsi="Times New Roman"/>
          <w:b/>
          <w:bCs/>
          <w:i w:val="false"/>
          <w:iCs/>
          <w:sz w:val="24"/>
        </w:rPr>
        <w:t>Статья 9. Подготовка и утверждение документации по планировке территории</w:t>
      </w:r>
      <w:bookmarkEnd w:id="180"/>
      <w:bookmarkEnd w:id="181"/>
      <w:bookmarkEnd w:id="182"/>
      <w:bookmarkEnd w:id="183"/>
      <w:r>
        <w:rPr>
          <w:rFonts w:ascii="Times New Roman" w:hAnsi="Times New Roman"/>
          <w:b/>
          <w:bCs/>
          <w:i w:val="false"/>
          <w:iCs/>
          <w:sz w:val="24"/>
        </w:rPr>
        <w:t xml:space="preserve"> </w:t>
      </w:r>
      <w:bookmarkEnd w:id="179"/>
      <w:r>
        <w:rPr>
          <w:rFonts w:ascii="Times New Roman" w:hAnsi="Times New Roman"/>
          <w:b/>
          <w:bCs/>
          <w:i w:val="false"/>
          <w:iCs/>
          <w:sz w:val="24"/>
        </w:rPr>
        <w:t>Залесовского сельсовета</w:t>
      </w:r>
      <w:bookmarkEnd w:id="178"/>
      <w:bookmarkEnd w:id="177"/>
      <w:r>
        <w:rPr>
          <w:rFonts w:ascii="Times New Roman" w:hAnsi="Times New Roman"/>
          <w:b/>
          <w:bCs/>
          <w:i w:val="false"/>
          <w:iCs/>
          <w:sz w:val="24"/>
        </w:rPr>
        <w:t>.</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widowControl w:val="false"/>
        <w:spacing w:lineRule="auto" w:line="240"/>
        <w:ind w:left="0" w:right="0" w:firstLine="709"/>
        <w:jc w:val="both"/>
        <w:rPr/>
      </w:pPr>
      <w:bookmarkStart w:id="184" w:name="sub_4101"/>
      <w:bookmarkEnd w:id="184"/>
      <w:r>
        <w:rPr>
          <w:rFonts w:cs="Times New Roman CYR" w:ascii="Times New Roman CYR" w:hAnsi="Times New Roman CYR"/>
          <w:i w:val="false"/>
          <w:sz w:val="24"/>
          <w:szCs w:val="28"/>
        </w:rPr>
        <w:t xml:space="preserve">1. Подготовка документации по планировке территории осуществляется в целях обеспечения </w:t>
      </w:r>
      <w:r>
        <w:rPr>
          <w:rFonts w:cs="Times New Roman CYR" w:ascii="Times New Roman CYR" w:hAnsi="Times New Roman CYR"/>
          <w:i w:val="false"/>
          <w:color w:val="000000"/>
          <w:sz w:val="24"/>
          <w:szCs w:val="28"/>
        </w:rPr>
        <w:t>устойчивого развития территорий,</w:t>
      </w:r>
      <w:r>
        <w:rPr>
          <w:rFonts w:cs="Times New Roman CYR" w:ascii="Times New Roman CYR" w:hAnsi="Times New Roman CYR"/>
          <w:i w:val="false"/>
          <w:sz w:val="24"/>
          <w:szCs w:val="28"/>
        </w:rPr>
        <w:t xml:space="preserve">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pPr>
        <w:pStyle w:val="Normal"/>
        <w:widowControl w:val="false"/>
        <w:spacing w:lineRule="auto" w:line="240"/>
        <w:ind w:left="0" w:right="0" w:firstLine="709"/>
        <w:jc w:val="both"/>
        <w:rPr/>
      </w:pPr>
      <w:bookmarkStart w:id="185" w:name="sub_41011"/>
      <w:bookmarkStart w:id="186" w:name="sub_4102"/>
      <w:bookmarkEnd w:id="185"/>
      <w:bookmarkEnd w:id="186"/>
      <w:r>
        <w:rPr>
          <w:rFonts w:cs="Times New Roman CYR" w:ascii="Times New Roman CYR" w:hAnsi="Times New Roman CYR"/>
          <w:i w:val="false"/>
          <w:sz w:val="24"/>
          <w:szCs w:val="28"/>
        </w:rPr>
        <w:t xml:space="preserve">2.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w:t>
      </w:r>
      <w:r>
        <w:rPr>
          <w:rFonts w:cs="Times New Roman CYR" w:ascii="Times New Roman CYR" w:hAnsi="Times New Roman CYR"/>
          <w:i w:val="false"/>
          <w:color w:val="000000"/>
          <w:sz w:val="24"/>
          <w:szCs w:val="28"/>
        </w:rPr>
        <w:t>части 3</w:t>
      </w:r>
      <w:r>
        <w:rPr>
          <w:rFonts w:cs="Times New Roman CYR" w:ascii="Times New Roman CYR" w:hAnsi="Times New Roman CYR"/>
          <w:i w:val="false"/>
          <w:sz w:val="24"/>
          <w:szCs w:val="28"/>
        </w:rPr>
        <w:t xml:space="preserve"> настоящей статьи.</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87" w:name="sub_41021"/>
      <w:bookmarkStart w:id="188" w:name="sub_4103"/>
      <w:bookmarkEnd w:id="187"/>
      <w:bookmarkEnd w:id="188"/>
      <w:r>
        <w:rPr>
          <w:rFonts w:cs="Times New Roman CYR" w:ascii="Times New Roman CYR" w:hAnsi="Times New Roman CYR"/>
          <w:i w:val="false"/>
          <w:sz w:val="24"/>
          <w:szCs w:val="28"/>
        </w:rP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89" w:name="sub_41031"/>
      <w:bookmarkStart w:id="190" w:name="sub_4131"/>
      <w:bookmarkEnd w:id="189"/>
      <w:bookmarkEnd w:id="190"/>
      <w:r>
        <w:rPr>
          <w:rFonts w:cs="Times New Roman CYR" w:ascii="Times New Roman CYR" w:hAnsi="Times New Roman CYR"/>
          <w:i w:val="false"/>
          <w:sz w:val="24"/>
          <w:szCs w:val="28"/>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91" w:name="sub_41311"/>
      <w:bookmarkStart w:id="192" w:name="sub_4132"/>
      <w:bookmarkEnd w:id="191"/>
      <w:bookmarkEnd w:id="192"/>
      <w:r>
        <w:rPr>
          <w:rFonts w:cs="Times New Roman CYR" w:ascii="Times New Roman CYR" w:hAnsi="Times New Roman CYR"/>
          <w:i w:val="false"/>
          <w:sz w:val="24"/>
          <w:szCs w:val="28"/>
        </w:rPr>
        <w:t>2) необходимы установление, изменение или отмена красных линий;</w:t>
      </w:r>
    </w:p>
    <w:p>
      <w:pPr>
        <w:pStyle w:val="Normal"/>
        <w:widowControl w:val="false"/>
        <w:spacing w:lineRule="auto" w:line="240"/>
        <w:ind w:left="0" w:right="0" w:firstLine="709"/>
        <w:jc w:val="both"/>
        <w:rPr/>
      </w:pPr>
      <w:bookmarkStart w:id="193" w:name="sub_41321"/>
      <w:bookmarkStart w:id="194" w:name="sub_4133"/>
      <w:bookmarkEnd w:id="193"/>
      <w:bookmarkEnd w:id="194"/>
      <w:r>
        <w:rPr>
          <w:rFonts w:cs="Times New Roman CYR" w:ascii="Times New Roman CYR" w:hAnsi="Times New Roman CYR"/>
          <w:i w:val="false"/>
          <w:sz w:val="24"/>
          <w:szCs w:val="28"/>
        </w:rPr>
        <w:t xml:space="preserve">3) необходимо образование земельных участков в случае, если в соответствии с </w:t>
      </w:r>
      <w:r>
        <w:rPr>
          <w:rFonts w:cs="Times New Roman CYR" w:ascii="Times New Roman CYR" w:hAnsi="Times New Roman CYR"/>
          <w:i w:val="false"/>
          <w:color w:val="000000"/>
          <w:sz w:val="24"/>
          <w:szCs w:val="28"/>
        </w:rPr>
        <w:t>земельным законодательством</w:t>
      </w:r>
      <w:r>
        <w:rPr>
          <w:rFonts w:cs="Times New Roman CYR" w:ascii="Times New Roman CYR" w:hAnsi="Times New Roman CYR"/>
          <w:i w:val="false"/>
          <w:sz w:val="24"/>
          <w:szCs w:val="28"/>
        </w:rPr>
        <w:t xml:space="preserve"> образование земельных участков осуществляется только в соответствии с проектом межевания территории;</w:t>
      </w:r>
    </w:p>
    <w:p>
      <w:pPr>
        <w:pStyle w:val="Normal"/>
        <w:widowControl w:val="false"/>
        <w:spacing w:lineRule="auto" w:line="240"/>
        <w:ind w:left="0" w:right="0" w:firstLine="709"/>
        <w:jc w:val="both"/>
        <w:rPr/>
      </w:pPr>
      <w:bookmarkStart w:id="195" w:name="sub_41331"/>
      <w:bookmarkStart w:id="196" w:name="sub_4134"/>
      <w:bookmarkEnd w:id="195"/>
      <w:bookmarkEnd w:id="196"/>
      <w:r>
        <w:rPr>
          <w:rFonts w:cs="Times New Roman CYR" w:ascii="Times New Roman CYR" w:hAnsi="Times New Roman CYR"/>
          <w:i w:val="false"/>
          <w:sz w:val="24"/>
          <w:szCs w:val="28"/>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pPr>
        <w:pStyle w:val="Normal"/>
        <w:widowControl w:val="false"/>
        <w:spacing w:lineRule="auto" w:line="240"/>
        <w:ind w:left="0" w:right="0" w:firstLine="709"/>
        <w:jc w:val="both"/>
        <w:rPr/>
      </w:pPr>
      <w:r>
        <w:rPr>
          <w:rFonts w:cs="Times New Roman CYR" w:ascii="Times New Roman CYR" w:hAnsi="Times New Roman CYR"/>
          <w:i w:val="false"/>
          <w:sz w:val="24"/>
          <w:szCs w:val="28"/>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w:t>
      </w:r>
      <w:r>
        <w:rPr>
          <w:rFonts w:cs="Times New Roman CYR" w:ascii="Times New Roman CYR" w:hAnsi="Times New Roman CYR"/>
          <w:i w:val="false"/>
          <w:color w:val="000000"/>
          <w:sz w:val="24"/>
          <w:szCs w:val="28"/>
        </w:rPr>
        <w:t>иные случаи,</w:t>
      </w:r>
      <w:r>
        <w:rPr>
          <w:rFonts w:cs="Times New Roman CYR" w:ascii="Times New Roman CYR" w:hAnsi="Times New Roman CYR"/>
          <w:i w:val="false"/>
          <w:sz w:val="24"/>
          <w:szCs w:val="28"/>
        </w:rPr>
        <w:t xml:space="preserve"> при которых для строительства, реконструкции линейного объекта не требуется подготовка документации по планировке территории.</w:t>
      </w:r>
    </w:p>
    <w:p>
      <w:pPr>
        <w:pStyle w:val="Normal"/>
        <w:widowControl w:val="false"/>
        <w:spacing w:lineRule="auto" w:line="240"/>
        <w:ind w:left="0" w:right="0" w:firstLine="709"/>
        <w:jc w:val="both"/>
        <w:rPr/>
      </w:pPr>
      <w:bookmarkStart w:id="197" w:name="sub_4135"/>
      <w:r>
        <w:rPr>
          <w:rFonts w:ascii="Times New Roman" w:hAnsi="Times New Roman"/>
          <w:i w:val="false"/>
          <w:sz w:val="24"/>
          <w:szCs w:val="28"/>
        </w:rPr>
        <w:t xml:space="preserve">6) </w:t>
      </w:r>
      <w:bookmarkStart w:id="198" w:name="sub_4104"/>
      <w:bookmarkEnd w:id="197"/>
      <w:r>
        <w:rPr>
          <w:rFonts w:ascii="Times New Roman" w:hAnsi="Times New Roman"/>
          <w:i w:val="false"/>
          <w:color w:val="333333"/>
          <w:sz w:val="24"/>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r>
        <w:rPr>
          <w:rFonts w:ascii="Times New Roman" w:hAnsi="Times New Roman"/>
          <w:i w:val="false"/>
          <w:sz w:val="24"/>
          <w:szCs w:val="28"/>
        </w:rPr>
        <w:t xml:space="preserve"> </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r>
        <w:rPr>
          <w:rFonts w:cs="Times New Roman CYR" w:ascii="Times New Roman CYR" w:hAnsi="Times New Roman CYR"/>
          <w:i w:val="false"/>
          <w:sz w:val="24"/>
          <w:szCs w:val="28"/>
        </w:rPr>
        <w:t>4. Видами документации по планировке территории являются:</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199" w:name="sub_4141"/>
      <w:bookmarkEnd w:id="198"/>
      <w:bookmarkEnd w:id="199"/>
      <w:r>
        <w:rPr>
          <w:rFonts w:cs="Times New Roman CYR" w:ascii="Times New Roman CYR" w:hAnsi="Times New Roman CYR"/>
          <w:i w:val="false"/>
          <w:sz w:val="24"/>
          <w:szCs w:val="28"/>
        </w:rPr>
        <w:t>1) проект планировки территории;</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200" w:name="sub_41411"/>
      <w:bookmarkStart w:id="201" w:name="sub_4142"/>
      <w:bookmarkEnd w:id="200"/>
      <w:bookmarkEnd w:id="201"/>
      <w:r>
        <w:rPr>
          <w:rFonts w:cs="Times New Roman CYR" w:ascii="Times New Roman CYR" w:hAnsi="Times New Roman CYR"/>
          <w:i w:val="false"/>
          <w:sz w:val="24"/>
          <w:szCs w:val="28"/>
        </w:rPr>
        <w:t>2) проект межевания территории.</w:t>
      </w:r>
    </w:p>
    <w:p>
      <w:pPr>
        <w:pStyle w:val="Normal"/>
        <w:widowControl w:val="false"/>
        <w:spacing w:lineRule="auto" w:line="240"/>
        <w:ind w:left="0" w:right="0" w:firstLine="709"/>
        <w:jc w:val="both"/>
        <w:rPr/>
      </w:pPr>
      <w:r>
        <w:rPr>
          <w:rFonts w:cs="Times New Roman CYR" w:ascii="Times New Roman CYR" w:hAnsi="Times New Roman CYR"/>
          <w:bCs/>
          <w:i w:val="false"/>
          <w:sz w:val="24"/>
          <w:szCs w:val="28"/>
        </w:rPr>
        <w:t>4.1.</w:t>
      </w:r>
      <w:r>
        <w:rPr>
          <w:rFonts w:cs="Times New Roman CYR" w:ascii="Times New Roman CYR" w:hAnsi="Times New Roman CYR"/>
          <w:i w:val="false"/>
          <w:sz w:val="24"/>
          <w:szCs w:val="28"/>
        </w:rPr>
        <w:t xml:space="preserve"> Проект планировки территории</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202" w:name="sub_4201"/>
      <w:bookmarkEnd w:id="202"/>
      <w:r>
        <w:rPr>
          <w:rFonts w:cs="Times New Roman CYR" w:ascii="Times New Roman CYR" w:hAnsi="Times New Roman CYR"/>
          <w:i w:val="false"/>
          <w:sz w:val="24"/>
          <w:szCs w:val="28"/>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203" w:name="sub_42011"/>
      <w:bookmarkStart w:id="204" w:name="sub_4202"/>
      <w:bookmarkEnd w:id="203"/>
      <w:bookmarkEnd w:id="204"/>
      <w:r>
        <w:rPr>
          <w:rFonts w:cs="Times New Roman CYR" w:ascii="Times New Roman CYR" w:hAnsi="Times New Roman CYR"/>
          <w:i w:val="false"/>
          <w:sz w:val="24"/>
          <w:szCs w:val="28"/>
        </w:rPr>
        <w:t>Проект планировки территории состоит из основной части, которая подлежит утверждению, и материалов по ее обоснованию.</w:t>
      </w:r>
    </w:p>
    <w:p>
      <w:pPr>
        <w:pStyle w:val="Normal"/>
        <w:widowControl w:val="false"/>
        <w:spacing w:lineRule="auto" w:line="240"/>
        <w:ind w:left="0" w:right="0" w:firstLine="709"/>
        <w:jc w:val="both"/>
        <w:rPr/>
      </w:pPr>
      <w:r>
        <w:rPr>
          <w:rFonts w:cs="Times New Roman CYR" w:ascii="Times New Roman CYR" w:hAnsi="Times New Roman CYR"/>
          <w:bCs/>
          <w:i w:val="false"/>
          <w:sz w:val="24"/>
          <w:szCs w:val="28"/>
        </w:rPr>
        <w:t xml:space="preserve">4.2. </w:t>
      </w:r>
      <w:r>
        <w:rPr>
          <w:rFonts w:cs="Times New Roman CYR" w:ascii="Times New Roman CYR" w:hAnsi="Times New Roman CYR"/>
          <w:i w:val="false"/>
          <w:sz w:val="24"/>
          <w:szCs w:val="28"/>
        </w:rPr>
        <w:t>Проект межевания территории</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205" w:name="sub_4301"/>
      <w:bookmarkEnd w:id="205"/>
      <w:r>
        <w:rPr>
          <w:rFonts w:cs="Times New Roman CYR" w:ascii="Times New Roman CYR" w:hAnsi="Times New Roman CYR"/>
          <w:i w:val="false"/>
          <w:sz w:val="24"/>
          <w:szCs w:val="28"/>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генеральным планом поселения функциональной зоны, территории, в отношении которой предусматривается осуществление деятельности по ее комплексному и устойчивому развитию.</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206" w:name="sub_43011"/>
      <w:bookmarkStart w:id="207" w:name="sub_4302"/>
      <w:bookmarkEnd w:id="206"/>
      <w:bookmarkEnd w:id="207"/>
      <w:r>
        <w:rPr>
          <w:rFonts w:cs="Times New Roman CYR" w:ascii="Times New Roman CYR" w:hAnsi="Times New Roman CYR"/>
          <w:i w:val="false"/>
          <w:sz w:val="24"/>
          <w:szCs w:val="28"/>
        </w:rPr>
        <w:t>5. Подготовка проекта межевания территории осуществляется, для:</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208" w:name="sub_43021"/>
      <w:bookmarkStart w:id="209" w:name="sub_4321"/>
      <w:bookmarkEnd w:id="208"/>
      <w:bookmarkEnd w:id="209"/>
      <w:r>
        <w:rPr>
          <w:rFonts w:cs="Times New Roman CYR" w:ascii="Times New Roman CYR" w:hAnsi="Times New Roman CYR"/>
          <w:i w:val="false"/>
          <w:sz w:val="24"/>
          <w:szCs w:val="28"/>
        </w:rPr>
        <w:t>1) определения местоположения границ, образуемых и изменяемых земельных участков;</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210" w:name="sub_43211"/>
      <w:bookmarkStart w:id="211" w:name="sub_4322"/>
      <w:bookmarkEnd w:id="210"/>
      <w:bookmarkEnd w:id="211"/>
      <w:r>
        <w:rPr>
          <w:rFonts w:cs="Times New Roman CYR" w:ascii="Times New Roman CYR" w:hAnsi="Times New Roman CYR"/>
          <w:i w:val="false"/>
          <w:sz w:val="24"/>
          <w:szCs w:val="28"/>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212" w:name="sub_43221"/>
      <w:bookmarkStart w:id="213" w:name="sub_4308"/>
      <w:bookmarkEnd w:id="212"/>
      <w:bookmarkEnd w:id="213"/>
      <w:r>
        <w:rPr>
          <w:rFonts w:cs="Times New Roman CYR" w:ascii="Times New Roman CYR" w:hAnsi="Times New Roman CYR"/>
          <w:i w:val="false"/>
          <w:sz w:val="24"/>
          <w:szCs w:val="28"/>
        </w:rPr>
        <w:t>6.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214" w:name="sub_43081"/>
      <w:bookmarkStart w:id="215" w:name="sub_4309"/>
      <w:bookmarkEnd w:id="214"/>
      <w:bookmarkEnd w:id="215"/>
      <w:r>
        <w:rPr>
          <w:rFonts w:cs="Times New Roman CYR" w:ascii="Times New Roman CYR" w:hAnsi="Times New Roman CYR"/>
          <w:i w:val="false"/>
          <w:sz w:val="24"/>
          <w:szCs w:val="28"/>
        </w:rPr>
        <w:t>7.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bookmarkStart w:id="216" w:name="sub_43091"/>
      <w:bookmarkStart w:id="217" w:name="sub_43010"/>
      <w:bookmarkEnd w:id="216"/>
      <w:bookmarkEnd w:id="217"/>
      <w:r>
        <w:rPr>
          <w:rFonts w:cs="Times New Roman CYR" w:ascii="Times New Roman CYR" w:hAnsi="Times New Roman CYR"/>
          <w:i w:val="false"/>
          <w:sz w:val="24"/>
          <w:szCs w:val="28"/>
        </w:rPr>
        <w:t>8.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pPr>
        <w:pStyle w:val="Normal"/>
        <w:widowControl w:val="false"/>
        <w:spacing w:lineRule="auto" w:line="240"/>
        <w:ind w:left="0" w:right="0" w:firstLine="709"/>
        <w:jc w:val="both"/>
        <w:rPr/>
      </w:pPr>
      <w:bookmarkStart w:id="218" w:name="sub_430101"/>
      <w:bookmarkEnd w:id="218"/>
      <w:r>
        <w:rPr>
          <w:rFonts w:cs="Times New Roman CYR" w:ascii="Times New Roman CYR" w:hAnsi="Times New Roman CYR"/>
          <w:i w:val="false"/>
          <w:sz w:val="24"/>
          <w:szCs w:val="28"/>
        </w:rPr>
        <w:t xml:space="preserve">9.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w:t>
      </w:r>
      <w:r>
        <w:rPr>
          <w:rFonts w:cs="Times New Roman CYR" w:ascii="Times New Roman CYR" w:hAnsi="Times New Roman CYR"/>
          <w:i w:val="false"/>
          <w:color w:val="000000"/>
          <w:sz w:val="24"/>
          <w:szCs w:val="28"/>
        </w:rPr>
        <w:t>законодательством</w:t>
      </w:r>
      <w:bookmarkStart w:id="219" w:name="sub_430111"/>
      <w:bookmarkEnd w:id="219"/>
      <w:r>
        <w:rPr>
          <w:rFonts w:cs="Times New Roman CYR" w:ascii="Times New Roman CYR" w:hAnsi="Times New Roman CYR"/>
          <w:i w:val="false"/>
          <w:sz w:val="24"/>
          <w:szCs w:val="28"/>
        </w:rPr>
        <w:t xml:space="preserve"> об охране объектов культурного наследия (памятников истории и культуры) народов Российской Федерации.</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r>
        <w:rPr>
          <w:rFonts w:cs="Times New Roman CYR" w:ascii="Times New Roman CYR" w:hAnsi="Times New Roman CYR"/>
          <w:i w:val="false"/>
          <w:sz w:val="24"/>
          <w:szCs w:val="28"/>
        </w:rPr>
        <w:t>10.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и (или) общественные обсуждения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pPr>
        <w:pStyle w:val="Normal"/>
        <w:widowControl w:val="false"/>
        <w:spacing w:lineRule="auto" w:line="240"/>
        <w:ind w:left="0" w:right="0" w:firstLine="709"/>
        <w:jc w:val="both"/>
        <w:rPr/>
      </w:pPr>
      <w:bookmarkStart w:id="220" w:name="sub_41421"/>
      <w:bookmarkEnd w:id="220"/>
      <w:r>
        <w:rPr>
          <w:rFonts w:cs="Times New Roman CYR" w:ascii="Times New Roman CYR" w:hAnsi="Times New Roman CYR"/>
          <w:i w:val="false"/>
          <w:sz w:val="24"/>
          <w:szCs w:val="28"/>
        </w:rPr>
        <w:t>11.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п.2 частью 5 настоящей</w:t>
      </w:r>
      <w:r>
        <w:rPr>
          <w:rFonts w:cs="Times New Roman CYR" w:ascii="Times New Roman CYR" w:hAnsi="Times New Roman CYR"/>
          <w:i w:val="false"/>
          <w:color w:val="000000"/>
          <w:sz w:val="24"/>
          <w:szCs w:val="28"/>
        </w:rPr>
        <w:t xml:space="preserve"> статьи.</w:t>
      </w:r>
    </w:p>
    <w:p>
      <w:pPr>
        <w:pStyle w:val="Normal"/>
        <w:widowControl w:val="false"/>
        <w:spacing w:lineRule="auto" w:line="240"/>
        <w:ind w:left="0" w:right="0" w:firstLine="709"/>
        <w:jc w:val="both"/>
        <w:rPr/>
      </w:pPr>
      <w:r>
        <w:rPr>
          <w:rFonts w:cs="Times New Roman CYR" w:ascii="Times New Roman CYR" w:hAnsi="Times New Roman CYR"/>
          <w:i w:val="false"/>
          <w:sz w:val="24"/>
          <w:szCs w:val="28"/>
        </w:rPr>
        <w:t xml:space="preserve">12. Проект планировки территории является основой для подготовки проекта межевания территории, за исключением случаев, предусмотренных </w:t>
      </w:r>
      <w:r>
        <w:rPr>
          <w:rFonts w:cs="Times New Roman CYR" w:ascii="Times New Roman CYR" w:hAnsi="Times New Roman CYR"/>
          <w:i w:val="false"/>
          <w:color w:val="000000"/>
          <w:sz w:val="24"/>
          <w:szCs w:val="28"/>
        </w:rPr>
        <w:t xml:space="preserve">частью </w:t>
      </w:r>
      <w:r>
        <w:rPr>
          <w:rFonts w:cs="Times New Roman CYR" w:ascii="Times New Roman CYR" w:hAnsi="Times New Roman CYR"/>
          <w:i w:val="false"/>
          <w:sz w:val="24"/>
          <w:szCs w:val="28"/>
        </w:rPr>
        <w:t>11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pPr>
        <w:pStyle w:val="Normal"/>
        <w:widowControl w:val="false"/>
        <w:spacing w:lineRule="auto" w:line="240"/>
        <w:ind w:left="0" w:right="0" w:firstLine="709"/>
        <w:jc w:val="both"/>
        <w:rPr>
          <w:rFonts w:ascii="Times New Roman CYR" w:hAnsi="Times New Roman CYR" w:cs="Times New Roman CYR"/>
          <w:i w:val="false"/>
          <w:i w:val="false"/>
          <w:sz w:val="24"/>
          <w:szCs w:val="28"/>
        </w:rPr>
      </w:pPr>
      <w:r>
        <w:rPr>
          <w:rFonts w:cs="Times New Roman CYR" w:ascii="Times New Roman CYR" w:hAnsi="Times New Roman CYR"/>
          <w:i w:val="false"/>
          <w:sz w:val="24"/>
          <w:szCs w:val="28"/>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221" w:name="_Toc147937235"/>
      <w:bookmarkStart w:id="222" w:name="_Toc37768126"/>
      <w:bookmarkEnd w:id="222"/>
      <w:bookmarkEnd w:id="221"/>
      <w:r>
        <w:rPr>
          <w:rFonts w:ascii="Times New Roman" w:hAnsi="Times New Roman"/>
          <w:b/>
          <w:bCs/>
          <w:i w:val="false"/>
          <w:iCs/>
          <w:sz w:val="24"/>
        </w:rPr>
        <w:t>Статья 10. Особенности подготовки документации по планировке территории применительно к территории Залесовского сельсовета.</w:t>
      </w:r>
    </w:p>
    <w:p>
      <w:pPr>
        <w:pStyle w:val="Normal"/>
        <w:widowControl w:val="false"/>
        <w:spacing w:lineRule="auto" w:line="240" w:before="240" w:after="0"/>
        <w:ind w:left="0" w:right="0" w:firstLine="709"/>
        <w:jc w:val="both"/>
        <w:rPr/>
      </w:pPr>
      <w:bookmarkStart w:id="223" w:name="Par0"/>
      <w:bookmarkEnd w:id="223"/>
      <w:r>
        <w:rPr>
          <w:rFonts w:cs="Times New Roman CYR" w:ascii="Times New Roman CYR" w:hAnsi="Times New Roman CYR"/>
          <w:i w:val="false"/>
          <w:sz w:val="24"/>
        </w:rPr>
        <w:t xml:space="preserve">1. Решения о подготовке документации по планировке территории </w:t>
      </w:r>
      <w:r>
        <w:rPr>
          <w:rFonts w:ascii="Times New Roman" w:hAnsi="Times New Roman"/>
          <w:i w:val="false"/>
          <w:color w:val="000000"/>
          <w:sz w:val="24"/>
        </w:rPr>
        <w:t>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частях 1.1 и 8.1 настоящей статьи</w:t>
      </w:r>
      <w:r>
        <w:rPr>
          <w:rFonts w:cs="Times New Roman CYR" w:ascii="Times New Roman CYR" w:hAnsi="Times New Roman CYR"/>
          <w:i w:val="false"/>
          <w:sz w:val="24"/>
        </w:rPr>
        <w:t>.</w:t>
      </w:r>
    </w:p>
    <w:p>
      <w:pPr>
        <w:pStyle w:val="Normal"/>
        <w:widowControl w:val="false"/>
        <w:spacing w:lineRule="auto" w:line="240"/>
        <w:ind w:left="0" w:right="0" w:firstLine="709"/>
        <w:jc w:val="both"/>
        <w:rPr>
          <w:rFonts w:ascii="Times New Roman CYR" w:hAnsi="Times New Roman CYR" w:cs="Times New Roman CYR"/>
          <w:i w:val="false"/>
          <w:i w:val="false"/>
          <w:sz w:val="24"/>
        </w:rPr>
      </w:pPr>
      <w:r>
        <w:rPr>
          <w:rFonts w:cs="Times New Roman CYR" w:ascii="Times New Roman CYR" w:hAnsi="Times New Roman CYR"/>
          <w:i w:val="false"/>
          <w:sz w:val="24"/>
        </w:rPr>
        <w:t>1.1. Решения о подготовке документации по планировке территории принимаются самостоятельно:</w:t>
      </w:r>
    </w:p>
    <w:p>
      <w:pPr>
        <w:pStyle w:val="Normal"/>
        <w:widowControl w:val="false"/>
        <w:spacing w:lineRule="auto" w:line="240"/>
        <w:ind w:left="0" w:right="0" w:firstLine="709"/>
        <w:jc w:val="both"/>
        <w:rPr>
          <w:rFonts w:ascii="Times New Roman CYR" w:hAnsi="Times New Roman CYR" w:cs="Times New Roman CYR"/>
          <w:i w:val="false"/>
          <w:i w:val="false"/>
          <w:sz w:val="24"/>
        </w:rPr>
      </w:pPr>
      <w:r>
        <w:rPr>
          <w:rFonts w:cs="Times New Roman CYR" w:ascii="Times New Roman CYR" w:hAnsi="Times New Roman CYR"/>
          <w:i w:val="false"/>
          <w:sz w:val="24"/>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pPr>
        <w:pStyle w:val="Normal"/>
        <w:widowControl w:val="false"/>
        <w:spacing w:lineRule="auto" w:line="240"/>
        <w:ind w:left="0" w:right="0" w:firstLine="709"/>
        <w:jc w:val="both"/>
        <w:rPr/>
      </w:pPr>
      <w:bookmarkStart w:id="224" w:name="sub_45112"/>
      <w:bookmarkEnd w:id="224"/>
      <w:r>
        <w:rPr>
          <w:rFonts w:cs="Times New Roman CYR" w:ascii="Times New Roman CYR" w:hAnsi="Times New Roman CYR"/>
          <w:i w:val="false"/>
          <w:sz w:val="24"/>
        </w:rPr>
        <w:t xml:space="preserve">2) лицами, указанными в </w:t>
      </w:r>
      <w:r>
        <w:rPr>
          <w:rFonts w:cs="Times New Roman CYR" w:ascii="Times New Roman CYR" w:hAnsi="Times New Roman CYR"/>
          <w:i w:val="false"/>
          <w:color w:val="000000"/>
          <w:sz w:val="24"/>
        </w:rPr>
        <w:t>части 3 статьи 46.9</w:t>
      </w:r>
      <w:r>
        <w:rPr>
          <w:rFonts w:cs="Times New Roman CYR" w:ascii="Times New Roman CYR" w:hAnsi="Times New Roman CYR"/>
          <w:i w:val="false"/>
          <w:sz w:val="24"/>
        </w:rPr>
        <w:t xml:space="preserve"> «Комплексное развитие территории по инициативе правообладателей земельных участков и (или) расположенных на них объектов недвижимого имущества» Градостроительного Кодекса РФ;</w:t>
      </w:r>
    </w:p>
    <w:p>
      <w:pPr>
        <w:pStyle w:val="Normal"/>
        <w:spacing w:lineRule="auto" w:line="240"/>
        <w:ind w:left="0" w:right="0" w:firstLine="540"/>
        <w:jc w:val="both"/>
        <w:rPr/>
      </w:pPr>
      <w:bookmarkStart w:id="225" w:name="sub_451121"/>
      <w:bookmarkEnd w:id="225"/>
      <w:r>
        <w:rPr>
          <w:rFonts w:cs="Times New Roman CYR" w:ascii="Times New Roman CYR" w:hAnsi="Times New Roman CYR"/>
          <w:i w:val="false"/>
          <w:sz w:val="24"/>
        </w:rPr>
        <w:t xml:space="preserve">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w:t>
      </w:r>
      <w:r>
        <w:rPr>
          <w:rFonts w:ascii="Times New Roman" w:hAnsi="Times New Roman"/>
          <w:i w:val="false"/>
          <w:color w:val="000000"/>
          <w:sz w:val="24"/>
        </w:rPr>
        <w:t>(за исключением случая, указанного в части 8.1 настоящей статьи)</w:t>
      </w:r>
      <w:bookmarkStart w:id="226" w:name="sub_45113"/>
      <w:bookmarkEnd w:id="226"/>
      <w:r>
        <w:rPr>
          <w:rFonts w:ascii="Verdana" w:hAnsi="Verdana"/>
          <w:i w:val="false"/>
          <w:color w:val="000000"/>
          <w:sz w:val="21"/>
          <w:szCs w:val="21"/>
        </w:rPr>
        <w:t>;</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реконструкции </w:t>
      </w:r>
      <w:r>
        <w:rPr>
          <w:rFonts w:ascii="Times New Roman" w:hAnsi="Times New Roman"/>
          <w:i w:val="false"/>
          <w:color w:val="000000"/>
          <w:sz w:val="24"/>
        </w:rPr>
        <w:t>(за исключением случая, указанного в части 8.1 настоящей статьи)</w:t>
      </w:r>
      <w:r>
        <w:rPr>
          <w:rFonts w:cs="Times New Roman CYR" w:ascii="Times New Roman CYR" w:hAnsi="Times New Roman CYR"/>
          <w:i w:val="false"/>
          <w:color w:val="000000"/>
          <w:sz w:val="24"/>
        </w:rPr>
        <w:t>;</w:t>
      </w:r>
    </w:p>
    <w:p>
      <w:pPr>
        <w:pStyle w:val="Normal"/>
        <w:widowControl w:val="false"/>
        <w:spacing w:lineRule="auto" w:line="240"/>
        <w:ind w:left="0" w:right="0" w:firstLine="709"/>
        <w:jc w:val="both"/>
        <w:rPr>
          <w:rFonts w:ascii="Times New Roman CYR" w:hAnsi="Times New Roman CYR" w:cs="Times New Roman CYR"/>
          <w:i w:val="false"/>
          <w:i w:val="false"/>
          <w:sz w:val="24"/>
        </w:rPr>
      </w:pPr>
      <w:bookmarkStart w:id="227" w:name="sub_45114"/>
      <w:bookmarkEnd w:id="227"/>
      <w:r>
        <w:rPr>
          <w:rFonts w:cs="Times New Roman CYR" w:ascii="Times New Roman CYR" w:hAnsi="Times New Roman CYR"/>
          <w:i w:val="false"/>
          <w:sz w:val="24"/>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1.2. В случаях, предусмотренных </w:t>
      </w:r>
      <w:r>
        <w:rPr>
          <w:rFonts w:cs="Times New Roman CYR" w:ascii="Times New Roman CYR" w:hAnsi="Times New Roman CYR"/>
          <w:i w:val="false"/>
          <w:color w:val="000000"/>
          <w:sz w:val="24"/>
        </w:rPr>
        <w:t>частью 1.1</w:t>
      </w:r>
      <w:r>
        <w:rPr>
          <w:rFonts w:cs="Times New Roman CYR" w:ascii="Times New Roman CYR" w:hAnsi="Times New Roman CYR"/>
          <w:i w:val="false"/>
          <w:sz w:val="24"/>
        </w:rP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2. Указанное в </w:t>
      </w:r>
      <w:hyperlink w:anchor="sub_4601">
        <w:r>
          <w:rPr>
            <w:webHidden/>
            <w:rStyle w:val="Style9"/>
            <w:rFonts w:cs="Times New Roman CYR" w:ascii="Times New Roman CYR" w:hAnsi="Times New Roman CYR"/>
            <w:i w:val="false"/>
            <w:vanish/>
            <w:color w:val="000000"/>
            <w:sz w:val="24"/>
            <w:u w:val="none"/>
          </w:rPr>
          <w:t>части 1</w:t>
        </w:r>
      </w:hyperlink>
      <w:r>
        <w:rPr>
          <w:rFonts w:cs="Times New Roman CYR" w:ascii="Times New Roman CYR" w:hAnsi="Times New Roman CYR"/>
          <w:i w:val="false"/>
          <w:sz w:val="24"/>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в сети «Интернет».</w:t>
      </w:r>
    </w:p>
    <w:p>
      <w:pPr>
        <w:pStyle w:val="Normal"/>
        <w:widowControl w:val="false"/>
        <w:spacing w:lineRule="auto" w:line="240"/>
        <w:ind w:left="0" w:right="0" w:firstLine="709"/>
        <w:jc w:val="both"/>
        <w:rPr>
          <w:rFonts w:ascii="Times New Roman CYR" w:hAnsi="Times New Roman CYR" w:cs="Times New Roman CYR"/>
          <w:i w:val="false"/>
          <w:i w:val="false"/>
          <w:sz w:val="24"/>
        </w:rPr>
      </w:pPr>
      <w:bookmarkStart w:id="228" w:name="sub_4603"/>
      <w:bookmarkEnd w:id="228"/>
      <w:r>
        <w:rPr>
          <w:rFonts w:cs="Times New Roman CYR" w:ascii="Times New Roman CYR" w:hAnsi="Times New Roman CYR"/>
          <w:i w:val="false"/>
          <w:sz w:val="24"/>
        </w:rP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3.1. Заинтересованные лица, указанные в </w:t>
      </w:r>
      <w:r>
        <w:rPr>
          <w:rFonts w:cs="Times New Roman CYR" w:ascii="Times New Roman CYR" w:hAnsi="Times New Roman CYR"/>
          <w:i w:val="false"/>
          <w:color w:val="000000"/>
          <w:sz w:val="24"/>
        </w:rPr>
        <w:t>части 1.1 настоящей статьи,</w:t>
      </w:r>
      <w:r>
        <w:rPr>
          <w:rFonts w:cs="Times New Roman CYR" w:ascii="Times New Roman CYR" w:hAnsi="Times New Roman CYR"/>
          <w:i w:val="false"/>
          <w:sz w:val="24"/>
        </w:rPr>
        <w:t xml:space="preserve"> осуществляют подготовку документации по планировке территории в соответствии с требованиями, указанными в </w:t>
      </w:r>
      <w:r>
        <w:rPr>
          <w:rFonts w:cs="Times New Roman CYR" w:ascii="Times New Roman CYR" w:hAnsi="Times New Roman CYR"/>
          <w:i w:val="false"/>
          <w:color w:val="000000"/>
          <w:sz w:val="24"/>
        </w:rPr>
        <w:t>части 5 статьи 9</w:t>
      </w:r>
      <w:r>
        <w:rPr>
          <w:rFonts w:cs="Times New Roman CYR" w:ascii="Times New Roman CYR" w:hAnsi="Times New Roman CYR"/>
          <w:i w:val="false"/>
          <w:sz w:val="24"/>
        </w:rPr>
        <w:t xml:space="preserve"> настоящих Правил, и направляют ее для утверждения в орган местного самоуправления поселения.</w:t>
      </w:r>
    </w:p>
    <w:p>
      <w:pPr>
        <w:pStyle w:val="Normal"/>
        <w:spacing w:lineRule="auto" w:line="240"/>
        <w:ind w:left="0" w:right="0" w:firstLine="540"/>
        <w:jc w:val="both"/>
        <w:rPr/>
      </w:pPr>
      <w:r>
        <w:rPr>
          <w:rFonts w:cs="Times New Roman CYR" w:ascii="Times New Roman CYR" w:hAnsi="Times New Roman CYR"/>
          <w:i w:val="false"/>
          <w:sz w:val="24"/>
        </w:rPr>
        <w:t xml:space="preserve">4. Орган местного самоуправления поселения осуществляет проверку документации по планировке территории на соответствие требованиям, установленным частью 5 статьи 9 настоящих </w:t>
      </w:r>
      <w:r>
        <w:rPr>
          <w:rFonts w:cs="Times New Roman CYR" w:ascii="Times New Roman CYR" w:hAnsi="Times New Roman CYR"/>
          <w:i w:val="false"/>
          <w:color w:val="000000"/>
          <w:sz w:val="24"/>
        </w:rPr>
        <w:t xml:space="preserve">Правил </w:t>
      </w:r>
      <w:r>
        <w:rPr>
          <w:rFonts w:ascii="Times New Roman" w:hAnsi="Times New Roman"/>
          <w:i w:val="false"/>
          <w:color w:val="000000"/>
          <w:sz w:val="24"/>
        </w:rPr>
        <w:t>в течение двадцати рабочих дней со дня поступления такой документации</w:t>
      </w:r>
      <w:r>
        <w:rPr>
          <w:rFonts w:cs="Times New Roman CYR" w:ascii="Times New Roman CYR" w:hAnsi="Times New Roman CYR"/>
          <w:i w:val="false"/>
          <w:sz w:val="24"/>
        </w:rPr>
        <w:t xml:space="preserve">. По результатам проверки указанные органы </w:t>
      </w:r>
      <w:r>
        <w:rPr>
          <w:rFonts w:ascii="Times New Roman" w:hAnsi="Times New Roman"/>
          <w:i w:val="false"/>
          <w:color w:val="000000"/>
          <w:sz w:val="24"/>
        </w:rPr>
        <w:t>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bookmarkStart w:id="229" w:name="sub_4604"/>
      <w:bookmarkEnd w:id="229"/>
      <w:r>
        <w:rPr>
          <w:rFonts w:ascii="Times New Roman" w:hAnsi="Times New Roman"/>
          <w:i w:val="false"/>
          <w:color w:val="00FF00"/>
          <w:sz w:val="24"/>
        </w:rPr>
        <w:t>.</w:t>
      </w:r>
    </w:p>
    <w:p>
      <w:pPr>
        <w:pStyle w:val="Normal"/>
        <w:widowControl w:val="false"/>
        <w:spacing w:lineRule="auto" w:line="240"/>
        <w:ind w:left="0" w:right="0" w:firstLine="709"/>
        <w:jc w:val="both"/>
        <w:rPr>
          <w:rFonts w:ascii="Times New Roman CYR" w:hAnsi="Times New Roman CYR" w:cs="Times New Roman CYR"/>
          <w:i w:val="false"/>
          <w:i w:val="false"/>
          <w:sz w:val="24"/>
        </w:rPr>
      </w:pPr>
      <w:r>
        <w:rPr>
          <w:rFonts w:cs="Times New Roman CYR" w:ascii="Times New Roman CYR" w:hAnsi="Times New Roman CYR"/>
          <w:i w:val="false"/>
          <w:sz w:val="24"/>
        </w:rPr>
        <w:t>5.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органами местного самоуправления поселения, до их утверждения подлежат обязательному рассмотрению на общественных обсуждениях или публичных слушаниях.</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5.1. Общественные обсуждения или публичные слушания по проекту планировки территории и проекту межевания территории не проводятся, </w:t>
      </w:r>
      <w:r>
        <w:rPr>
          <w:rFonts w:cs="Times New Roman CYR" w:ascii="Times New Roman CYR" w:hAnsi="Times New Roman CYR"/>
          <w:i w:val="false"/>
          <w:color w:val="000000"/>
          <w:sz w:val="24"/>
        </w:rPr>
        <w:t>в случае, предусмотренном частью 10 статьи 9 настоящих правил, а также</w:t>
      </w:r>
      <w:r>
        <w:rPr>
          <w:rFonts w:cs="Times New Roman CYR" w:ascii="Times New Roman CYR" w:hAnsi="Times New Roman CYR"/>
          <w:i w:val="false"/>
          <w:color w:val="FF0000"/>
          <w:sz w:val="24"/>
        </w:rPr>
        <w:t xml:space="preserve"> </w:t>
      </w:r>
      <w:r>
        <w:rPr>
          <w:rFonts w:cs="Times New Roman CYR" w:ascii="Times New Roman CYR" w:hAnsi="Times New Roman CYR"/>
          <w:i w:val="false"/>
          <w:sz w:val="24"/>
        </w:rPr>
        <w:t>в случае, если проект планировки территории и проект межевания территории подготовлены в отношении:</w:t>
      </w:r>
    </w:p>
    <w:p>
      <w:pPr>
        <w:pStyle w:val="Normal"/>
        <w:widowControl w:val="false"/>
        <w:spacing w:lineRule="auto" w:line="240"/>
        <w:ind w:left="0" w:right="0" w:firstLine="709"/>
        <w:jc w:val="both"/>
        <w:rPr>
          <w:rFonts w:ascii="Times New Roman CYR" w:hAnsi="Times New Roman CYR" w:cs="Times New Roman CYR"/>
          <w:i w:val="false"/>
          <w:i w:val="false"/>
          <w:sz w:val="24"/>
        </w:rPr>
      </w:pPr>
      <w:r>
        <w:rPr>
          <w:rFonts w:cs="Times New Roman CYR" w:ascii="Times New Roman CYR" w:hAnsi="Times New Roman CYR"/>
          <w:i w:val="false"/>
          <w:sz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2) территории в границах земельного участка, предоставленного </w:t>
      </w:r>
      <w:r>
        <w:rPr>
          <w:rFonts w:ascii="Times New Roman" w:hAnsi="Times New Roman"/>
          <w:i w:val="false"/>
          <w:color w:val="000000"/>
          <w:sz w:val="24"/>
        </w:rPr>
        <w:t>садоводческому или огородническому некоммерческому товариществу для ведения садоводства или огородничества</w:t>
      </w:r>
      <w:r>
        <w:rPr>
          <w:rFonts w:cs="Times New Roman CYR" w:ascii="Times New Roman CYR" w:hAnsi="Times New Roman CYR"/>
          <w:i w:val="false"/>
          <w:color w:val="000000"/>
          <w:sz w:val="24"/>
        </w:rPr>
        <w:t>;</w:t>
      </w:r>
    </w:p>
    <w:p>
      <w:pPr>
        <w:pStyle w:val="Normal"/>
        <w:widowControl w:val="false"/>
        <w:spacing w:lineRule="auto" w:line="240"/>
        <w:ind w:left="0" w:right="0" w:firstLine="709"/>
        <w:jc w:val="both"/>
        <w:rPr>
          <w:rFonts w:ascii="Times New Roman CYR" w:hAnsi="Times New Roman CYR" w:cs="Times New Roman CYR"/>
          <w:i w:val="false"/>
          <w:i w:val="false"/>
          <w:sz w:val="24"/>
        </w:rPr>
      </w:pPr>
      <w:bookmarkStart w:id="230" w:name="sub_18533"/>
      <w:bookmarkEnd w:id="230"/>
      <w:r>
        <w:rPr>
          <w:rFonts w:cs="Times New Roman CYR" w:ascii="Times New Roman CYR" w:hAnsi="Times New Roman CYR"/>
          <w:i w:val="false"/>
          <w:sz w:val="24"/>
        </w:rPr>
        <w:t>3) территории для размещения линейных объектов в границах земель лесного фонда.</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anchor="sub_5010">
        <w:r>
          <w:rPr>
            <w:webHidden/>
            <w:rStyle w:val="Style9"/>
            <w:rFonts w:cs="Times New Roman CYR" w:ascii="Times New Roman CYR" w:hAnsi="Times New Roman CYR"/>
            <w:i w:val="false"/>
            <w:vanish/>
            <w:color w:val="000000"/>
            <w:sz w:val="24"/>
            <w:u w:val="none"/>
          </w:rPr>
          <w:t>статьей 5.1</w:t>
        </w:r>
      </w:hyperlink>
      <w:r>
        <w:rPr>
          <w:rFonts w:cs="Times New Roman CYR" w:ascii="Times New Roman CYR" w:hAnsi="Times New Roman CYR"/>
          <w:i w:val="false"/>
          <w:sz w:val="24"/>
        </w:rPr>
        <w:t xml:space="preserve"> Градостроительного Кодекса, с учетом положений настоящей статьи.</w:t>
      </w:r>
    </w:p>
    <w:p>
      <w:pPr>
        <w:pStyle w:val="Normal"/>
        <w:widowControl w:val="false"/>
        <w:spacing w:lineRule="auto" w:line="240"/>
        <w:ind w:left="0" w:right="0" w:firstLine="709"/>
        <w:jc w:val="both"/>
        <w:rPr>
          <w:rFonts w:ascii="Times New Roman CYR" w:hAnsi="Times New Roman CYR" w:cs="Times New Roman CYR"/>
          <w:i w:val="false"/>
          <w:i w:val="false"/>
          <w:sz w:val="24"/>
        </w:rPr>
      </w:pPr>
      <w:r>
        <w:rPr>
          <w:rFonts w:cs="Times New Roman CYR" w:ascii="Times New Roman CYR" w:hAnsi="Times New Roman CYR"/>
          <w:i w:val="false"/>
          <w:sz w:val="24"/>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нормативным правовым актом представительного органа муниципального образования и не может быть менее одного месяца и более трех месяцев.</w:t>
      </w:r>
    </w:p>
    <w:p>
      <w:pPr>
        <w:pStyle w:val="Normal"/>
        <w:widowControl w:val="false"/>
        <w:spacing w:lineRule="auto" w:line="240"/>
        <w:ind w:left="0" w:right="0" w:firstLine="709"/>
        <w:jc w:val="both"/>
        <w:rPr>
          <w:rFonts w:ascii="Times New Roman CYR" w:hAnsi="Times New Roman CYR" w:cs="Times New Roman CYR"/>
          <w:i w:val="false"/>
          <w:i w:val="false"/>
          <w:color w:val="000000"/>
          <w:sz w:val="24"/>
        </w:rPr>
      </w:pPr>
      <w:r>
        <w:rPr>
          <w:rFonts w:cs="Times New Roman CYR" w:ascii="Times New Roman CYR" w:hAnsi="Times New Roman CYR"/>
          <w:i w:val="false"/>
          <w:color w:val="000000"/>
          <w:sz w:val="24"/>
        </w:rPr>
        <w:t>8.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12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тридцать дней со дня его поступления в указанные орган государственной власти или орган местного самоуправления. В случае, если по истечении этих тридцати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9. </w:t>
      </w:r>
      <w:r>
        <w:rPr>
          <w:rFonts w:ascii="Times New Roman" w:hAnsi="Times New Roman"/>
          <w:i w:val="false"/>
          <w:color w:val="000000"/>
          <w:sz w:val="24"/>
        </w:rPr>
        <w:t>Орган местного самоуправления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pPr>
        <w:pStyle w:val="Normal"/>
        <w:widowControl w:val="false"/>
        <w:spacing w:lineRule="auto" w:line="240"/>
        <w:ind w:left="0" w:right="0" w:firstLine="709"/>
        <w:jc w:val="both"/>
        <w:rPr/>
      </w:pPr>
      <w:r>
        <w:rPr>
          <w:rFonts w:cs="Times New Roman CYR" w:ascii="Times New Roman CYR" w:hAnsi="Times New Roman CYR"/>
          <w:i w:val="false"/>
          <w:sz w:val="24"/>
        </w:rPr>
        <w:t xml:space="preserve">9.1. Основанием для отклонения документации по планировке территории, подготовленной лицами, указанными в </w:t>
      </w:r>
      <w:r>
        <w:rPr>
          <w:rFonts w:cs="Times New Roman CYR" w:ascii="Times New Roman CYR" w:hAnsi="Times New Roman CYR"/>
          <w:i w:val="false"/>
          <w:color w:val="000000"/>
          <w:sz w:val="24"/>
        </w:rPr>
        <w:t>части 1.1 статьи 9</w:t>
      </w:r>
      <w:r>
        <w:rPr>
          <w:rFonts w:cs="Times New Roman CYR" w:ascii="Times New Roman CYR" w:hAnsi="Times New Roman CYR"/>
          <w:i w:val="false"/>
          <w:sz w:val="24"/>
        </w:rPr>
        <w:t xml:space="preserve"> настоящих Правил, и направления ее на доработку является несоответствие такой документации требованиям, указанным в </w:t>
      </w:r>
      <w:r>
        <w:rPr>
          <w:rFonts w:cs="Times New Roman CYR" w:ascii="Times New Roman CYR" w:hAnsi="Times New Roman CYR"/>
          <w:i w:val="false"/>
          <w:color w:val="000000"/>
          <w:sz w:val="24"/>
        </w:rPr>
        <w:t>части 5 статьи</w:t>
      </w:r>
      <w:r>
        <w:rPr>
          <w:rFonts w:cs="Times New Roman CYR" w:ascii="Times New Roman CYR" w:hAnsi="Times New Roman CYR"/>
          <w:i w:val="false"/>
          <w:color w:val="106BBE"/>
          <w:sz w:val="24"/>
        </w:rPr>
        <w:t xml:space="preserve"> </w:t>
      </w:r>
      <w:r>
        <w:rPr>
          <w:rFonts w:cs="Times New Roman CYR" w:ascii="Times New Roman CYR" w:hAnsi="Times New Roman CYR"/>
          <w:i w:val="false"/>
          <w:sz w:val="24"/>
        </w:rPr>
        <w:t>13 настоящих Правил. В иных случаях отклонение представленной такими лицами документации по планировке территории не допускается.</w:t>
      </w:r>
    </w:p>
    <w:p>
      <w:pPr>
        <w:pStyle w:val="Normal"/>
        <w:widowControl w:val="false"/>
        <w:spacing w:lineRule="auto" w:line="240"/>
        <w:ind w:left="0" w:right="0" w:firstLine="709"/>
        <w:jc w:val="both"/>
        <w:rPr>
          <w:rFonts w:ascii="Times New Roman CYR" w:hAnsi="Times New Roman CYR" w:cs="Times New Roman CYR"/>
          <w:i w:val="false"/>
          <w:i w:val="false"/>
          <w:sz w:val="24"/>
        </w:rPr>
      </w:pPr>
      <w:r>
        <w:rPr>
          <w:rFonts w:cs="Times New Roman CYR" w:ascii="Times New Roman CYR" w:hAnsi="Times New Roman CYR"/>
          <w:i w:val="false"/>
          <w:sz w:val="24"/>
        </w:rPr>
        <w:t>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МО Залесовский сельсовет (при наличии официального сайта муниципального образования) в сети «Интернет».</w:t>
      </w:r>
    </w:p>
    <w:p>
      <w:pPr>
        <w:pStyle w:val="Normal"/>
        <w:widowControl w:val="false"/>
        <w:spacing w:lineRule="auto" w:line="240"/>
        <w:ind w:left="0" w:right="0" w:firstLine="709"/>
        <w:jc w:val="both"/>
        <w:rPr>
          <w:rFonts w:ascii="Times New Roman CYR" w:hAnsi="Times New Roman CYR" w:cs="Times New Roman CYR"/>
          <w:i w:val="false"/>
          <w:i w:val="false"/>
          <w:color w:val="000000"/>
          <w:sz w:val="24"/>
        </w:rPr>
      </w:pPr>
      <w:r>
        <w:rPr>
          <w:rFonts w:cs="Times New Roman CYR" w:ascii="Times New Roman CYR" w:hAnsi="Times New Roman CYR"/>
          <w:i w:val="false"/>
          <w:color w:val="000000"/>
          <w:sz w:val="24"/>
        </w:rPr>
        <w:t>11. В случае внесения изменений в проекты планировки территории и проекты межевания территории, решение об утверждении которых принимается органами местного самоуправления поселения, путем утверждения их отдельных частей общественные обсуждения или публичные слушания проводятся применительно к таким утверждаемым частям.</w:t>
      </w:r>
    </w:p>
    <w:p>
      <w:pPr>
        <w:pStyle w:val="Normal"/>
        <w:widowControl w:val="false"/>
        <w:spacing w:lineRule="auto" w:line="240"/>
        <w:ind w:left="0" w:right="0" w:firstLine="709"/>
        <w:jc w:val="both"/>
        <w:rPr>
          <w:rFonts w:ascii="Times New Roman CYR" w:hAnsi="Times New Roman CYR" w:cs="Times New Roman CYR"/>
          <w:i w:val="false"/>
          <w:i w:val="false"/>
          <w:color w:val="000000"/>
          <w:sz w:val="24"/>
        </w:rPr>
      </w:pPr>
      <w:r>
        <w:rPr>
          <w:rFonts w:cs="Times New Roman CYR" w:ascii="Times New Roman CYR" w:hAnsi="Times New Roman CYR"/>
          <w:i w:val="false"/>
          <w:color w:val="000000"/>
          <w:sz w:val="24"/>
        </w:rPr>
        <w:t>12.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частью 14 и 8.1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13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pPr>
        <w:pStyle w:val="Normal"/>
        <w:widowControl w:val="false"/>
        <w:spacing w:lineRule="auto" w:line="240"/>
        <w:ind w:left="0" w:right="0" w:firstLine="709"/>
        <w:jc w:val="both"/>
        <w:rPr>
          <w:rFonts w:ascii="Times New Roman CYR" w:hAnsi="Times New Roman CYR" w:cs="Times New Roman CYR"/>
          <w:i w:val="false"/>
          <w:i w:val="false"/>
          <w:color w:val="000000"/>
          <w:sz w:val="24"/>
        </w:rPr>
      </w:pPr>
      <w:r>
        <w:rPr>
          <w:rFonts w:cs="Times New Roman CYR" w:ascii="Times New Roman CYR" w:hAnsi="Times New Roman CYR"/>
          <w:i w:val="false"/>
          <w:color w:val="000000"/>
          <w:sz w:val="24"/>
        </w:rPr>
        <w:t>13.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часть 12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pPr>
        <w:pStyle w:val="Normal"/>
        <w:widowControl w:val="false"/>
        <w:spacing w:lineRule="auto" w:line="240"/>
        <w:ind w:left="0" w:right="0" w:firstLine="709"/>
        <w:jc w:val="both"/>
        <w:rPr/>
      </w:pPr>
      <w:r>
        <w:rPr>
          <w:rFonts w:cs="Times New Roman CYR" w:ascii="Times New Roman CYR" w:hAnsi="Times New Roman CYR"/>
          <w:i w:val="false"/>
          <w:color w:val="000000"/>
          <w:sz w:val="24"/>
        </w:rPr>
        <w:t>14.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городского округа, за исключением случая, предусмотренного частью 12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r>
        <w:rPr>
          <w:rFonts w:ascii="Times New Roman" w:hAnsi="Times New Roman"/>
          <w:bCs/>
          <w:i w:val="false"/>
          <w:sz w:val="24"/>
        </w:rPr>
        <w:t>)</w:t>
      </w:r>
    </w:p>
    <w:p>
      <w:pPr>
        <w:pStyle w:val="Normal"/>
        <w:spacing w:lineRule="auto" w:line="240"/>
        <w:ind w:left="0" w:right="0" w:hanging="0"/>
        <w:jc w:val="both"/>
        <w:rPr>
          <w:rFonts w:ascii="Times New Roman" w:hAnsi="Times New Roman"/>
          <w:bCs/>
          <w:i w:val="false"/>
          <w:i w:val="false"/>
          <w:sz w:val="24"/>
        </w:rPr>
      </w:pPr>
      <w:r>
        <w:rPr>
          <w:rFonts w:ascii="Times New Roman" w:hAnsi="Times New Roman"/>
          <w:bCs/>
          <w:i w:val="false"/>
          <w:sz w:val="24"/>
        </w:rPr>
      </w:r>
    </w:p>
    <w:p>
      <w:pPr>
        <w:pStyle w:val="Normal"/>
        <w:numPr>
          <w:ilvl w:val="0"/>
          <w:numId w:val="0"/>
        </w:numPr>
        <w:suppressAutoHyphens w:val="true"/>
        <w:spacing w:lineRule="auto" w:line="240"/>
        <w:ind w:left="0" w:right="0" w:firstLine="567"/>
        <w:jc w:val="both"/>
        <w:outlineLvl w:val="0"/>
        <w:rPr/>
      </w:pPr>
      <w:bookmarkStart w:id="231" w:name="_Toc147937236"/>
      <w:bookmarkStart w:id="232" w:name="_Toc37768127"/>
      <w:bookmarkStart w:id="233" w:name="_Toc427840961"/>
      <w:bookmarkStart w:id="234" w:name="_Toc200537081"/>
      <w:bookmarkStart w:id="235" w:name="_Toc208205269"/>
      <w:bookmarkStart w:id="236" w:name="_Toc427840779"/>
      <w:r>
        <w:rPr>
          <w:rFonts w:eastAsia="GOST Type AU" w:ascii="Times New Roman" w:hAnsi="Times New Roman"/>
          <w:b/>
          <w:i w:val="false"/>
          <w:sz w:val="24"/>
          <w:lang w:eastAsia="ar-SA"/>
        </w:rPr>
        <w:t xml:space="preserve">Глава 4. </w:t>
      </w:r>
      <w:bookmarkEnd w:id="233"/>
      <w:bookmarkEnd w:id="234"/>
      <w:bookmarkEnd w:id="235"/>
      <w:bookmarkEnd w:id="236"/>
      <w:r>
        <w:rPr>
          <w:rFonts w:eastAsia="GOST Type AU" w:ascii="Times New Roman" w:hAnsi="Times New Roman"/>
          <w:b/>
          <w:i w:val="false"/>
          <w:sz w:val="24"/>
          <w:lang w:eastAsia="ar-SA"/>
        </w:rPr>
        <w:t xml:space="preserve">Положения о проведении </w:t>
      </w:r>
      <w:r>
        <w:rPr>
          <w:rFonts w:ascii="Times New Roman" w:hAnsi="Times New Roman"/>
          <w:b/>
          <w:bCs/>
          <w:i w:val="false"/>
          <w:sz w:val="24"/>
        </w:rPr>
        <w:t>общественных обсуждений, публичных слушаний по вопросам землепользования и застройки.</w:t>
      </w:r>
      <w:bookmarkEnd w:id="231"/>
      <w:bookmarkEnd w:id="232"/>
      <w:r>
        <w:rPr>
          <w:rFonts w:ascii="Times New Roman" w:hAnsi="Times New Roman"/>
          <w:b/>
          <w:bCs/>
          <w:i w:val="false"/>
          <w:sz w:val="24"/>
        </w:rPr>
        <w:t xml:space="preserve"> </w:t>
      </w:r>
    </w:p>
    <w:p>
      <w:pPr>
        <w:pStyle w:val="Style123"/>
        <w:rPr/>
      </w:pPr>
      <w:r>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237" w:name="_Toc147937237"/>
      <w:bookmarkStart w:id="238" w:name="_Toc37768128"/>
      <w:bookmarkEnd w:id="238"/>
      <w:bookmarkEnd w:id="237"/>
      <w:r>
        <w:rPr>
          <w:rFonts w:ascii="Times New Roman" w:hAnsi="Times New Roman"/>
          <w:b/>
          <w:bCs/>
          <w:i w:val="false"/>
          <w:iCs/>
          <w:sz w:val="24"/>
        </w:rPr>
        <w:t>Статья 11. Общественные обсуждения, публичные слушания по вопросам землепользования и застройки</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39" w:name="sub_50101"/>
      <w:bookmarkStart w:id="240" w:name="Par5"/>
      <w:bookmarkEnd w:id="239"/>
      <w:bookmarkEnd w:id="240"/>
      <w:r>
        <w:rPr>
          <w:rFonts w:cs="Times New Roman CYR" w:ascii="Times New Roman CYR" w:hAnsi="Times New Roman CYR"/>
          <w:i w:val="false"/>
          <w:sz w:val="24"/>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предусматривающим внесение изменений в правила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МО Залесовский сельсовет и нормативным правовым актом представительного органа муниципального образования и с учетом положений настоящих Правил проводятся общественные обсуждения или публичные слушания и общественные обсуждения, за исключением случаев, предусмотренных градостроительным  кодексом РФ и другими федеральными законами.</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41" w:name="sub_501011"/>
      <w:bookmarkStart w:id="242" w:name="sub_50102"/>
      <w:bookmarkEnd w:id="241"/>
      <w:bookmarkEnd w:id="242"/>
      <w:r>
        <w:rPr>
          <w:rFonts w:cs="Times New Roman CYR" w:ascii="Times New Roman CYR" w:hAnsi="Times New Roman CYR"/>
          <w:i w:val="false"/>
          <w:sz w:val="24"/>
        </w:rPr>
        <w:t>2. Участниками общественных обсуждений или публичных слушаний по проектам правил землепользования и застройки, проектам, предусматривающим внесение изменений в правила землепользования и застройки,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43" w:name="sub_501021"/>
      <w:bookmarkStart w:id="244" w:name="sub_50103"/>
      <w:bookmarkEnd w:id="243"/>
      <w:bookmarkEnd w:id="244"/>
      <w:r>
        <w:rPr>
          <w:rFonts w:cs="Times New Roman CYR" w:ascii="Times New Roman CYR" w:hAnsi="Times New Roman CYR"/>
          <w:i w:val="false"/>
          <w:sz w:val="24"/>
        </w:rPr>
        <w:t>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главой 2 настоящих Правил,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45" w:name="sub_501031"/>
      <w:bookmarkStart w:id="246" w:name="sub_50104"/>
      <w:bookmarkEnd w:id="245"/>
      <w:bookmarkEnd w:id="246"/>
      <w:r>
        <w:rPr>
          <w:rFonts w:cs="Times New Roman CYR" w:ascii="Times New Roman CYR" w:hAnsi="Times New Roman CYR"/>
          <w:i w:val="false"/>
          <w:sz w:val="24"/>
        </w:rPr>
        <w:t>4. Процедура проведения общественных обсуждений состоит из следующих этапов:</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47" w:name="sub_501041"/>
      <w:bookmarkStart w:id="248" w:name="sub_5010411"/>
      <w:bookmarkEnd w:id="247"/>
      <w:bookmarkEnd w:id="248"/>
      <w:r>
        <w:rPr>
          <w:rFonts w:cs="Times New Roman CYR" w:ascii="Times New Roman CYR" w:hAnsi="Times New Roman CYR"/>
          <w:i w:val="false"/>
          <w:sz w:val="24"/>
        </w:rPr>
        <w:t>1) оповещение о начале общественных обсуждений;</w:t>
      </w:r>
    </w:p>
    <w:p>
      <w:pPr>
        <w:pStyle w:val="Normal"/>
        <w:widowControl w:val="false"/>
        <w:spacing w:lineRule="auto" w:line="240"/>
        <w:ind w:left="0" w:right="0" w:firstLine="720"/>
        <w:jc w:val="both"/>
        <w:rPr/>
      </w:pPr>
      <w:bookmarkStart w:id="249" w:name="sub_5010412"/>
      <w:bookmarkStart w:id="250" w:name="sub_501042"/>
      <w:bookmarkEnd w:id="249"/>
      <w:bookmarkEnd w:id="250"/>
      <w:r>
        <w:rPr>
          <w:rFonts w:cs="Times New Roman CYR" w:ascii="Times New Roman CYR" w:hAnsi="Times New Roman CYR"/>
          <w:i w:val="false"/>
          <w:sz w:val="24"/>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51" w:name="sub_5010421"/>
      <w:bookmarkStart w:id="252" w:name="sub_501043"/>
      <w:bookmarkEnd w:id="251"/>
      <w:bookmarkEnd w:id="252"/>
      <w:r>
        <w:rPr>
          <w:rFonts w:cs="Times New Roman CYR" w:ascii="Times New Roman CYR" w:hAnsi="Times New Roman CYR"/>
          <w:i w:val="false"/>
          <w:sz w:val="24"/>
        </w:rPr>
        <w:t>3) проведение экспозиции или экспозиций проекта, подлежащего рассмотрению на общественных обсуждениях;</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53" w:name="sub_5010431"/>
      <w:bookmarkStart w:id="254" w:name="sub_501044"/>
      <w:bookmarkEnd w:id="253"/>
      <w:bookmarkEnd w:id="254"/>
      <w:r>
        <w:rPr>
          <w:rFonts w:cs="Times New Roman CYR" w:ascii="Times New Roman CYR" w:hAnsi="Times New Roman CYR"/>
          <w:i w:val="false"/>
          <w:sz w:val="24"/>
        </w:rPr>
        <w:t>4) подготовка и оформление протокола общественных обсуждений;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55" w:name="sub_5010441"/>
      <w:bookmarkStart w:id="256" w:name="sub_501045"/>
      <w:bookmarkEnd w:id="255"/>
      <w:bookmarkEnd w:id="256"/>
      <w:r>
        <w:rPr>
          <w:rFonts w:cs="Times New Roman CYR" w:ascii="Times New Roman CYR" w:hAnsi="Times New Roman CYR"/>
          <w:i w:val="false"/>
          <w:sz w:val="24"/>
        </w:rPr>
        <w:t>5) подготовка и опубликование заключения о результатах общественных обсуждений.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57" w:name="sub_5010451"/>
      <w:bookmarkStart w:id="258" w:name="sub_50105"/>
      <w:bookmarkEnd w:id="257"/>
      <w:bookmarkEnd w:id="258"/>
      <w:r>
        <w:rPr>
          <w:rFonts w:cs="Times New Roman CYR" w:ascii="Times New Roman CYR" w:hAnsi="Times New Roman CYR"/>
          <w:i w:val="false"/>
          <w:sz w:val="24"/>
        </w:rPr>
        <w:t>5. Процедура проведения публичных слушаний состоит из следующих этапов:</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59" w:name="sub_501051"/>
      <w:bookmarkStart w:id="260" w:name="sub_5010511"/>
      <w:bookmarkEnd w:id="259"/>
      <w:bookmarkEnd w:id="260"/>
      <w:r>
        <w:rPr>
          <w:rFonts w:cs="Times New Roman CYR" w:ascii="Times New Roman CYR" w:hAnsi="Times New Roman CYR"/>
          <w:i w:val="false"/>
          <w:sz w:val="24"/>
        </w:rPr>
        <w:t>1) оповещение о начале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61" w:name="sub_5010512"/>
      <w:bookmarkStart w:id="262" w:name="sub_501052"/>
      <w:bookmarkEnd w:id="261"/>
      <w:bookmarkEnd w:id="262"/>
      <w:r>
        <w:rPr>
          <w:rFonts w:cs="Times New Roman CYR" w:ascii="Times New Roman CYR" w:hAnsi="Times New Roman CYR"/>
          <w:i w:val="false"/>
          <w:sz w:val="24"/>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63" w:name="sub_5010521"/>
      <w:bookmarkStart w:id="264" w:name="sub_501053"/>
      <w:bookmarkEnd w:id="263"/>
      <w:bookmarkEnd w:id="264"/>
      <w:r>
        <w:rPr>
          <w:rFonts w:cs="Times New Roman CYR" w:ascii="Times New Roman CYR" w:hAnsi="Times New Roman CYR"/>
          <w:i w:val="false"/>
          <w:sz w:val="24"/>
        </w:rPr>
        <w:t>3) проведение экспозиции или экспозиций проекта, подлежащего рассмотрению на публичных слушаниях;</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65" w:name="sub_5010531"/>
      <w:bookmarkStart w:id="266" w:name="sub_501054"/>
      <w:bookmarkEnd w:id="265"/>
      <w:bookmarkEnd w:id="266"/>
      <w:r>
        <w:rPr>
          <w:rFonts w:cs="Times New Roman CYR" w:ascii="Times New Roman CYR" w:hAnsi="Times New Roman CYR"/>
          <w:i w:val="false"/>
          <w:sz w:val="24"/>
        </w:rPr>
        <w:t>4) проведение собрания или собраний участников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67" w:name="sub_5010541"/>
      <w:bookmarkStart w:id="268" w:name="sub_501055"/>
      <w:bookmarkEnd w:id="267"/>
      <w:bookmarkEnd w:id="268"/>
      <w:r>
        <w:rPr>
          <w:rFonts w:cs="Times New Roman CYR" w:ascii="Times New Roman CYR" w:hAnsi="Times New Roman CYR"/>
          <w:i w:val="false"/>
          <w:sz w:val="24"/>
        </w:rPr>
        <w:t>5) подготовка и оформление протокола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69" w:name="sub_5010551"/>
      <w:bookmarkStart w:id="270" w:name="sub_501056"/>
      <w:bookmarkEnd w:id="269"/>
      <w:bookmarkEnd w:id="270"/>
      <w:r>
        <w:rPr>
          <w:rFonts w:cs="Times New Roman CYR" w:ascii="Times New Roman CYR" w:hAnsi="Times New Roman CYR"/>
          <w:i w:val="false"/>
          <w:sz w:val="24"/>
        </w:rPr>
        <w:t>6) подготовка и опубликование заключения о результатах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71" w:name="sub_5010561"/>
      <w:bookmarkStart w:id="272" w:name="sub_50106"/>
      <w:bookmarkEnd w:id="271"/>
      <w:bookmarkEnd w:id="272"/>
      <w:r>
        <w:rPr>
          <w:rFonts w:cs="Times New Roman CYR" w:ascii="Times New Roman CYR" w:hAnsi="Times New Roman CYR"/>
          <w:i w:val="false"/>
          <w:sz w:val="24"/>
        </w:rPr>
        <w:t>6. Оповещение о начале общественных обсуждений или публичных слушаний должно содержать:</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73" w:name="sub_501061"/>
      <w:bookmarkStart w:id="274" w:name="sub_5010611"/>
      <w:bookmarkEnd w:id="273"/>
      <w:bookmarkEnd w:id="274"/>
      <w:r>
        <w:rPr>
          <w:rFonts w:cs="Times New Roman CYR" w:ascii="Times New Roman CYR" w:hAnsi="Times New Roman CYR"/>
          <w:i w:val="false"/>
          <w:sz w:val="24"/>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75" w:name="sub_5010612"/>
      <w:bookmarkStart w:id="276" w:name="sub_501062"/>
      <w:bookmarkEnd w:id="275"/>
      <w:bookmarkEnd w:id="276"/>
      <w:r>
        <w:rPr>
          <w:rFonts w:cs="Times New Roman CYR" w:ascii="Times New Roman CYR" w:hAnsi="Times New Roman CYR"/>
          <w:i w:val="false"/>
          <w:sz w:val="24"/>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77" w:name="sub_5010621"/>
      <w:bookmarkStart w:id="278" w:name="sub_501063"/>
      <w:bookmarkEnd w:id="277"/>
      <w:bookmarkEnd w:id="278"/>
      <w:r>
        <w:rPr>
          <w:rFonts w:cs="Times New Roman CYR" w:ascii="Times New Roman CYR" w:hAnsi="Times New Roman CYR"/>
          <w:i w:val="false"/>
          <w:sz w:val="24"/>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79" w:name="sub_5010631"/>
      <w:bookmarkStart w:id="280" w:name="sub_501064"/>
      <w:bookmarkEnd w:id="279"/>
      <w:bookmarkEnd w:id="280"/>
      <w:r>
        <w:rPr>
          <w:rFonts w:cs="Times New Roman CYR" w:ascii="Times New Roman CYR" w:hAnsi="Times New Roman CYR"/>
          <w:i w:val="false"/>
          <w:sz w:val="24"/>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81" w:name="sub_5010641"/>
      <w:bookmarkStart w:id="282" w:name="sub_50107"/>
      <w:bookmarkEnd w:id="281"/>
      <w:bookmarkEnd w:id="282"/>
      <w:r>
        <w:rPr>
          <w:rFonts w:cs="Times New Roman CYR" w:ascii="Times New Roman CYR" w:hAnsi="Times New Roman CYR"/>
          <w:i w:val="false"/>
          <w:sz w:val="24"/>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283" w:name="sub_501071"/>
      <w:bookmarkStart w:id="284" w:name="sub_50108"/>
      <w:bookmarkEnd w:id="283"/>
      <w:bookmarkEnd w:id="284"/>
      <w:r>
        <w:rPr>
          <w:rFonts w:cs="Times New Roman CYR" w:ascii="Times New Roman CYR" w:hAnsi="Times New Roman CYR"/>
          <w:i w:val="false"/>
          <w:sz w:val="24"/>
        </w:rPr>
        <w:t>8. Оповещение о начале общественных обсуждений или публичных слушаний:</w:t>
      </w:r>
    </w:p>
    <w:p>
      <w:pPr>
        <w:pStyle w:val="Normal"/>
        <w:widowControl w:val="false"/>
        <w:spacing w:lineRule="auto" w:line="240"/>
        <w:ind w:left="0" w:right="0" w:firstLine="720"/>
        <w:jc w:val="both"/>
        <w:rPr/>
      </w:pPr>
      <w:bookmarkStart w:id="285" w:name="sub_501081"/>
      <w:bookmarkStart w:id="286" w:name="sub_5010811"/>
      <w:bookmarkEnd w:id="285"/>
      <w:bookmarkEnd w:id="286"/>
      <w:r>
        <w:rPr>
          <w:rFonts w:cs="Times New Roman CYR" w:ascii="Times New Roman CYR" w:hAnsi="Times New Roman CYR"/>
          <w:i w:val="false"/>
          <w:sz w:val="24"/>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pPr>
        <w:pStyle w:val="Normal"/>
        <w:widowControl w:val="false"/>
        <w:spacing w:lineRule="auto" w:line="240"/>
        <w:ind w:left="0" w:right="0" w:firstLine="720"/>
        <w:jc w:val="both"/>
        <w:rPr/>
      </w:pPr>
      <w:bookmarkStart w:id="287" w:name="sub_5010812"/>
      <w:bookmarkStart w:id="288" w:name="sub_501082"/>
      <w:bookmarkEnd w:id="287"/>
      <w:bookmarkEnd w:id="288"/>
      <w:r>
        <w:rPr>
          <w:rFonts w:cs="Times New Roman CYR" w:ascii="Times New Roman CYR" w:hAnsi="Times New Roman CYR"/>
          <w:i w:val="false"/>
          <w:sz w:val="24"/>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sub_50103">
        <w:r>
          <w:rPr>
            <w:webHidden/>
            <w:rStyle w:val="Style9"/>
            <w:rFonts w:cs="Times New Roman CYR" w:ascii="Times New Roman CYR" w:hAnsi="Times New Roman CYR"/>
            <w:i w:val="false"/>
            <w:vanish/>
            <w:color w:val="000000"/>
            <w:sz w:val="24"/>
            <w:u w:val="none"/>
          </w:rPr>
          <w:t>части 3</w:t>
        </w:r>
      </w:hyperlink>
      <w:r>
        <w:rPr>
          <w:rFonts w:cs="Times New Roman CYR" w:ascii="Times New Roman CYR" w:hAnsi="Times New Roman CYR"/>
          <w:i w:val="false"/>
          <w:sz w:val="24"/>
        </w:rPr>
        <w:t xml:space="preserve"> настоящей статьи (далее – территория, в пределах которой проводятся общественные обсуждения или публичные слушания и (или) общественные обсуждения), иными способами, обеспечивающими доступ участников общественных обсуждений или публичных слушаний к указанной информации.</w:t>
      </w:r>
    </w:p>
    <w:p>
      <w:pPr>
        <w:pStyle w:val="Normal"/>
        <w:widowControl w:val="false"/>
        <w:spacing w:lineRule="auto" w:line="240"/>
        <w:ind w:left="0" w:right="0" w:firstLine="720"/>
        <w:jc w:val="both"/>
        <w:rPr/>
      </w:pPr>
      <w:bookmarkStart w:id="289" w:name="sub_5010821"/>
      <w:bookmarkStart w:id="290" w:name="sub_50109"/>
      <w:bookmarkEnd w:id="289"/>
      <w:bookmarkEnd w:id="290"/>
      <w:r>
        <w:rPr>
          <w:rFonts w:cs="Times New Roman CYR" w:ascii="Times New Roman CYR" w:hAnsi="Times New Roman CYR"/>
          <w:i w:val="false"/>
          <w:sz w:val="24"/>
        </w:rPr>
        <w:t>9. В течение всего периода размещения в соответствии с</w:t>
      </w:r>
      <w:r>
        <w:rPr>
          <w:rFonts w:cs="Times New Roman CYR" w:ascii="Times New Roman CYR" w:hAnsi="Times New Roman CYR"/>
          <w:i w:val="false"/>
          <w:color w:val="000000"/>
          <w:sz w:val="24"/>
        </w:rPr>
        <w:t xml:space="preserve">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w:t>
      </w:r>
      <w:r>
        <w:rPr>
          <w:rFonts w:cs="Times New Roman CYR" w:ascii="Times New Roman CYR" w:hAnsi="Times New Roman CYR"/>
          <w:i w:val="false"/>
          <w:sz w:val="24"/>
        </w:rPr>
        <w:t>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pPr>
        <w:pStyle w:val="Normal"/>
        <w:widowControl w:val="false"/>
        <w:spacing w:lineRule="auto" w:line="240"/>
        <w:ind w:left="0" w:right="0" w:firstLine="720"/>
        <w:jc w:val="both"/>
        <w:rPr/>
      </w:pPr>
      <w:bookmarkStart w:id="291" w:name="sub_501091"/>
      <w:bookmarkStart w:id="292" w:name="sub_501010"/>
      <w:bookmarkEnd w:id="291"/>
      <w:bookmarkEnd w:id="292"/>
      <w:r>
        <w:rPr>
          <w:rFonts w:cs="Times New Roman CYR" w:ascii="Times New Roman CYR" w:hAnsi="Times New Roman CYR"/>
          <w:i w:val="false"/>
          <w:sz w:val="24"/>
        </w:rPr>
        <w:t>10. В период размещения в соответствии с</w:t>
      </w:r>
      <w:r>
        <w:rPr>
          <w:rFonts w:cs="Times New Roman CYR" w:ascii="Times New Roman CYR" w:hAnsi="Times New Roman CYR"/>
          <w:i w:val="false"/>
          <w:color w:val="000000"/>
          <w:sz w:val="24"/>
        </w:rPr>
        <w:t xml:space="preserve"> </w:t>
      </w:r>
      <w:hyperlink w:anchor="sub_501042">
        <w:r>
          <w:rPr>
            <w:webHidden/>
            <w:rStyle w:val="Style9"/>
            <w:rFonts w:cs="Times New Roman CYR" w:ascii="Times New Roman CYR" w:hAnsi="Times New Roman CYR"/>
            <w:i w:val="false"/>
            <w:vanish/>
            <w:color w:val="000000"/>
            <w:sz w:val="24"/>
            <w:u w:val="none"/>
          </w:rPr>
          <w:t>пунктом 2 части 4</w:t>
        </w:r>
      </w:hyperlink>
      <w:r>
        <w:rPr>
          <w:rFonts w:cs="Times New Roman CYR" w:ascii="Times New Roman CYR" w:hAnsi="Times New Roman CYR"/>
          <w:i w:val="false"/>
          <w:color w:val="000000"/>
          <w:sz w:val="24"/>
        </w:rPr>
        <w:t xml:space="preserve"> и </w:t>
      </w:r>
      <w:hyperlink w:anchor="sub_501052">
        <w:r>
          <w:rPr>
            <w:webHidden/>
            <w:rStyle w:val="Style9"/>
            <w:rFonts w:cs="Times New Roman CYR" w:ascii="Times New Roman CYR" w:hAnsi="Times New Roman CYR"/>
            <w:i w:val="false"/>
            <w:vanish/>
            <w:color w:val="000000"/>
            <w:sz w:val="24"/>
            <w:u w:val="none"/>
          </w:rPr>
          <w:t>пунктом 2 части 5</w:t>
        </w:r>
      </w:hyperlink>
      <w:r>
        <w:rPr>
          <w:rFonts w:cs="Times New Roman CYR" w:ascii="Times New Roman CYR" w:hAnsi="Times New Roman CYR"/>
          <w:i w:val="false"/>
          <w:color w:val="000000"/>
          <w:sz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sub_501012">
        <w:r>
          <w:rPr>
            <w:webHidden/>
            <w:rStyle w:val="Style9"/>
            <w:rFonts w:cs="Times New Roman CYR" w:ascii="Times New Roman CYR" w:hAnsi="Times New Roman CYR"/>
            <w:i w:val="false"/>
            <w:vanish/>
            <w:color w:val="000000"/>
            <w:sz w:val="24"/>
            <w:u w:val="none"/>
          </w:rPr>
          <w:t>частью 12</w:t>
        </w:r>
      </w:hyperlink>
      <w:r>
        <w:rPr>
          <w:rFonts w:cs="Times New Roman CYR" w:ascii="Times New Roman CYR" w:hAnsi="Times New Roman CYR"/>
          <w:i w:val="false"/>
          <w:color w:val="000000"/>
          <w:sz w:val="24"/>
        </w:rPr>
        <w:t xml:space="preserve"> настоящей статьи идентификацию, имеют право вносить предложения и замечания, касающиеся такого проекта:</w:t>
      </w:r>
    </w:p>
    <w:p>
      <w:pPr>
        <w:pStyle w:val="Normal"/>
        <w:widowControl w:val="false"/>
        <w:spacing w:lineRule="auto" w:line="240"/>
        <w:ind w:left="0" w:right="0" w:firstLine="720"/>
        <w:jc w:val="both"/>
        <w:rPr>
          <w:rFonts w:ascii="Times New Roman CYR" w:hAnsi="Times New Roman CYR" w:cs="Times New Roman CYR"/>
          <w:i w:val="false"/>
          <w:i w:val="false"/>
          <w:color w:val="000000"/>
          <w:sz w:val="24"/>
        </w:rPr>
      </w:pPr>
      <w:bookmarkStart w:id="293" w:name="sub_5010101"/>
      <w:bookmarkStart w:id="294" w:name="sub_501101"/>
      <w:bookmarkEnd w:id="293"/>
      <w:bookmarkEnd w:id="294"/>
      <w:r>
        <w:rPr>
          <w:rFonts w:cs="Times New Roman CYR" w:ascii="Times New Roman CYR" w:hAnsi="Times New Roman CYR"/>
          <w:i w:val="false"/>
          <w:color w:val="000000"/>
          <w:sz w:val="24"/>
        </w:rPr>
        <w:t>1) посредством официального сайта или информационных систем (в случае проведения общественных обсуждений);</w:t>
      </w:r>
    </w:p>
    <w:p>
      <w:pPr>
        <w:pStyle w:val="Normal"/>
        <w:widowControl w:val="false"/>
        <w:spacing w:lineRule="auto" w:line="240"/>
        <w:ind w:left="0" w:right="0" w:firstLine="720"/>
        <w:jc w:val="both"/>
        <w:rPr>
          <w:rFonts w:ascii="Times New Roman CYR" w:hAnsi="Times New Roman CYR" w:cs="Times New Roman CYR"/>
          <w:i w:val="false"/>
          <w:i w:val="false"/>
          <w:color w:val="000000"/>
          <w:sz w:val="24"/>
        </w:rPr>
      </w:pPr>
      <w:bookmarkStart w:id="295" w:name="sub_5011011"/>
      <w:bookmarkStart w:id="296" w:name="sub_501102"/>
      <w:bookmarkEnd w:id="295"/>
      <w:bookmarkEnd w:id="296"/>
      <w:r>
        <w:rPr>
          <w:rFonts w:cs="Times New Roman CYR" w:ascii="Times New Roman CYR" w:hAnsi="Times New Roman CYR"/>
          <w:i w:val="false"/>
          <w:color w:val="000000"/>
          <w:sz w:val="24"/>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color w:val="000000"/>
          <w:sz w:val="24"/>
        </w:rPr>
      </w:pPr>
      <w:bookmarkStart w:id="297" w:name="sub_5011021"/>
      <w:bookmarkStart w:id="298" w:name="sub_501103"/>
      <w:bookmarkEnd w:id="297"/>
      <w:bookmarkEnd w:id="298"/>
      <w:r>
        <w:rPr>
          <w:rFonts w:cs="Times New Roman CYR" w:ascii="Times New Roman CYR" w:hAnsi="Times New Roman CYR"/>
          <w:i w:val="false"/>
          <w:color w:val="000000"/>
          <w:sz w:val="24"/>
        </w:rPr>
        <w:t>3) в письменной форме в адрес организатора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color w:val="000000"/>
          <w:sz w:val="24"/>
        </w:rPr>
      </w:pPr>
      <w:bookmarkStart w:id="299" w:name="sub_5011031"/>
      <w:bookmarkStart w:id="300" w:name="sub_501104"/>
      <w:bookmarkEnd w:id="299"/>
      <w:bookmarkEnd w:id="300"/>
      <w:r>
        <w:rPr>
          <w:rFonts w:cs="Times New Roman CYR" w:ascii="Times New Roman CYR" w:hAnsi="Times New Roman CYR"/>
          <w:i w:val="false"/>
          <w:color w:val="000000"/>
          <w:sz w:val="24"/>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pPr>
        <w:pStyle w:val="Normal"/>
        <w:widowControl w:val="false"/>
        <w:spacing w:lineRule="auto" w:line="240"/>
        <w:ind w:left="0" w:right="0" w:firstLine="720"/>
        <w:jc w:val="both"/>
        <w:rPr/>
      </w:pPr>
      <w:bookmarkStart w:id="301" w:name="sub_5011041"/>
      <w:bookmarkStart w:id="302" w:name="sub_5010111"/>
      <w:bookmarkEnd w:id="301"/>
      <w:bookmarkEnd w:id="302"/>
      <w:r>
        <w:rPr>
          <w:rFonts w:cs="Times New Roman CYR" w:ascii="Times New Roman CYR" w:hAnsi="Times New Roman CYR"/>
          <w:i w:val="false"/>
          <w:color w:val="000000"/>
          <w:sz w:val="24"/>
        </w:rPr>
        <w:t xml:space="preserve">11. Предложения и замечания, внесенные в соответствии с </w:t>
      </w:r>
      <w:hyperlink r:id="rId10">
        <w:r>
          <w:rPr>
            <w:webHidden/>
            <w:rStyle w:val="Style9"/>
            <w:rFonts w:cs="Times New Roman CYR" w:ascii="Times New Roman CYR" w:hAnsi="Times New Roman CYR"/>
            <w:i w:val="false"/>
            <w:vanish/>
            <w:color w:val="000000"/>
            <w:sz w:val="24"/>
            <w:u w:val="none"/>
          </w:rPr>
          <w:t>частью 10</w:t>
        </w:r>
      </w:hyperlink>
      <w:r>
        <w:rPr>
          <w:rFonts w:cs="Times New Roman CYR" w:ascii="Times New Roman CYR" w:hAnsi="Times New Roman CYR"/>
          <w:i w:val="false"/>
          <w:color w:val="000000"/>
          <w:sz w:val="24"/>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sub_501015">
        <w:r>
          <w:rPr>
            <w:webHidden/>
            <w:rStyle w:val="Style9"/>
            <w:rFonts w:cs="Times New Roman CYR" w:ascii="Times New Roman CYR" w:hAnsi="Times New Roman CYR"/>
            <w:i w:val="false"/>
            <w:vanish/>
            <w:color w:val="000000"/>
            <w:sz w:val="24"/>
            <w:u w:val="none"/>
          </w:rPr>
          <w:t>частью 15</w:t>
        </w:r>
      </w:hyperlink>
      <w:r>
        <w:rPr>
          <w:rFonts w:cs="Times New Roman CYR" w:ascii="Times New Roman CYR" w:hAnsi="Times New Roman CYR"/>
          <w:i w:val="false"/>
          <w:color w:val="000000"/>
          <w:sz w:val="24"/>
        </w:rPr>
        <w:t xml:space="preserve"> настоящей статьи.</w:t>
      </w:r>
    </w:p>
    <w:p>
      <w:pPr>
        <w:pStyle w:val="Normal"/>
        <w:widowControl w:val="false"/>
        <w:spacing w:lineRule="auto" w:line="240"/>
        <w:ind w:left="0" w:right="0" w:firstLine="720"/>
        <w:jc w:val="both"/>
        <w:rPr/>
      </w:pPr>
      <w:bookmarkStart w:id="303" w:name="sub_5010112"/>
      <w:bookmarkStart w:id="304" w:name="sub_501012"/>
      <w:bookmarkEnd w:id="303"/>
      <w:bookmarkEnd w:id="304"/>
      <w:r>
        <w:rPr>
          <w:rFonts w:cs="Times New Roman CYR" w:ascii="Times New Roman CYR" w:hAnsi="Times New Roman CYR"/>
          <w:i w:val="false"/>
          <w:sz w:val="24"/>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pPr>
        <w:pStyle w:val="Normal"/>
        <w:widowControl w:val="false"/>
        <w:spacing w:lineRule="auto" w:line="240"/>
        <w:ind w:left="0" w:right="0" w:firstLine="720"/>
        <w:jc w:val="both"/>
        <w:rPr/>
      </w:pPr>
      <w:bookmarkStart w:id="305" w:name="sub_5010121"/>
      <w:bookmarkStart w:id="306" w:name="sub_501013"/>
      <w:bookmarkEnd w:id="305"/>
      <w:bookmarkEnd w:id="306"/>
      <w:r>
        <w:rPr>
          <w:rFonts w:cs="Times New Roman CYR" w:ascii="Times New Roman CYR" w:hAnsi="Times New Roman CYR"/>
          <w:i w:val="false"/>
          <w:sz w:val="24"/>
        </w:rPr>
        <w:t>13. Не требуется представление указанных в</w:t>
      </w:r>
      <w:r>
        <w:rPr>
          <w:rFonts w:cs="Times New Roman CYR" w:ascii="Times New Roman CYR" w:hAnsi="Times New Roman CYR"/>
          <w:i w:val="false"/>
          <w:color w:val="000000"/>
          <w:sz w:val="24"/>
        </w:rPr>
        <w:t xml:space="preserve"> </w:t>
      </w:r>
      <w:hyperlink w:anchor="sub_501012">
        <w:r>
          <w:rPr>
            <w:webHidden/>
            <w:rStyle w:val="Style9"/>
            <w:rFonts w:cs="Times New Roman CYR" w:ascii="Times New Roman CYR" w:hAnsi="Times New Roman CYR"/>
            <w:i w:val="false"/>
            <w:vanish/>
            <w:color w:val="000000"/>
            <w:sz w:val="24"/>
            <w:u w:val="none"/>
          </w:rPr>
          <w:t>части 12</w:t>
        </w:r>
      </w:hyperlink>
      <w:r>
        <w:rPr>
          <w:rFonts w:cs="Times New Roman CYR" w:ascii="Times New Roman CYR" w:hAnsi="Times New Roman CYR"/>
          <w:i w:val="false"/>
          <w:color w:val="000000"/>
          <w:sz w:val="24"/>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pPr>
        <w:pStyle w:val="Normal"/>
        <w:widowControl w:val="false"/>
        <w:spacing w:lineRule="auto" w:line="240"/>
        <w:ind w:left="0" w:right="0" w:firstLine="720"/>
        <w:jc w:val="both"/>
        <w:rPr/>
      </w:pPr>
      <w:bookmarkStart w:id="307" w:name="sub_5010131"/>
      <w:bookmarkStart w:id="308" w:name="sub_501014"/>
      <w:bookmarkEnd w:id="307"/>
      <w:bookmarkEnd w:id="308"/>
      <w:r>
        <w:rPr>
          <w:rFonts w:cs="Times New Roman CYR" w:ascii="Times New Roman CYR" w:hAnsi="Times New Roman CYR"/>
          <w:i w:val="false"/>
          <w:color w:val="000000"/>
          <w:sz w:val="24"/>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w:t>
      </w:r>
      <w:hyperlink r:id="rId11">
        <w:r>
          <w:rPr>
            <w:webHidden/>
            <w:rStyle w:val="Style9"/>
            <w:rFonts w:cs="Times New Roman CYR" w:ascii="Times New Roman CYR" w:hAnsi="Times New Roman CYR"/>
            <w:i w:val="false"/>
            <w:vanish/>
            <w:color w:val="000000"/>
            <w:sz w:val="24"/>
            <w:u w:val="none"/>
          </w:rPr>
          <w:t>Федеральным законом</w:t>
        </w:r>
      </w:hyperlink>
      <w:r>
        <w:rPr>
          <w:rFonts w:cs="Times New Roman CYR" w:ascii="Times New Roman CYR" w:hAnsi="Times New Roman CYR"/>
          <w:i w:val="false"/>
          <w:color w:val="000000"/>
          <w:sz w:val="24"/>
        </w:rPr>
        <w:t xml:space="preserve"> от 27 июля 2006 года N 152-ФЗ «О персональных данных».</w:t>
      </w:r>
    </w:p>
    <w:p>
      <w:pPr>
        <w:pStyle w:val="Normal"/>
        <w:widowControl w:val="false"/>
        <w:spacing w:lineRule="auto" w:line="240"/>
        <w:ind w:left="0" w:right="0" w:firstLine="720"/>
        <w:jc w:val="both"/>
        <w:rPr/>
      </w:pPr>
      <w:bookmarkStart w:id="309" w:name="sub_5010141"/>
      <w:bookmarkStart w:id="310" w:name="sub_501015"/>
      <w:bookmarkEnd w:id="309"/>
      <w:bookmarkEnd w:id="310"/>
      <w:r>
        <w:rPr>
          <w:rFonts w:cs="Times New Roman CYR" w:ascii="Times New Roman CYR" w:hAnsi="Times New Roman CYR"/>
          <w:i w:val="false"/>
          <w:color w:val="000000"/>
          <w:sz w:val="24"/>
        </w:rPr>
        <w:t xml:space="preserve">15. Предложения и замечания, внесенные в соответствии с </w:t>
      </w:r>
      <w:hyperlink w:anchor="sub_501010">
        <w:r>
          <w:rPr>
            <w:webHidden/>
            <w:rStyle w:val="Style9"/>
            <w:rFonts w:cs="Times New Roman CYR" w:ascii="Times New Roman CYR" w:hAnsi="Times New Roman CYR"/>
            <w:i w:val="false"/>
            <w:vanish/>
            <w:color w:val="000000"/>
            <w:sz w:val="24"/>
            <w:u w:val="none"/>
          </w:rPr>
          <w:t>частью 10</w:t>
        </w:r>
      </w:hyperlink>
      <w:r>
        <w:rPr>
          <w:rFonts w:cs="Times New Roman CYR" w:ascii="Times New Roman CYR" w:hAnsi="Times New Roman CYR"/>
          <w:i w:val="false"/>
          <w:color w:val="000000"/>
          <w:sz w:val="24"/>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11" w:name="sub_5010151"/>
      <w:bookmarkStart w:id="312" w:name="sub_501016"/>
      <w:bookmarkEnd w:id="311"/>
      <w:bookmarkEnd w:id="312"/>
      <w:r>
        <w:rPr>
          <w:rFonts w:cs="Times New Roman CYR" w:ascii="Times New Roman CYR" w:hAnsi="Times New Roman CYR"/>
          <w:i w:val="false"/>
          <w:sz w:val="24"/>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13" w:name="sub_5010161"/>
      <w:bookmarkStart w:id="314" w:name="sub_501017"/>
      <w:bookmarkEnd w:id="313"/>
      <w:bookmarkEnd w:id="314"/>
      <w:r>
        <w:rPr>
          <w:rFonts w:cs="Times New Roman CYR" w:ascii="Times New Roman CYR" w:hAnsi="Times New Roman CYR"/>
          <w:i w:val="false"/>
          <w:sz w:val="24"/>
        </w:rPr>
        <w:t>17. Официальный сайт и (или) информационные системы должны обеспечивать возможность:</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15" w:name="sub_5010171"/>
      <w:bookmarkStart w:id="316" w:name="sub_501171"/>
      <w:bookmarkEnd w:id="315"/>
      <w:bookmarkEnd w:id="316"/>
      <w:r>
        <w:rPr>
          <w:rFonts w:cs="Times New Roman CYR" w:ascii="Times New Roman CYR" w:hAnsi="Times New Roman CYR"/>
          <w:i w:val="false"/>
          <w:sz w:val="24"/>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17" w:name="sub_5011711"/>
      <w:bookmarkStart w:id="318" w:name="sub_501172"/>
      <w:bookmarkEnd w:id="317"/>
      <w:bookmarkEnd w:id="318"/>
      <w:r>
        <w:rPr>
          <w:rFonts w:cs="Times New Roman CYR" w:ascii="Times New Roman CYR" w:hAnsi="Times New Roman CYR"/>
          <w:i w:val="false"/>
          <w:sz w:val="24"/>
        </w:rPr>
        <w:t>2) представления информации о результатах общественных обсуждений, количестве участников общественных обсуждений.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19" w:name="sub_5011721"/>
      <w:bookmarkStart w:id="320" w:name="sub_501018"/>
      <w:bookmarkEnd w:id="319"/>
      <w:bookmarkEnd w:id="320"/>
      <w:r>
        <w:rPr>
          <w:rFonts w:cs="Times New Roman CYR" w:ascii="Times New Roman CYR" w:hAnsi="Times New Roman CYR"/>
          <w:i w:val="false"/>
          <w:sz w:val="24"/>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21" w:name="sub_5010181"/>
      <w:bookmarkStart w:id="322" w:name="sub_501181"/>
      <w:bookmarkEnd w:id="321"/>
      <w:bookmarkEnd w:id="322"/>
      <w:r>
        <w:rPr>
          <w:rFonts w:cs="Times New Roman CYR" w:ascii="Times New Roman CYR" w:hAnsi="Times New Roman CYR"/>
          <w:i w:val="false"/>
          <w:sz w:val="24"/>
        </w:rPr>
        <w:t>1) дата оформления протокола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23" w:name="sub_5011811"/>
      <w:bookmarkStart w:id="324" w:name="sub_501182"/>
      <w:bookmarkEnd w:id="323"/>
      <w:bookmarkEnd w:id="324"/>
      <w:r>
        <w:rPr>
          <w:rFonts w:cs="Times New Roman CYR" w:ascii="Times New Roman CYR" w:hAnsi="Times New Roman CYR"/>
          <w:i w:val="false"/>
          <w:sz w:val="24"/>
        </w:rPr>
        <w:t>2) информация об организаторе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25" w:name="sub_5011821"/>
      <w:bookmarkStart w:id="326" w:name="sub_501183"/>
      <w:bookmarkEnd w:id="325"/>
      <w:bookmarkEnd w:id="326"/>
      <w:r>
        <w:rPr>
          <w:rFonts w:cs="Times New Roman CYR" w:ascii="Times New Roman CYR" w:hAnsi="Times New Roman CYR"/>
          <w:i w:val="false"/>
          <w:sz w:val="24"/>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27" w:name="sub_5011831"/>
      <w:bookmarkStart w:id="328" w:name="sub_501184"/>
      <w:bookmarkEnd w:id="327"/>
      <w:bookmarkEnd w:id="328"/>
      <w:r>
        <w:rPr>
          <w:rFonts w:cs="Times New Roman CYR" w:ascii="Times New Roman CYR" w:hAnsi="Times New Roman CYR"/>
          <w:i w:val="false"/>
          <w:sz w:val="24"/>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pPr>
        <w:pStyle w:val="Normal"/>
        <w:widowControl w:val="false"/>
        <w:spacing w:lineRule="auto" w:line="240"/>
        <w:ind w:left="0" w:right="0" w:firstLine="720"/>
        <w:jc w:val="both"/>
        <w:rPr/>
      </w:pPr>
      <w:bookmarkStart w:id="329" w:name="sub_5011841"/>
      <w:bookmarkStart w:id="330" w:name="sub_501185"/>
      <w:bookmarkEnd w:id="329"/>
      <w:bookmarkEnd w:id="330"/>
      <w:r>
        <w:rPr>
          <w:rFonts w:cs="Times New Roman CYR" w:ascii="Times New Roman CYR" w:hAnsi="Times New Roman CYR"/>
          <w:i w:val="false"/>
          <w:sz w:val="24"/>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31" w:name="sub_5011851"/>
      <w:bookmarkStart w:id="332" w:name="sub_501019"/>
      <w:bookmarkEnd w:id="331"/>
      <w:bookmarkEnd w:id="332"/>
      <w:r>
        <w:rPr>
          <w:rFonts w:cs="Times New Roman CYR" w:ascii="Times New Roman CYR" w:hAnsi="Times New Roman CYR"/>
          <w:i w:val="false"/>
          <w:sz w:val="24"/>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33" w:name="sub_5010191"/>
      <w:bookmarkStart w:id="334" w:name="sub_501020"/>
      <w:bookmarkEnd w:id="333"/>
      <w:bookmarkEnd w:id="334"/>
      <w:r>
        <w:rPr>
          <w:rFonts w:cs="Times New Roman CYR" w:ascii="Times New Roman CYR" w:hAnsi="Times New Roman CYR"/>
          <w:i w:val="false"/>
          <w:sz w:val="24"/>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35" w:name="sub_5010201"/>
      <w:bookmarkStart w:id="336" w:name="sub_5010211"/>
      <w:bookmarkEnd w:id="335"/>
      <w:bookmarkEnd w:id="336"/>
      <w:r>
        <w:rPr>
          <w:rFonts w:cs="Times New Roman CYR" w:ascii="Times New Roman CYR" w:hAnsi="Times New Roman CYR"/>
          <w:i w:val="false"/>
          <w:sz w:val="24"/>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37" w:name="sub_5010212"/>
      <w:bookmarkStart w:id="338" w:name="sub_501022"/>
      <w:bookmarkEnd w:id="337"/>
      <w:bookmarkEnd w:id="338"/>
      <w:r>
        <w:rPr>
          <w:rFonts w:cs="Times New Roman CYR" w:ascii="Times New Roman CYR" w:hAnsi="Times New Roman CYR"/>
          <w:i w:val="false"/>
          <w:sz w:val="24"/>
        </w:rPr>
        <w:t>22. В заключении о результатах общественных обсуждений или публичных слушаний должны быть указаны:</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39" w:name="sub_5010221"/>
      <w:bookmarkStart w:id="340" w:name="sub_501221"/>
      <w:bookmarkEnd w:id="339"/>
      <w:bookmarkEnd w:id="340"/>
      <w:r>
        <w:rPr>
          <w:rFonts w:cs="Times New Roman CYR" w:ascii="Times New Roman CYR" w:hAnsi="Times New Roman CYR"/>
          <w:i w:val="false"/>
          <w:sz w:val="24"/>
        </w:rPr>
        <w:t>1) дата оформления заключения о результатах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41" w:name="sub_5012211"/>
      <w:bookmarkStart w:id="342" w:name="sub_501222"/>
      <w:bookmarkEnd w:id="341"/>
      <w:bookmarkEnd w:id="342"/>
      <w:r>
        <w:rPr>
          <w:rFonts w:cs="Times New Roman CYR" w:ascii="Times New Roman CYR" w:hAnsi="Times New Roman CYR"/>
          <w:i w:val="false"/>
          <w:sz w:val="24"/>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43" w:name="sub_5012221"/>
      <w:bookmarkStart w:id="344" w:name="sub_501223"/>
      <w:bookmarkEnd w:id="343"/>
      <w:bookmarkEnd w:id="344"/>
      <w:r>
        <w:rPr>
          <w:rFonts w:cs="Times New Roman CYR" w:ascii="Times New Roman CYR" w:hAnsi="Times New Roman CYR"/>
          <w:i w:val="false"/>
          <w:sz w:val="24"/>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45" w:name="sub_5012231"/>
      <w:bookmarkStart w:id="346" w:name="sub_501224"/>
      <w:bookmarkEnd w:id="345"/>
      <w:bookmarkEnd w:id="346"/>
      <w:r>
        <w:rPr>
          <w:rFonts w:cs="Times New Roman CYR" w:ascii="Times New Roman CYR" w:hAnsi="Times New Roman CYR"/>
          <w:i w:val="false"/>
          <w:sz w:val="24"/>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47" w:name="sub_5012241"/>
      <w:bookmarkStart w:id="348" w:name="sub_501225"/>
      <w:bookmarkEnd w:id="347"/>
      <w:bookmarkEnd w:id="348"/>
      <w:r>
        <w:rPr>
          <w:rFonts w:cs="Times New Roman CYR" w:ascii="Times New Roman CYR" w:hAnsi="Times New Roman CYR"/>
          <w:i w:val="false"/>
          <w:sz w:val="24"/>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49" w:name="sub_5012251"/>
      <w:bookmarkStart w:id="350" w:name="sub_501023"/>
      <w:bookmarkEnd w:id="349"/>
      <w:bookmarkEnd w:id="350"/>
      <w:r>
        <w:rPr>
          <w:rFonts w:cs="Times New Roman CYR" w:ascii="Times New Roman CYR" w:hAnsi="Times New Roman CYR"/>
          <w:i w:val="false"/>
          <w:sz w:val="24"/>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51" w:name="sub_5010231"/>
      <w:bookmarkStart w:id="352" w:name="sub_501024"/>
      <w:bookmarkEnd w:id="351"/>
      <w:bookmarkEnd w:id="352"/>
      <w:r>
        <w:rPr>
          <w:rFonts w:cs="Times New Roman CYR" w:ascii="Times New Roman CYR" w:hAnsi="Times New Roman CYR"/>
          <w:i w:val="false"/>
          <w:sz w:val="24"/>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53" w:name="sub_5010241"/>
      <w:bookmarkStart w:id="354" w:name="sub_501241"/>
      <w:bookmarkEnd w:id="353"/>
      <w:bookmarkEnd w:id="354"/>
      <w:r>
        <w:rPr>
          <w:rFonts w:cs="Times New Roman CYR" w:ascii="Times New Roman CYR" w:hAnsi="Times New Roman CYR"/>
          <w:i w:val="false"/>
          <w:sz w:val="24"/>
        </w:rPr>
        <w:t>1) порядок организации и проведения общественных обсуждений или публичных слушаний по проектам;</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55" w:name="sub_5012411"/>
      <w:bookmarkStart w:id="356" w:name="sub_501242"/>
      <w:bookmarkEnd w:id="355"/>
      <w:bookmarkEnd w:id="356"/>
      <w:r>
        <w:rPr>
          <w:rFonts w:cs="Times New Roman CYR" w:ascii="Times New Roman CYR" w:hAnsi="Times New Roman CYR"/>
          <w:i w:val="false"/>
          <w:sz w:val="24"/>
        </w:rPr>
        <w:t>2) организатор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57" w:name="sub_5012421"/>
      <w:bookmarkStart w:id="358" w:name="sub_501243"/>
      <w:bookmarkEnd w:id="357"/>
      <w:bookmarkEnd w:id="358"/>
      <w:r>
        <w:rPr>
          <w:rFonts w:cs="Times New Roman CYR" w:ascii="Times New Roman CYR" w:hAnsi="Times New Roman CYR"/>
          <w:i w:val="false"/>
          <w:sz w:val="24"/>
        </w:rPr>
        <w:t>3) срок проведения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59" w:name="sub_5012431"/>
      <w:bookmarkStart w:id="360" w:name="sub_501244"/>
      <w:bookmarkEnd w:id="359"/>
      <w:bookmarkEnd w:id="360"/>
      <w:r>
        <w:rPr>
          <w:rFonts w:cs="Times New Roman CYR" w:ascii="Times New Roman CYR" w:hAnsi="Times New Roman CYR"/>
          <w:i w:val="false"/>
          <w:sz w:val="24"/>
        </w:rPr>
        <w:t>4) официальный сайт и (или) информационные системы;</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61" w:name="sub_5012441"/>
      <w:bookmarkStart w:id="362" w:name="sub_501245"/>
      <w:bookmarkEnd w:id="361"/>
      <w:bookmarkEnd w:id="362"/>
      <w:r>
        <w:rPr>
          <w:rFonts w:cs="Times New Roman CYR" w:ascii="Times New Roman CYR" w:hAnsi="Times New Roman CYR"/>
          <w:i w:val="false"/>
          <w:sz w:val="24"/>
        </w:rPr>
        <w:t>5) требования к информационным стендам, на которых размещаются оповещения о начале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63" w:name="sub_5012451"/>
      <w:bookmarkStart w:id="364" w:name="sub_501246"/>
      <w:bookmarkEnd w:id="363"/>
      <w:bookmarkEnd w:id="364"/>
      <w:r>
        <w:rPr>
          <w:rFonts w:cs="Times New Roman CYR" w:ascii="Times New Roman CYR" w:hAnsi="Times New Roman CYR"/>
          <w:i w:val="false"/>
          <w:sz w:val="24"/>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pPr>
        <w:pStyle w:val="Normal"/>
        <w:widowControl w:val="false"/>
        <w:spacing w:lineRule="auto" w:line="240"/>
        <w:ind w:left="0" w:right="0" w:firstLine="720"/>
        <w:jc w:val="both"/>
        <w:rPr>
          <w:rFonts w:ascii="Times New Roman CYR" w:hAnsi="Times New Roman CYR" w:cs="Times New Roman CYR"/>
          <w:i w:val="false"/>
          <w:i w:val="false"/>
          <w:sz w:val="24"/>
        </w:rPr>
      </w:pPr>
      <w:bookmarkStart w:id="365" w:name="sub_5012461"/>
      <w:bookmarkEnd w:id="365"/>
      <w:r>
        <w:rPr>
          <w:rFonts w:cs="Times New Roman CYR" w:ascii="Times New Roman CYR" w:hAnsi="Times New Roman CYR"/>
          <w:i w:val="false"/>
          <w:sz w:val="24"/>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pPr>
        <w:pStyle w:val="Normal"/>
        <w:widowControl w:val="false"/>
        <w:spacing w:lineRule="auto" w:line="240"/>
        <w:ind w:left="0" w:right="0" w:firstLine="720"/>
        <w:jc w:val="both"/>
        <w:rPr>
          <w:rFonts w:ascii="Times New Roman CYR" w:hAnsi="Times New Roman CYR" w:cs="Times New Roman CYR"/>
          <w:i w:val="false"/>
          <w:i w:val="false"/>
          <w:sz w:val="24"/>
        </w:rPr>
      </w:pPr>
      <w:r>
        <w:rPr>
          <w:rFonts w:cs="Times New Roman CYR" w:ascii="Times New Roman CYR" w:hAnsi="Times New Roman CYR"/>
          <w:i w:val="false"/>
          <w:sz w:val="24"/>
        </w:rPr>
        <w:t>25. Общественные обсуждения или публичные слушания и (или) общественные обсуждения по проектам правил землепользования и застройки и по проектам, предусматривающим внесение изменений в правила, проводятся в каждом населенном пункте муниципального образования.</w:t>
      </w:r>
    </w:p>
    <w:p>
      <w:pPr>
        <w:pStyle w:val="Normal"/>
        <w:widowControl w:val="false"/>
        <w:spacing w:lineRule="auto" w:line="240"/>
        <w:ind w:left="0" w:right="0" w:firstLine="720"/>
        <w:jc w:val="both"/>
        <w:rPr>
          <w:rFonts w:ascii="Times New Roman CYR" w:hAnsi="Times New Roman CYR" w:cs="Times New Roman CYR"/>
          <w:i w:val="false"/>
          <w:i w:val="false"/>
          <w:sz w:val="24"/>
        </w:rPr>
      </w:pPr>
      <w:r>
        <w:rPr>
          <w:rFonts w:cs="Times New Roman CYR" w:ascii="Times New Roman CYR" w:hAnsi="Times New Roman CYR"/>
          <w:i w:val="false"/>
          <w:sz w:val="24"/>
        </w:rPr>
        <w:t>26.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pPr>
      <w:bookmarkStart w:id="366" w:name="_Toc147937238"/>
      <w:bookmarkStart w:id="367" w:name="_Toc465786392"/>
      <w:bookmarkStart w:id="368" w:name="_Toc37768129"/>
      <w:bookmarkStart w:id="369" w:name="_Toc208205271"/>
      <w:bookmarkStart w:id="370" w:name="_Toc427840781"/>
      <w:bookmarkStart w:id="371" w:name="_Toc427840963"/>
      <w:bookmarkStart w:id="372" w:name="_Toc200537084"/>
      <w:r>
        <w:rPr>
          <w:rFonts w:ascii="Times New Roman" w:hAnsi="Times New Roman"/>
          <w:b/>
          <w:bCs/>
          <w:i w:val="false"/>
          <w:iCs/>
          <w:sz w:val="24"/>
        </w:rPr>
        <w:t xml:space="preserve">Статья 12. </w:t>
      </w:r>
      <w:bookmarkEnd w:id="372"/>
      <w:r>
        <w:rPr>
          <w:rFonts w:ascii="Times New Roman" w:hAnsi="Times New Roman"/>
          <w:b/>
          <w:bCs/>
          <w:i w:val="false"/>
          <w:iCs/>
          <w:sz w:val="24"/>
        </w:rPr>
        <w:t xml:space="preserve">Порядок реализации инвестиционных проектов на территории </w:t>
      </w:r>
      <w:bookmarkEnd w:id="369"/>
      <w:bookmarkEnd w:id="370"/>
      <w:bookmarkEnd w:id="371"/>
      <w:r>
        <w:rPr>
          <w:rFonts w:ascii="Times New Roman" w:hAnsi="Times New Roman"/>
          <w:b/>
          <w:i w:val="false"/>
          <w:sz w:val="24"/>
        </w:rPr>
        <w:t>Залесовского</w:t>
      </w:r>
      <w:r>
        <w:rPr>
          <w:rFonts w:ascii="Times New Roman" w:hAnsi="Times New Roman"/>
          <w:b/>
          <w:bCs/>
          <w:i w:val="false"/>
          <w:iCs/>
          <w:sz w:val="24"/>
        </w:rPr>
        <w:t xml:space="preserve"> сельс</w:t>
      </w:r>
      <w:bookmarkEnd w:id="367"/>
      <w:bookmarkEnd w:id="368"/>
      <w:bookmarkEnd w:id="366"/>
      <w:r>
        <w:rPr>
          <w:rFonts w:ascii="Times New Roman" w:hAnsi="Times New Roman"/>
          <w:b/>
          <w:bCs/>
          <w:i w:val="false"/>
          <w:iCs/>
          <w:sz w:val="24"/>
        </w:rPr>
        <w:t>овета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ListParagraph"/>
        <w:numPr>
          <w:ilvl w:val="0"/>
          <w:numId w:val="1"/>
        </w:numPr>
        <w:spacing w:lineRule="auto" w:line="240"/>
        <w:jc w:val="both"/>
        <w:rPr/>
      </w:pPr>
      <w:r>
        <w:rPr>
          <w:rFonts w:ascii="Times New Roman" w:hAnsi="Times New Roman"/>
          <w:sz w:val="24"/>
        </w:rPr>
        <w:t>Порядок реализации инвестиционных проектов на территории Залесовского сельсовета</w:t>
      </w:r>
      <w:bookmarkStart w:id="373" w:name="_Toc130098619"/>
      <w:bookmarkEnd w:id="373"/>
      <w:r>
        <w:rPr>
          <w:rFonts w:ascii="Times New Roman" w:hAnsi="Times New Roman"/>
          <w:sz w:val="24"/>
        </w:rPr>
        <w:t xml:space="preserve"> при строительстве объектов гражданского, административного, производственного назначения, при строительстве линейных объектов инженерной инфраструктуры, а также некапитальных (временных) зданий и сооружений, порядок реализации строительства индивидуальных жилых домов, объектов дачного и садоводческого хозяйств, порядок реализации проектов при реконструкции объектов капитального строительства определяются законодательством Российской Федерации и Оренбургской области, а также нормативными правовыми актами Администрации сельского поселения.</w:t>
      </w:r>
    </w:p>
    <w:p>
      <w:pPr>
        <w:pStyle w:val="Normal"/>
        <w:suppressAutoHyphens w:val="true"/>
        <w:spacing w:lineRule="auto" w:line="240"/>
        <w:ind w:left="0" w:right="0" w:firstLine="567"/>
        <w:jc w:val="both"/>
        <w:rPr>
          <w:rFonts w:ascii="Times New Roman" w:hAnsi="Times New Roman" w:eastAsia="GOST Type AU"/>
          <w:b/>
          <w:b/>
          <w:i w:val="false"/>
          <w:i w:val="false"/>
          <w:sz w:val="24"/>
          <w:lang w:eastAsia="ar-SA"/>
        </w:rPr>
      </w:pPr>
      <w:r>
        <w:rPr>
          <w:rFonts w:eastAsia="GOST Type AU" w:ascii="Times New Roman" w:hAnsi="Times New Roman"/>
          <w:b/>
          <w:i w:val="false"/>
          <w:sz w:val="24"/>
          <w:lang w:eastAsia="ar-SA"/>
        </w:rPr>
      </w:r>
    </w:p>
    <w:p>
      <w:pPr>
        <w:pStyle w:val="Normal"/>
        <w:numPr>
          <w:ilvl w:val="0"/>
          <w:numId w:val="0"/>
        </w:numPr>
        <w:suppressAutoHyphens w:val="true"/>
        <w:spacing w:lineRule="auto" w:line="240"/>
        <w:ind w:left="0" w:right="0" w:firstLine="567"/>
        <w:jc w:val="both"/>
        <w:outlineLvl w:val="0"/>
        <w:rPr/>
      </w:pPr>
      <w:bookmarkStart w:id="374" w:name="_Toc147937239"/>
      <w:bookmarkStart w:id="375" w:name="_Toc37768130"/>
      <w:bookmarkStart w:id="376" w:name="_Toc180470355"/>
      <w:bookmarkStart w:id="377" w:name="_Toc200537109"/>
      <w:bookmarkStart w:id="378" w:name="_Toc208205280"/>
      <w:bookmarkStart w:id="379" w:name="_Toc427840790"/>
      <w:bookmarkStart w:id="380" w:name="_Toc427840972"/>
      <w:bookmarkStart w:id="381" w:name="_Toc465786393"/>
      <w:r>
        <w:rPr>
          <w:rFonts w:eastAsia="GOST Type AU" w:ascii="Times New Roman" w:hAnsi="Times New Roman"/>
          <w:b/>
          <w:i w:val="false"/>
          <w:sz w:val="24"/>
          <w:lang w:eastAsia="ar-SA"/>
        </w:rPr>
        <w:t xml:space="preserve">Глава 5. </w:t>
      </w:r>
      <w:bookmarkEnd w:id="375"/>
      <w:bookmarkEnd w:id="376"/>
      <w:bookmarkEnd w:id="377"/>
      <w:bookmarkEnd w:id="378"/>
      <w:bookmarkEnd w:id="379"/>
      <w:bookmarkEnd w:id="380"/>
      <w:bookmarkEnd w:id="381"/>
      <w:bookmarkEnd w:id="374"/>
      <w:r>
        <w:rPr>
          <w:rFonts w:eastAsia="GOST Type AU" w:ascii="Times New Roman" w:hAnsi="Times New Roman"/>
          <w:b/>
          <w:i w:val="false"/>
          <w:sz w:val="24"/>
          <w:lang w:eastAsia="ar-SA"/>
        </w:rPr>
        <w:t>Положения о внесении изменений в правила землепользования и застройки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382" w:name="_Toc147937240"/>
      <w:bookmarkStart w:id="383" w:name="_Toc200537110"/>
      <w:bookmarkStart w:id="384" w:name="_Toc208205281"/>
      <w:bookmarkStart w:id="385" w:name="_Toc427840791"/>
      <w:bookmarkStart w:id="386" w:name="_Toc427840973"/>
      <w:bookmarkStart w:id="387" w:name="_Toc465786394"/>
      <w:bookmarkStart w:id="388" w:name="_Toc37768131"/>
      <w:bookmarkStart w:id="389" w:name="_Toc180470356"/>
      <w:bookmarkEnd w:id="383"/>
      <w:bookmarkEnd w:id="384"/>
      <w:bookmarkEnd w:id="385"/>
      <w:bookmarkEnd w:id="386"/>
      <w:bookmarkEnd w:id="387"/>
      <w:bookmarkEnd w:id="388"/>
      <w:bookmarkEnd w:id="389"/>
      <w:bookmarkEnd w:id="382"/>
      <w:r>
        <w:rPr>
          <w:rFonts w:ascii="Times New Roman" w:hAnsi="Times New Roman"/>
          <w:b/>
          <w:bCs/>
          <w:i w:val="false"/>
          <w:iCs/>
          <w:sz w:val="24"/>
        </w:rPr>
        <w:t>Статья 13. Порядок внесения изменений в Правила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Изменениями настоящих Правил считаются любые изменения текста настоящих Правил, карты градостроительного зонирования, градостроительных регламентов.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Решение о подготовке проекта изменений в настоящие Правила принимаются главой Администрации сельсовета. Основаниями для рассмотрения главой Администрации сельсовета вопроса о внесении изменений в Правила является: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xml:space="preserve">- несоответствие настоящих Правил схемам территориального планирования, а также Генеральному плану Залесовского сельсовета, возникших в результате внесения в схемы территориального планирования или Генеральный план изменений; </w:t>
      </w:r>
    </w:p>
    <w:p>
      <w:pPr>
        <w:pStyle w:val="Normal"/>
        <w:spacing w:lineRule="auto" w:line="240"/>
        <w:ind w:left="0" w:right="0" w:firstLine="540"/>
        <w:jc w:val="both"/>
        <w:rPr/>
      </w:pPr>
      <w:r>
        <w:rPr>
          <w:rFonts w:ascii="Times New Roman" w:hAnsi="Times New Roman"/>
          <w:i w:val="false"/>
          <w:sz w:val="24"/>
        </w:rPr>
        <w:t>-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поступление предложений об изменении границ территориальных зон, изменении градостроительных регламентов.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Предложения о внесении изменений в настоящие Правила направляются в комиссию:</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органами исполнительной власти Оренбургской области в случаях, если настоящие Правила могут воспрепятствовать функционированию, размещению объектов капитального строительства областного значения;</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3) органами местного самоуправления Красногвардейского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Залесовского сельсовета;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5)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pPr>
        <w:pStyle w:val="Normal"/>
        <w:spacing w:lineRule="auto" w:line="240"/>
        <w:ind w:left="0" w:right="0" w:firstLine="540"/>
        <w:jc w:val="both"/>
        <w:rPr/>
      </w:pPr>
      <w:r>
        <w:rPr>
          <w:rFonts w:ascii="Times New Roman" w:hAnsi="Times New Roman"/>
          <w:i w:val="false"/>
          <w:sz w:val="24"/>
        </w:rPr>
        <w:t>4. В случае, если правилами землепользования и застройки не обеспечена в соответствии</w:t>
      </w:r>
      <w:r>
        <w:rPr>
          <w:rFonts w:ascii="Times New Roman" w:hAnsi="Times New Roman"/>
          <w:i w:val="false"/>
          <w:color w:val="000000"/>
          <w:sz w:val="24"/>
        </w:rPr>
        <w:t xml:space="preserve"> с частью 3.1 статьи 31  </w:t>
      </w:r>
      <w:r>
        <w:rPr>
          <w:rFonts w:ascii="Times New Roman" w:hAnsi="Times New Roman"/>
          <w:i w:val="false"/>
          <w:sz w:val="24"/>
        </w:rPr>
        <w:t>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Оренбургской области, уполномоченный орган местного самоуправления Красногвардейского района Оренбургской области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5. В случае, предусмотренном частью 4 настоящей статьи, глава поселения обеспечивают внесение изменений в правила землепользования и застройки в течение тридцати дней со дня получения указанного в части 4 настоящей статьи требования.</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6. В целях внесения изменений в правила землепользования и застройки в случае, предусмотренном частью 4 настоящей статьи, проведение общественных обсуждений или публичных слушаний не требуется.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7. Предложения о внесении изменений в настоящие Правила проходят предварительное рассмотрение на заседании комиссии по землепользованию и застройке.</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8. Комиссия по землепользованию и застройке в течение тридцати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сельского поселения.</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9.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pPr>
        <w:pStyle w:val="Normal"/>
        <w:spacing w:lineRule="auto" w:line="240"/>
        <w:ind w:left="0" w:right="0" w:firstLine="567"/>
        <w:jc w:val="both"/>
        <w:rPr/>
      </w:pPr>
      <w:r>
        <w:rPr>
          <w:rFonts w:ascii="Times New Roman" w:hAnsi="Times New Roman"/>
          <w:i w:val="false"/>
          <w:sz w:val="24"/>
        </w:rPr>
        <w:t>10. Глава сельского поселения с учетом рекомендаций, содержащихся в заключении комиссии по землепользованию и застройке,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Правила с указанием причин отклонения и направляет копию такого решения заявителю.</w:t>
      </w:r>
    </w:p>
    <w:p>
      <w:pPr>
        <w:pStyle w:val="Normal"/>
        <w:spacing w:lineRule="auto" w:line="240"/>
        <w:ind w:left="0" w:right="0" w:firstLine="540"/>
        <w:jc w:val="both"/>
        <w:rPr/>
      </w:pPr>
      <w:r>
        <w:rPr>
          <w:rFonts w:ascii="Times New Roman" w:hAnsi="Times New Roman"/>
          <w:i w:val="false"/>
          <w:sz w:val="24"/>
        </w:rPr>
        <w:t xml:space="preserve">11. Глава Залесовского сельсовета после поступления от уполномоченного Правительством Российской Федерации федерального органа исполнительной власти предписания, указанного </w:t>
      </w:r>
      <w:r>
        <w:rPr>
          <w:rFonts w:ascii="Times New Roman" w:hAnsi="Times New Roman"/>
          <w:i w:val="false"/>
          <w:color w:val="000000"/>
          <w:sz w:val="24"/>
        </w:rPr>
        <w:t>в</w:t>
      </w:r>
      <w:hyperlink r:id="rId12">
        <w:r>
          <w:rPr>
            <w:webHidden/>
            <w:rStyle w:val="Style9"/>
            <w:rFonts w:ascii="Times New Roman" w:hAnsi="Times New Roman"/>
            <w:i w:val="false"/>
            <w:vanish/>
            <w:color w:val="000000"/>
            <w:sz w:val="24"/>
            <w:u w:val="none"/>
          </w:rPr>
          <w:t xml:space="preserve"> части 2</w:t>
        </w:r>
      </w:hyperlink>
      <w:r>
        <w:rPr>
          <w:rFonts w:ascii="Times New Roman" w:hAnsi="Times New Roman"/>
          <w:i w:val="false"/>
          <w:color w:val="000000"/>
          <w:sz w:val="24"/>
        </w:rPr>
        <w:t xml:space="preserve"> </w:t>
      </w:r>
      <w:r>
        <w:rPr>
          <w:rFonts w:ascii="Times New Roman" w:hAnsi="Times New Roman"/>
          <w:i w:val="false"/>
          <w:sz w:val="24"/>
        </w:rPr>
        <w:t>настоящей статьи, обязан принять решение о внесении изменений в правила землепользования и застройки. Предписание, указанное в части 2 настоящей статьи, может быть обжаловано главой местной администрации в суд.</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12. Изменения, внесенные в 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 (при его наличии).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13. Изменения в настоящие Правила вступают в силу со дня их официального опубликования.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numPr>
          <w:ilvl w:val="0"/>
          <w:numId w:val="0"/>
        </w:numPr>
        <w:suppressAutoHyphens w:val="true"/>
        <w:spacing w:lineRule="auto" w:line="240"/>
        <w:ind w:left="0" w:right="0" w:firstLine="567"/>
        <w:jc w:val="both"/>
        <w:outlineLvl w:val="0"/>
        <w:rPr>
          <w:rFonts w:ascii="Times New Roman" w:hAnsi="Times New Roman" w:eastAsia="GOST Type AU"/>
          <w:b/>
          <w:b/>
          <w:i w:val="false"/>
          <w:i w:val="false"/>
          <w:sz w:val="24"/>
          <w:lang w:eastAsia="ar-SA"/>
        </w:rPr>
      </w:pPr>
      <w:bookmarkStart w:id="390" w:name="_Toc147937241"/>
      <w:bookmarkStart w:id="391" w:name="_Toc37768132"/>
      <w:bookmarkStart w:id="392" w:name="_Toc465786395"/>
      <w:bookmarkEnd w:id="391"/>
      <w:bookmarkEnd w:id="392"/>
      <w:bookmarkEnd w:id="390"/>
      <w:r>
        <w:rPr>
          <w:rFonts w:eastAsia="GOST Type AU" w:ascii="Times New Roman" w:hAnsi="Times New Roman"/>
          <w:b/>
          <w:i w:val="false"/>
          <w:sz w:val="24"/>
          <w:lang w:eastAsia="ar-SA"/>
        </w:rPr>
        <w:t>Глава 6. Регулирование иных вопросов землепользования и застройки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393" w:name="_Toc147937242"/>
      <w:bookmarkStart w:id="394" w:name="_Toc37768133"/>
      <w:bookmarkEnd w:id="394"/>
      <w:bookmarkEnd w:id="393"/>
      <w:r>
        <w:rPr>
          <w:rFonts w:ascii="Times New Roman" w:hAnsi="Times New Roman"/>
          <w:b/>
          <w:bCs/>
          <w:i w:val="false"/>
          <w:iCs/>
          <w:sz w:val="24"/>
        </w:rPr>
        <w:t>Статья 14. Ответственность за нарушение Правил</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ListParagraph"/>
        <w:numPr>
          <w:ilvl w:val="0"/>
          <w:numId w:val="2"/>
        </w:numPr>
        <w:spacing w:lineRule="auto" w:line="240"/>
        <w:jc w:val="both"/>
        <w:rPr>
          <w:rFonts w:ascii="Times New Roman" w:hAnsi="Times New Roman"/>
          <w:sz w:val="24"/>
        </w:rPr>
      </w:pPr>
      <w:r>
        <w:rPr>
          <w:rFonts w:ascii="Times New Roman" w:hAnsi="Times New Roman"/>
          <w:sz w:val="24"/>
        </w:rPr>
        <w:t>Гражданская ответственность</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Возмещение имущественного ущерба либо вреда, причиненного жизни или здоровью людей, осуществляется в установленном гражданским законодательством порядке. Порядок возмещения вреда, причиненного жизни либо здоровью физических лиц, а также их имуществу на различных стадиях градостроительной деятельности регулируется Гражданским кодексом и Градостроительным кодексом Российской Федерации.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Административная ответственность</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Административная ответственность предусмотрена при нарушении установленного порядка строительства объектов, приемки и ввода их в эксплуатацию:</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за строительство без разрешения зданий и сооружений производственного и непроизводственного назначения – в том числе, жилых зданий, а также объектов индивидуального строительства – предусмотрено наложение административного штрафа на физических и юридических лиц;</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за нарушение правил приемки и ввода объектов в эксплуатацию (в том числе, при заселении жилых домов и использовании гражданских и производственных объектов без оформления документов о вводе в эксплуатацию в установленном порядке) предусмотрено наложение административного штрафа на физических и юридических лиц;</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нарушение порядка выдачи разрешений на строительство влечет наложение административного штрафа на должностных лиц;</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за нарушение обязательных требований государственных стандартов, технических условий, строительных норм и правил, утвержденных проектов, других нормативных документов в области строительства – при выполнении инженерных изысканий, проектных, строительно-монтажных работ, а также при производстве строительных материалов, конструкций и изделий. На граждан и должностных лиц в этом случае может быть наложен административный штраф. У юридических лиц и лиц, осуществляющих предпринимательскую деятельность без образования юридического лица, может быть административно приостановлена деятельность до 90 суток, или наложен штраф;</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несоблюдение экологических требований при планировании, технико-экономическом обосновании проектов, проектировании, размещении, строительстве, реконструкции, вводе в эксплуатацию, эксплуатации предприятий, сооружений или иных объектов влечет наложение административного штрафа;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за проектирование, строительство, изготовление, приобретение, установку или эксплуатацию радиоэлектронных средств и (или) высокочастотных устройств без специального разрешения (лицензии), если такое разрешение или такая лицензия обязательны.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случае возникновения административного правонарушения физические и юридические лица несут ответственность в соответствии с Кодексом Российской Федерации об административных правонарушениях от 30 декабря 2001 г. N 195-ФЗ.</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Дисциплинарная ответственность</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Дисциплинарная ответственность налагается в порядке служебной подчиненности по месту трудовой деятельности виновного в соответствии с Трудовым кодексом. Такая ответственность может быть применена к рабочим и служащим за неисполнение ими своих должностных обязанностей, ставших следствием нарушения градостроительного законодательства.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4. Уголовная ответственность</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При наступлении тяжких последствий в результате несоблюдения градостроительных норм и Правил повлекло тяжкие последствия ответственность предусматривается в соответствии со статьями Уголовного кодекса РФ.</w:t>
      </w:r>
    </w:p>
    <w:p>
      <w:pPr>
        <w:pStyle w:val="Style123"/>
        <w:rPr/>
      </w:pPr>
      <w:r>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p>
    <w:p>
      <w:pPr>
        <w:pStyle w:val="Style123"/>
        <w:rPr>
          <w:rFonts w:eastAsia="GOST Type AU"/>
          <w:b/>
          <w:b/>
          <w:lang w:eastAsia="ar-SA"/>
        </w:rPr>
      </w:pPr>
      <w:r>
        <w:rPr>
          <w:rFonts w:eastAsia="GOST Type AU"/>
          <w:b/>
          <w:lang w:eastAsia="ar-SA"/>
        </w:rPr>
      </w:r>
      <w:r>
        <w:br w:type="page"/>
      </w:r>
    </w:p>
    <w:p>
      <w:pPr>
        <w:pStyle w:val="Normal"/>
        <w:numPr>
          <w:ilvl w:val="0"/>
          <w:numId w:val="0"/>
        </w:numPr>
        <w:suppressAutoHyphens w:val="true"/>
        <w:spacing w:lineRule="auto" w:line="240"/>
        <w:ind w:left="0" w:right="0" w:firstLine="567"/>
        <w:jc w:val="center"/>
        <w:outlineLvl w:val="0"/>
        <w:rPr>
          <w:rFonts w:ascii="Times New Roman" w:hAnsi="Times New Roman" w:eastAsia="GOST Type AU"/>
          <w:b/>
          <w:b/>
          <w:i w:val="false"/>
          <w:i w:val="false"/>
          <w:sz w:val="24"/>
          <w:lang w:eastAsia="ar-SA"/>
        </w:rPr>
      </w:pPr>
      <w:bookmarkStart w:id="395" w:name="_Toc147937243"/>
      <w:bookmarkStart w:id="396" w:name="_Toc427840792"/>
      <w:bookmarkStart w:id="397" w:name="_Toc427840974"/>
      <w:bookmarkStart w:id="398" w:name="_Toc37768134"/>
      <w:bookmarkStart w:id="399" w:name="_Toc208205282"/>
      <w:bookmarkEnd w:id="396"/>
      <w:bookmarkEnd w:id="397"/>
      <w:bookmarkEnd w:id="398"/>
      <w:bookmarkEnd w:id="399"/>
      <w:bookmarkEnd w:id="395"/>
      <w:r>
        <w:rPr>
          <w:rFonts w:eastAsia="GOST Type AU" w:ascii="Times New Roman" w:hAnsi="Times New Roman"/>
          <w:b/>
          <w:i w:val="false"/>
          <w:sz w:val="24"/>
          <w:lang w:eastAsia="ar-SA"/>
        </w:rPr>
        <w:t>Раздел II. Карты градостроительного зонирования</w:t>
      </w:r>
    </w:p>
    <w:p>
      <w:pPr>
        <w:pStyle w:val="Normal"/>
        <w:spacing w:lineRule="auto" w:line="240"/>
        <w:ind w:left="0" w:right="0" w:hanging="0"/>
        <w:rPr>
          <w:rFonts w:ascii="Times New Roman" w:hAnsi="Times New Roman"/>
          <w:b/>
          <w:b/>
          <w:i w:val="false"/>
          <w:i w:val="false"/>
          <w:sz w:val="24"/>
        </w:rPr>
      </w:pPr>
      <w:r>
        <w:rPr>
          <w:rFonts w:ascii="Times New Roman" w:hAnsi="Times New Roman"/>
          <w:b/>
          <w:i w:val="false"/>
          <w:sz w:val="24"/>
        </w:rPr>
      </w:r>
    </w:p>
    <w:p>
      <w:pPr>
        <w:pStyle w:val="Normal"/>
        <w:ind w:left="-142" w:right="284" w:hanging="0"/>
        <w:rPr/>
      </w:pPr>
      <w:r>
        <w:rPr/>
      </w:r>
    </w:p>
    <w:p>
      <w:pPr>
        <w:sectPr>
          <w:type w:val="continuous"/>
          <w:pgSz w:w="11906" w:h="16838"/>
          <w:pgMar w:left="1971" w:right="1560" w:header="0" w:top="1404" w:footer="0" w:bottom="1404" w:gutter="0"/>
          <w:formProt w:val="false"/>
          <w:textDirection w:val="lrTb"/>
          <w:docGrid w:type="default" w:linePitch="381" w:charSpace="4294952959"/>
        </w:sectPr>
      </w:pPr>
    </w:p>
    <w:p>
      <w:pPr>
        <w:pStyle w:val="Normal"/>
        <w:spacing w:lineRule="auto" w:line="240"/>
        <w:ind w:left="0" w:right="0" w:hanging="0"/>
        <w:rPr>
          <w:rFonts w:ascii="Times New Roman" w:hAnsi="Times New Roman"/>
          <w:b/>
          <w:b/>
          <w:i w:val="false"/>
          <w:i w:val="false"/>
          <w:sz w:val="24"/>
        </w:rPr>
      </w:pPr>
      <w:r>
        <w:rPr/>
        <w:drawing>
          <wp:inline distT="0" distB="0" distL="0" distR="3810">
            <wp:extent cx="5939790" cy="8367395"/>
            <wp:effectExtent l="0" t="0" r="0" b="0"/>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13"/>
                    <a:stretch>
                      <a:fillRect/>
                    </a:stretch>
                  </pic:blipFill>
                  <pic:spPr bwMode="auto">
                    <a:xfrm>
                      <a:off x="0" y="0"/>
                      <a:ext cx="5939790" cy="8367395"/>
                    </a:xfrm>
                    <a:prstGeom prst="rect">
                      <a:avLst/>
                    </a:prstGeom>
                  </pic:spPr>
                </pic:pic>
              </a:graphicData>
            </a:graphic>
          </wp:inline>
        </w:drawing>
      </w:r>
    </w:p>
    <w:p>
      <w:pPr>
        <w:sectPr>
          <w:type w:val="continuous"/>
          <w:pgSz w:w="11906" w:h="16838"/>
          <w:pgMar w:left="1971" w:right="1560" w:header="0" w:top="1404" w:footer="0" w:bottom="1404" w:gutter="0"/>
          <w:formProt w:val="false"/>
          <w:textDirection w:val="lrTb"/>
          <w:docGrid w:type="default" w:linePitch="381" w:charSpace="4294952959"/>
        </w:sectPr>
      </w:pPr>
    </w:p>
    <w:p>
      <w:pPr>
        <w:pStyle w:val="1"/>
        <w:ind w:left="284" w:right="284" w:firstLine="567"/>
        <w:jc w:val="center"/>
        <w:rPr/>
      </w:pPr>
      <w:bookmarkStart w:id="400" w:name="_Toc147937244"/>
      <w:bookmarkStart w:id="401" w:name="_Toc427840977"/>
      <w:bookmarkStart w:id="402" w:name="_Toc37768135"/>
      <w:bookmarkStart w:id="403" w:name="_Toc427840795"/>
      <w:r>
        <w:rPr>
          <w:rFonts w:ascii="Times New Roman" w:hAnsi="Times New Roman"/>
          <w:sz w:val="24"/>
          <w:szCs w:val="24"/>
        </w:rPr>
        <w:t>Раздел III. Градост</w:t>
      </w:r>
      <w:bookmarkStart w:id="404" w:name="_Toc26250275"/>
      <w:bookmarkEnd w:id="401"/>
      <w:bookmarkEnd w:id="402"/>
      <w:bookmarkEnd w:id="403"/>
      <w:bookmarkEnd w:id="400"/>
      <w:r>
        <w:rPr>
          <w:rFonts w:ascii="Times New Roman" w:hAnsi="Times New Roman"/>
          <w:sz w:val="24"/>
          <w:szCs w:val="24"/>
        </w:rPr>
        <w:t>роительные регламенты</w:t>
      </w:r>
    </w:p>
    <w:p>
      <w:pPr>
        <w:pStyle w:val="Normal"/>
        <w:spacing w:lineRule="auto" w:line="240"/>
        <w:ind w:left="0" w:right="0" w:firstLine="567"/>
        <w:jc w:val="center"/>
        <w:rPr>
          <w:rFonts w:ascii="Times New Roman" w:hAnsi="Times New Roman"/>
          <w:b/>
          <w:b/>
          <w:i w:val="false"/>
          <w:i w:val="false"/>
          <w:sz w:val="24"/>
        </w:rPr>
      </w:pPr>
      <w:r>
        <w:rPr>
          <w:rFonts w:ascii="Times New Roman" w:hAnsi="Times New Roman"/>
          <w:b/>
          <w:i w:val="false"/>
          <w:sz w:val="24"/>
        </w:rPr>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1. Состав территориальных зон определен в соответствии с пунктами 1-15 ст. 35 Градостроительного Кодекса Российской Федерации.</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2. Градостроительные регламенты устанавливаются с учетом требований технических регламентов, требований охраны объектов культурного наследия, а также особо охраняемых природных территорий, иных природных объектов.</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3.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4. Градостроительные регламенты устанавливаются с учетом:</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1) фактического использования земельных участков и объектов капитального строительства в границах территориальной зоны;</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3) функциональных зон и характеристик их планируемого развития, определенных документами территориального планирования района;</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4) видов территориальных зон;</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5) требований охраны объектов культурного наследия, а также особо охраняемых природных территорий, иных природных объектов.</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5.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6. Юридическая основа регламентов изложена в статье 36 Главы 4 Градостроительного Кодекса РФ.</w:t>
      </w:r>
    </w:p>
    <w:p>
      <w:pPr>
        <w:pStyle w:val="Normal"/>
        <w:spacing w:lineRule="auto" w:line="240"/>
        <w:ind w:left="0" w:right="0" w:firstLine="567"/>
        <w:jc w:val="center"/>
        <w:rPr>
          <w:rFonts w:ascii="Times New Roman" w:hAnsi="Times New Roman"/>
          <w:b/>
          <w:b/>
          <w:i w:val="false"/>
          <w:i w:val="false"/>
          <w:sz w:val="24"/>
        </w:rPr>
      </w:pPr>
      <w:r>
        <w:rPr>
          <w:rFonts w:ascii="Times New Roman" w:hAnsi="Times New Roman"/>
          <w:b/>
          <w:i w:val="false"/>
          <w:sz w:val="24"/>
        </w:rPr>
      </w:r>
    </w:p>
    <w:p>
      <w:pPr>
        <w:pStyle w:val="Normal"/>
        <w:numPr>
          <w:ilvl w:val="0"/>
          <w:numId w:val="0"/>
        </w:numPr>
        <w:suppressAutoHyphens w:val="true"/>
        <w:spacing w:lineRule="auto" w:line="240"/>
        <w:ind w:left="0" w:right="0" w:firstLine="567"/>
        <w:jc w:val="both"/>
        <w:outlineLvl w:val="0"/>
        <w:rPr>
          <w:rFonts w:ascii="Times New Roman" w:hAnsi="Times New Roman" w:eastAsia="GOST Type AU"/>
          <w:b/>
          <w:b/>
          <w:i w:val="false"/>
          <w:i w:val="false"/>
          <w:sz w:val="24"/>
          <w:lang w:eastAsia="ar-SA"/>
        </w:rPr>
      </w:pPr>
      <w:bookmarkStart w:id="405" w:name="_Toc147937245"/>
      <w:bookmarkStart w:id="406" w:name="_Toc208205275"/>
      <w:bookmarkStart w:id="407" w:name="_Toc427840785"/>
      <w:bookmarkStart w:id="408" w:name="_Toc427840967"/>
      <w:bookmarkStart w:id="409" w:name="_Toc37768136"/>
      <w:bookmarkEnd w:id="404"/>
      <w:bookmarkEnd w:id="406"/>
      <w:bookmarkEnd w:id="407"/>
      <w:bookmarkEnd w:id="408"/>
      <w:bookmarkEnd w:id="409"/>
      <w:bookmarkEnd w:id="405"/>
      <w:r>
        <w:rPr>
          <w:rFonts w:eastAsia="GOST Type AU" w:ascii="Times New Roman" w:hAnsi="Times New Roman"/>
          <w:b/>
          <w:i w:val="false"/>
          <w:sz w:val="24"/>
          <w:lang w:eastAsia="ar-SA"/>
        </w:rPr>
        <w:t>Глава 7. Установление территориальных зон и применение градостроительных регламентов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410" w:name="_Toc147937246"/>
      <w:bookmarkStart w:id="411" w:name="_Toc171497400"/>
      <w:bookmarkStart w:id="412" w:name="_Toc180470341"/>
      <w:bookmarkStart w:id="413" w:name="_Toc208205276"/>
      <w:bookmarkStart w:id="414" w:name="_Toc427840786"/>
      <w:bookmarkStart w:id="415" w:name="_Toc427840968"/>
      <w:bookmarkStart w:id="416" w:name="_Toc37768137"/>
      <w:bookmarkStart w:id="417" w:name="_Toc154737462"/>
      <w:bookmarkEnd w:id="411"/>
      <w:bookmarkEnd w:id="412"/>
      <w:bookmarkEnd w:id="413"/>
      <w:bookmarkEnd w:id="414"/>
      <w:bookmarkEnd w:id="415"/>
      <w:bookmarkEnd w:id="416"/>
      <w:bookmarkEnd w:id="417"/>
      <w:bookmarkEnd w:id="410"/>
      <w:r>
        <w:rPr>
          <w:rFonts w:ascii="Times New Roman" w:hAnsi="Times New Roman"/>
          <w:b/>
          <w:bCs/>
          <w:i w:val="false"/>
          <w:iCs/>
          <w:sz w:val="24"/>
        </w:rPr>
        <w:t>Статья 15. Порядок установления территориальных зон</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tabs>
          <w:tab w:val="left" w:pos="4005" w:leader="none"/>
        </w:tabs>
        <w:suppressAutoHyphens w:val="true"/>
        <w:spacing w:lineRule="auto" w:line="240"/>
        <w:ind w:left="0" w:right="0" w:firstLine="567"/>
        <w:jc w:val="both"/>
        <w:textAlignment w:val="baseline"/>
        <w:rPr>
          <w:rFonts w:ascii="Times New Roman" w:hAnsi="Times New Roman"/>
          <w:i w:val="false"/>
          <w:i w:val="false"/>
          <w:sz w:val="24"/>
          <w:lang w:eastAsia="ar-SA"/>
        </w:rPr>
      </w:pPr>
      <w:r>
        <w:rPr>
          <w:rFonts w:ascii="Times New Roman" w:hAnsi="Times New Roman"/>
          <w:i w:val="false"/>
          <w:sz w:val="24"/>
          <w:lang w:eastAsia="ar-SA"/>
        </w:rPr>
        <w:t>1. Состав территориальных зон определен в соответствии с Градостроительным Кодексом Российской Федерации, ст. 35, п. 1-15.</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Границы территориальных зон установлены с учётом: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функциональных зон и параметров их планируемого развития, определенных Генеральным планом Залесовского сельсовета;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территориальных зон, определенных Градостроительным кодексом Российской Федерации;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4) сложившейся планировки территории и существующего землепользования;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Залесовского сельсовета;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6) исключения возможности причинения вреда объектам капитального строительства, расположенным на смежных земельных участках.</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Границы территориальных зон могут устанавливаться по:</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линиям магистралей, улиц, проездов, разделяющим транспортные потоки противоположных направлений;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красным линиям;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границам земельных участков;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4) естественным границам природных объектов;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5) иным границам.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4.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могут не совпадать с границами территориальных зон.</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5. Границы и категории земель могут быть изменены в соответствии с устанавливаемой территориальной зоной в соответствии с Земельным кодексом Российской Федерации от 25 октября 2001 г. N 136-ФЗ.</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418" w:name="_Toc147937247"/>
      <w:bookmarkStart w:id="419" w:name="_Toc171497401"/>
      <w:bookmarkStart w:id="420" w:name="_Toc180470342"/>
      <w:bookmarkStart w:id="421" w:name="_Toc208205277"/>
      <w:bookmarkStart w:id="422" w:name="_Toc427840787"/>
      <w:bookmarkStart w:id="423" w:name="_Toc427840969"/>
      <w:bookmarkStart w:id="424" w:name="_Toc37768138"/>
      <w:bookmarkStart w:id="425" w:name="_Toc154737463"/>
      <w:bookmarkEnd w:id="419"/>
      <w:bookmarkEnd w:id="420"/>
      <w:bookmarkEnd w:id="421"/>
      <w:bookmarkEnd w:id="422"/>
      <w:bookmarkEnd w:id="423"/>
      <w:bookmarkEnd w:id="424"/>
      <w:bookmarkEnd w:id="425"/>
      <w:bookmarkEnd w:id="418"/>
      <w:r>
        <w:rPr>
          <w:rFonts w:ascii="Times New Roman" w:hAnsi="Times New Roman"/>
          <w:b/>
          <w:bCs/>
          <w:i w:val="false"/>
          <w:iCs/>
          <w:sz w:val="24"/>
        </w:rPr>
        <w:t>Статья 16. Виды и состав территориальных зон, выделенных на карте градостроительного зонирования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ListParagraph"/>
        <w:numPr>
          <w:ilvl w:val="0"/>
          <w:numId w:val="3"/>
        </w:numPr>
        <w:spacing w:lineRule="auto" w:line="240"/>
        <w:jc w:val="both"/>
        <w:rPr>
          <w:rFonts w:ascii="Times New Roman" w:hAnsi="Times New Roman"/>
          <w:sz w:val="24"/>
        </w:rPr>
      </w:pPr>
      <w:r>
        <w:rPr>
          <w:rFonts w:ascii="Times New Roman" w:hAnsi="Times New Roman"/>
          <w:sz w:val="24"/>
        </w:rPr>
        <w:t>На карте градостроительного зонирования Залесовского сельсовета выделены следующие виды и состав территориальных зон, а также территории общего пользования, на которые не распространяется действие градостроительных регламентов:</w:t>
      </w:r>
    </w:p>
    <w:p>
      <w:pPr>
        <w:pStyle w:val="Normal"/>
        <w:spacing w:lineRule="auto" w:line="240"/>
        <w:ind w:left="0" w:right="0" w:hanging="0"/>
        <w:jc w:val="both"/>
        <w:rPr>
          <w:rFonts w:ascii="Times New Roman" w:hAnsi="Times New Roman"/>
          <w:i w:val="false"/>
          <w:i w:val="false"/>
          <w:color w:val="FF0000"/>
          <w:sz w:val="24"/>
        </w:rPr>
      </w:pPr>
      <w:r>
        <w:rPr>
          <w:rFonts w:ascii="Times New Roman" w:hAnsi="Times New Roman"/>
          <w:i w:val="false"/>
          <w:color w:val="FF0000"/>
          <w:sz w:val="24"/>
        </w:rPr>
      </w:r>
    </w:p>
    <w:tbl>
      <w:tblPr>
        <w:tblW w:w="9360" w:type="dxa"/>
        <w:jc w:val="left"/>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3" w:type="dxa"/>
          <w:bottom w:w="0" w:type="dxa"/>
          <w:right w:w="108" w:type="dxa"/>
        </w:tblCellMar>
        <w:tblLook w:firstRow="1" w:noVBand="1" w:lastRow="0" w:firstColumn="1" w:lastColumn="0" w:noHBand="0" w:val="04a0"/>
      </w:tblPr>
      <w:tblGrid>
        <w:gridCol w:w="1447"/>
        <w:gridCol w:w="7912"/>
      </w:tblGrid>
      <w:tr>
        <w:trPr>
          <w:cantSplit w:val="true"/>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jc w:val="both"/>
              <w:rPr>
                <w:rFonts w:ascii="Times New Roman" w:hAnsi="Times New Roman"/>
                <w:sz w:val="20"/>
                <w:szCs w:val="20"/>
              </w:rPr>
            </w:pPr>
            <w:r>
              <w:rPr>
                <w:rFonts w:ascii="Times New Roman" w:hAnsi="Times New Roman"/>
                <w:sz w:val="20"/>
                <w:szCs w:val="20"/>
              </w:rPr>
              <w:t>Кодовое</w:t>
            </w:r>
          </w:p>
          <w:p>
            <w:pPr>
              <w:pStyle w:val="137"/>
              <w:spacing w:lineRule="auto" w:line="240" w:before="0" w:after="0"/>
              <w:ind w:left="0" w:right="0" w:hanging="0"/>
              <w:jc w:val="both"/>
              <w:rPr>
                <w:rFonts w:ascii="Times New Roman" w:hAnsi="Times New Roman"/>
                <w:sz w:val="20"/>
                <w:szCs w:val="20"/>
              </w:rPr>
            </w:pPr>
            <w:r>
              <w:rPr>
                <w:rFonts w:ascii="Times New Roman" w:hAnsi="Times New Roman"/>
                <w:sz w:val="20"/>
                <w:szCs w:val="20"/>
              </w:rPr>
              <w:t>обозначение</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jc w:val="center"/>
              <w:rPr>
                <w:rFonts w:ascii="Times New Roman" w:hAnsi="Times New Roman"/>
                <w:sz w:val="20"/>
                <w:szCs w:val="20"/>
              </w:rPr>
            </w:pPr>
            <w:bookmarkStart w:id="426" w:name="_Toc37768139"/>
            <w:bookmarkStart w:id="427" w:name="_Toc37767942"/>
            <w:bookmarkEnd w:id="426"/>
            <w:bookmarkEnd w:id="427"/>
            <w:r>
              <w:rPr>
                <w:rFonts w:ascii="Times New Roman" w:hAnsi="Times New Roman"/>
                <w:sz w:val="20"/>
                <w:szCs w:val="20"/>
              </w:rPr>
              <w:t>Наименование зоны</w:t>
            </w:r>
          </w:p>
        </w:tc>
      </w:tr>
      <w:tr>
        <w:trPr>
          <w:cantSplit w:val="true"/>
        </w:trPr>
        <w:tc>
          <w:tcPr>
            <w:tcW w:w="935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tcPr>
          <w:p>
            <w:pPr>
              <w:pStyle w:val="137"/>
              <w:spacing w:lineRule="auto" w:line="240" w:before="0" w:after="0"/>
              <w:ind w:left="0" w:right="0" w:hanging="0"/>
              <w:jc w:val="center"/>
              <w:rPr>
                <w:rFonts w:ascii="Times New Roman" w:hAnsi="Times New Roman"/>
                <w:sz w:val="20"/>
                <w:szCs w:val="20"/>
              </w:rPr>
            </w:pPr>
            <w:bookmarkStart w:id="428" w:name="_Toc37768140"/>
            <w:bookmarkStart w:id="429" w:name="_Toc37767943"/>
            <w:bookmarkEnd w:id="428"/>
            <w:bookmarkEnd w:id="429"/>
            <w:r>
              <w:rPr>
                <w:rFonts w:ascii="Times New Roman" w:hAnsi="Times New Roman"/>
                <w:sz w:val="20"/>
                <w:szCs w:val="20"/>
              </w:rPr>
              <w:t>Жилые зоны</w:t>
            </w:r>
          </w:p>
        </w:tc>
      </w:tr>
      <w:tr>
        <w:trPr>
          <w:trHeight w:val="206" w:hRule="atLeast"/>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jc w:val="both"/>
              <w:rPr>
                <w:rFonts w:ascii="Times New Roman" w:hAnsi="Times New Roman"/>
                <w:sz w:val="20"/>
                <w:szCs w:val="20"/>
              </w:rPr>
            </w:pPr>
            <w:r>
              <w:rPr>
                <w:rFonts w:ascii="Times New Roman" w:hAnsi="Times New Roman"/>
                <w:sz w:val="20"/>
                <w:szCs w:val="20"/>
              </w:rPr>
              <w:t>Ж-1</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tcPr>
          <w:p>
            <w:pPr>
              <w:pStyle w:val="137"/>
              <w:spacing w:lineRule="auto" w:line="240" w:before="0" w:after="0"/>
              <w:ind w:left="0" w:right="0" w:hanging="0"/>
              <w:jc w:val="both"/>
              <w:rPr>
                <w:rFonts w:ascii="Times New Roman" w:hAnsi="Times New Roman"/>
                <w:sz w:val="20"/>
                <w:szCs w:val="20"/>
              </w:rPr>
            </w:pPr>
            <w:r>
              <w:rPr>
                <w:rFonts w:ascii="Times New Roman" w:hAnsi="Times New Roman"/>
                <w:sz w:val="20"/>
                <w:szCs w:val="20"/>
              </w:rPr>
              <w:t>Зона застройки индивидуальными, блокированными жилыми домами</w:t>
            </w:r>
          </w:p>
        </w:tc>
      </w:tr>
      <w:tr>
        <w:trPr/>
        <w:tc>
          <w:tcPr>
            <w:tcW w:w="935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jc w:val="center"/>
              <w:rPr>
                <w:rFonts w:ascii="Times New Roman" w:hAnsi="Times New Roman"/>
                <w:sz w:val="20"/>
                <w:szCs w:val="20"/>
              </w:rPr>
            </w:pPr>
            <w:r>
              <w:rPr>
                <w:rFonts w:ascii="Times New Roman" w:hAnsi="Times New Roman"/>
                <w:sz w:val="20"/>
                <w:szCs w:val="20"/>
              </w:rPr>
              <w:t>Общественно-деловые зоны</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jc w:val="both"/>
              <w:rPr>
                <w:rFonts w:ascii="Times New Roman" w:hAnsi="Times New Roman"/>
                <w:sz w:val="20"/>
                <w:szCs w:val="20"/>
              </w:rPr>
            </w:pPr>
            <w:r>
              <w:rPr>
                <w:rFonts w:ascii="Times New Roman" w:hAnsi="Times New Roman"/>
                <w:sz w:val="20"/>
                <w:szCs w:val="20"/>
              </w:rPr>
              <w:t>О-1</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tcPr>
          <w:p>
            <w:pPr>
              <w:pStyle w:val="137"/>
              <w:spacing w:lineRule="auto" w:line="240" w:before="0" w:after="0"/>
              <w:ind w:left="0" w:right="0" w:hanging="0"/>
              <w:jc w:val="both"/>
              <w:rPr>
                <w:rFonts w:ascii="Times New Roman" w:hAnsi="Times New Roman"/>
                <w:sz w:val="20"/>
                <w:szCs w:val="20"/>
              </w:rPr>
            </w:pPr>
            <w:r>
              <w:rPr>
                <w:rFonts w:ascii="Times New Roman" w:hAnsi="Times New Roman"/>
                <w:sz w:val="20"/>
                <w:szCs w:val="20"/>
              </w:rPr>
              <w:t>Зона делового, общественного и коммерческого назначения</w:t>
            </w:r>
          </w:p>
        </w:tc>
      </w:tr>
      <w:tr>
        <w:trPr/>
        <w:tc>
          <w:tcPr>
            <w:tcW w:w="935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jc w:val="center"/>
              <w:rPr>
                <w:rFonts w:ascii="Times New Roman" w:hAnsi="Times New Roman"/>
                <w:sz w:val="20"/>
                <w:szCs w:val="20"/>
              </w:rPr>
            </w:pPr>
            <w:r>
              <w:rPr>
                <w:rFonts w:ascii="Times New Roman" w:hAnsi="Times New Roman"/>
                <w:sz w:val="20"/>
                <w:szCs w:val="20"/>
              </w:rPr>
              <w:t>Производственные зоны</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jc w:val="both"/>
              <w:rPr>
                <w:rFonts w:ascii="Times New Roman" w:hAnsi="Times New Roman"/>
                <w:sz w:val="20"/>
                <w:szCs w:val="20"/>
              </w:rPr>
            </w:pPr>
            <w:r>
              <w:rPr>
                <w:rFonts w:ascii="Times New Roman" w:hAnsi="Times New Roman"/>
                <w:sz w:val="20"/>
                <w:szCs w:val="20"/>
              </w:rPr>
              <w:t>П-3</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tcPr>
          <w:p>
            <w:pPr>
              <w:pStyle w:val="137"/>
              <w:spacing w:lineRule="auto" w:line="240" w:before="0" w:after="0"/>
              <w:ind w:left="0" w:right="0" w:hanging="0"/>
              <w:jc w:val="both"/>
              <w:rPr/>
            </w:pPr>
            <w:r>
              <w:rPr>
                <w:rFonts w:ascii="Times New Roman" w:hAnsi="Times New Roman"/>
                <w:sz w:val="20"/>
                <w:szCs w:val="20"/>
              </w:rPr>
              <w:t xml:space="preserve">Зона производственно-коммунальных объектов </w:t>
            </w:r>
            <w:r>
              <w:rPr>
                <w:rFonts w:ascii="Times New Roman" w:hAnsi="Times New Roman"/>
                <w:sz w:val="20"/>
                <w:szCs w:val="20"/>
                <w:lang w:val="en-US"/>
              </w:rPr>
              <w:t>III</w:t>
            </w:r>
            <w:r>
              <w:rPr>
                <w:rFonts w:ascii="Times New Roman" w:hAnsi="Times New Roman"/>
                <w:sz w:val="20"/>
                <w:szCs w:val="20"/>
              </w:rPr>
              <w:t xml:space="preserve"> класса вредности</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jc w:val="both"/>
              <w:rPr>
                <w:rFonts w:ascii="Times New Roman" w:hAnsi="Times New Roman"/>
                <w:sz w:val="20"/>
                <w:szCs w:val="20"/>
              </w:rPr>
            </w:pPr>
            <w:r>
              <w:rPr>
                <w:rFonts w:ascii="Times New Roman" w:hAnsi="Times New Roman"/>
                <w:sz w:val="20"/>
                <w:szCs w:val="20"/>
              </w:rPr>
              <w:t>П-4</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tcPr>
          <w:p>
            <w:pPr>
              <w:pStyle w:val="137"/>
              <w:spacing w:lineRule="auto" w:line="240" w:before="0" w:after="0"/>
              <w:ind w:left="0" w:right="0" w:hanging="0"/>
              <w:jc w:val="both"/>
              <w:rPr/>
            </w:pPr>
            <w:r>
              <w:rPr>
                <w:rFonts w:ascii="Times New Roman" w:hAnsi="Times New Roman"/>
                <w:sz w:val="20"/>
                <w:szCs w:val="20"/>
              </w:rPr>
              <w:t xml:space="preserve">Зона производственно-коммунальных объектов  </w:t>
            </w:r>
            <w:r>
              <w:rPr>
                <w:rFonts w:ascii="Times New Roman" w:hAnsi="Times New Roman"/>
                <w:sz w:val="20"/>
                <w:szCs w:val="20"/>
                <w:lang w:val="en-US"/>
              </w:rPr>
              <w:t>IV</w:t>
            </w:r>
            <w:r>
              <w:rPr>
                <w:rFonts w:ascii="Times New Roman" w:hAnsi="Times New Roman"/>
                <w:sz w:val="20"/>
                <w:szCs w:val="20"/>
              </w:rPr>
              <w:t xml:space="preserve"> классов вредности</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jc w:val="both"/>
              <w:rPr>
                <w:rFonts w:ascii="Times New Roman" w:hAnsi="Times New Roman"/>
                <w:sz w:val="20"/>
                <w:szCs w:val="20"/>
              </w:rPr>
            </w:pPr>
            <w:r>
              <w:rPr>
                <w:rFonts w:ascii="Times New Roman" w:hAnsi="Times New Roman"/>
                <w:sz w:val="20"/>
                <w:szCs w:val="20"/>
              </w:rPr>
              <w:t>ПР-1</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tcPr>
          <w:p>
            <w:pPr>
              <w:pStyle w:val="137"/>
              <w:spacing w:lineRule="auto" w:line="240" w:before="0" w:after="0"/>
              <w:ind w:left="0" w:right="0" w:hanging="0"/>
              <w:jc w:val="both"/>
              <w:rPr>
                <w:rFonts w:ascii="Times New Roman" w:hAnsi="Times New Roman"/>
                <w:sz w:val="20"/>
                <w:szCs w:val="20"/>
              </w:rPr>
            </w:pPr>
            <w:r>
              <w:rPr>
                <w:rFonts w:ascii="Times New Roman" w:hAnsi="Times New Roman"/>
                <w:sz w:val="20"/>
                <w:szCs w:val="20"/>
              </w:rPr>
              <w:t>Зона зеленых насаждений, выполняющих санитарно-защитные функции</w:t>
            </w:r>
          </w:p>
        </w:tc>
      </w:tr>
      <w:tr>
        <w:trPr/>
        <w:tc>
          <w:tcPr>
            <w:tcW w:w="935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jc w:val="center"/>
              <w:rPr>
                <w:rFonts w:ascii="Times New Roman" w:hAnsi="Times New Roman"/>
                <w:sz w:val="20"/>
                <w:szCs w:val="20"/>
              </w:rPr>
            </w:pPr>
            <w:r>
              <w:rPr>
                <w:rFonts w:ascii="Times New Roman" w:hAnsi="Times New Roman"/>
                <w:sz w:val="20"/>
                <w:szCs w:val="20"/>
              </w:rPr>
              <w:t>Зона инженерной и транспортной инфраструктур</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jc w:val="both"/>
              <w:rPr>
                <w:rFonts w:ascii="Times New Roman" w:hAnsi="Times New Roman"/>
                <w:sz w:val="20"/>
                <w:szCs w:val="20"/>
              </w:rPr>
            </w:pPr>
            <w:r>
              <w:rPr>
                <w:rFonts w:ascii="Times New Roman" w:hAnsi="Times New Roman"/>
                <w:sz w:val="20"/>
                <w:szCs w:val="20"/>
              </w:rPr>
              <w:t>И-1</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tcPr>
          <w:p>
            <w:pPr>
              <w:pStyle w:val="137"/>
              <w:spacing w:lineRule="auto" w:line="240" w:before="0" w:after="0"/>
              <w:ind w:left="0" w:right="0" w:hanging="0"/>
              <w:jc w:val="both"/>
              <w:rPr>
                <w:rFonts w:ascii="Times New Roman" w:hAnsi="Times New Roman"/>
                <w:sz w:val="20"/>
                <w:szCs w:val="20"/>
              </w:rPr>
            </w:pPr>
            <w:r>
              <w:rPr>
                <w:rFonts w:ascii="Times New Roman" w:hAnsi="Times New Roman"/>
                <w:sz w:val="20"/>
                <w:szCs w:val="20"/>
              </w:rPr>
              <w:t>Зона инженерной  инфраструктуры</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jc w:val="both"/>
              <w:rPr>
                <w:rFonts w:ascii="Times New Roman" w:hAnsi="Times New Roman"/>
                <w:sz w:val="20"/>
                <w:szCs w:val="20"/>
              </w:rPr>
            </w:pPr>
            <w:r>
              <w:rPr>
                <w:rFonts w:ascii="Times New Roman" w:hAnsi="Times New Roman"/>
                <w:sz w:val="20"/>
                <w:szCs w:val="20"/>
              </w:rPr>
              <w:t>Т</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tcPr>
          <w:p>
            <w:pPr>
              <w:pStyle w:val="137"/>
              <w:spacing w:lineRule="auto" w:line="240" w:before="0" w:after="0"/>
              <w:ind w:left="0" w:right="0" w:hanging="0"/>
              <w:jc w:val="both"/>
              <w:rPr>
                <w:rFonts w:ascii="Times New Roman" w:hAnsi="Times New Roman"/>
                <w:sz w:val="20"/>
                <w:szCs w:val="20"/>
              </w:rPr>
            </w:pPr>
            <w:r>
              <w:rPr>
                <w:rFonts w:ascii="Times New Roman" w:hAnsi="Times New Roman"/>
                <w:sz w:val="20"/>
                <w:szCs w:val="20"/>
              </w:rPr>
              <w:t>Зона транспортной инфраструктуры</w:t>
            </w:r>
          </w:p>
        </w:tc>
      </w:tr>
      <w:tr>
        <w:trPr/>
        <w:tc>
          <w:tcPr>
            <w:tcW w:w="935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jc w:val="center"/>
              <w:rPr>
                <w:rFonts w:ascii="Times New Roman" w:hAnsi="Times New Roman"/>
                <w:sz w:val="20"/>
                <w:szCs w:val="20"/>
              </w:rPr>
            </w:pPr>
            <w:r>
              <w:rPr>
                <w:rFonts w:ascii="Times New Roman" w:hAnsi="Times New Roman"/>
                <w:sz w:val="20"/>
                <w:szCs w:val="20"/>
              </w:rPr>
              <w:t>Зоны сельскохозяйственного использования</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rPr>
                <w:rFonts w:ascii="Times New Roman" w:hAnsi="Times New Roman"/>
                <w:sz w:val="20"/>
                <w:szCs w:val="20"/>
              </w:rPr>
            </w:pPr>
            <w:r>
              <w:rPr>
                <w:rFonts w:ascii="Times New Roman" w:hAnsi="Times New Roman"/>
                <w:sz w:val="20"/>
                <w:szCs w:val="20"/>
              </w:rPr>
              <w:t>СХ-2</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tcPr>
          <w:p>
            <w:pPr>
              <w:pStyle w:val="137"/>
              <w:spacing w:lineRule="auto" w:line="240" w:before="0" w:after="0"/>
              <w:ind w:left="0" w:right="0" w:hanging="0"/>
              <w:rPr>
                <w:rFonts w:ascii="Times New Roman" w:hAnsi="Times New Roman"/>
                <w:sz w:val="20"/>
                <w:szCs w:val="20"/>
              </w:rPr>
            </w:pPr>
            <w:r>
              <w:rPr>
                <w:rFonts w:ascii="Times New Roman" w:hAnsi="Times New Roman"/>
                <w:sz w:val="20"/>
                <w:szCs w:val="20"/>
              </w:rPr>
              <w:t>Зона  пастбищ и сенокосов</w:t>
            </w:r>
          </w:p>
        </w:tc>
      </w:tr>
      <w:tr>
        <w:trPr/>
        <w:tc>
          <w:tcPr>
            <w:tcW w:w="935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jc w:val="center"/>
              <w:rPr>
                <w:rFonts w:ascii="Times New Roman" w:hAnsi="Times New Roman"/>
                <w:sz w:val="20"/>
                <w:szCs w:val="20"/>
              </w:rPr>
            </w:pPr>
            <w:r>
              <w:rPr>
                <w:rFonts w:ascii="Times New Roman" w:hAnsi="Times New Roman"/>
                <w:sz w:val="20"/>
                <w:szCs w:val="20"/>
              </w:rPr>
              <w:t>Рекреационные зоны</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rPr>
                <w:rFonts w:ascii="Times New Roman" w:hAnsi="Times New Roman"/>
                <w:sz w:val="20"/>
                <w:szCs w:val="20"/>
              </w:rPr>
            </w:pPr>
            <w:r>
              <w:rPr>
                <w:rFonts w:ascii="Times New Roman" w:hAnsi="Times New Roman"/>
                <w:sz w:val="20"/>
                <w:szCs w:val="20"/>
              </w:rPr>
              <w:t>Р-1</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tcPr>
          <w:p>
            <w:pPr>
              <w:pStyle w:val="137"/>
              <w:spacing w:lineRule="auto" w:line="240" w:before="0" w:after="0"/>
              <w:ind w:left="0" w:right="0" w:hanging="0"/>
              <w:rPr>
                <w:rFonts w:ascii="Times New Roman" w:hAnsi="Times New Roman"/>
                <w:sz w:val="20"/>
                <w:szCs w:val="20"/>
              </w:rPr>
            </w:pPr>
            <w:r>
              <w:rPr>
                <w:rFonts w:ascii="Times New Roman" w:hAnsi="Times New Roman"/>
                <w:sz w:val="20"/>
                <w:szCs w:val="20"/>
              </w:rPr>
              <w:t>Рекреационная</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rPr>
                <w:rFonts w:ascii="Times New Roman" w:hAnsi="Times New Roman"/>
                <w:sz w:val="20"/>
                <w:szCs w:val="20"/>
              </w:rPr>
            </w:pPr>
            <w:r>
              <w:rPr>
                <w:rFonts w:ascii="Times New Roman" w:hAnsi="Times New Roman"/>
                <w:sz w:val="20"/>
                <w:szCs w:val="20"/>
              </w:rPr>
              <w:t>Р-2</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tcPr>
          <w:p>
            <w:pPr>
              <w:pStyle w:val="137"/>
              <w:spacing w:lineRule="auto" w:line="240" w:before="0" w:after="0"/>
              <w:ind w:left="0" w:right="0" w:hanging="0"/>
              <w:rPr>
                <w:rFonts w:ascii="Times New Roman" w:hAnsi="Times New Roman"/>
                <w:sz w:val="20"/>
                <w:szCs w:val="20"/>
              </w:rPr>
            </w:pPr>
            <w:r>
              <w:rPr>
                <w:rFonts w:ascii="Times New Roman" w:hAnsi="Times New Roman"/>
                <w:sz w:val="20"/>
                <w:szCs w:val="20"/>
              </w:rPr>
              <w:t>Лесного фонда</w:t>
            </w:r>
          </w:p>
        </w:tc>
      </w:tr>
      <w:tr>
        <w:trPr/>
        <w:tc>
          <w:tcPr>
            <w:tcW w:w="935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jc w:val="center"/>
              <w:rPr>
                <w:rFonts w:ascii="Times New Roman" w:hAnsi="Times New Roman"/>
                <w:sz w:val="20"/>
                <w:szCs w:val="20"/>
              </w:rPr>
            </w:pPr>
            <w:r>
              <w:rPr>
                <w:rFonts w:ascii="Times New Roman" w:hAnsi="Times New Roman"/>
                <w:sz w:val="20"/>
                <w:szCs w:val="20"/>
              </w:rPr>
              <w:t>Зоны специального назначения</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rPr>
                <w:rFonts w:ascii="Times New Roman" w:hAnsi="Times New Roman"/>
                <w:sz w:val="20"/>
                <w:szCs w:val="20"/>
              </w:rPr>
            </w:pPr>
            <w:r>
              <w:rPr>
                <w:rFonts w:ascii="Times New Roman" w:hAnsi="Times New Roman"/>
                <w:sz w:val="20"/>
                <w:szCs w:val="20"/>
              </w:rPr>
              <w:t>СО-1</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tcPr>
          <w:p>
            <w:pPr>
              <w:pStyle w:val="137"/>
              <w:spacing w:lineRule="auto" w:line="240" w:before="0" w:after="0"/>
              <w:ind w:left="0" w:right="0" w:hanging="0"/>
              <w:rPr>
                <w:rFonts w:ascii="Times New Roman" w:hAnsi="Times New Roman"/>
                <w:sz w:val="20"/>
                <w:szCs w:val="20"/>
              </w:rPr>
            </w:pPr>
            <w:r>
              <w:rPr>
                <w:rFonts w:ascii="Times New Roman" w:hAnsi="Times New Roman"/>
                <w:sz w:val="20"/>
                <w:szCs w:val="20"/>
              </w:rPr>
              <w:t>Зона полигонов ТБО, свалок</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rPr>
                <w:rFonts w:ascii="Times New Roman" w:hAnsi="Times New Roman"/>
                <w:sz w:val="20"/>
                <w:szCs w:val="20"/>
              </w:rPr>
            </w:pPr>
            <w:r>
              <w:rPr>
                <w:rFonts w:ascii="Times New Roman" w:hAnsi="Times New Roman"/>
                <w:sz w:val="20"/>
                <w:szCs w:val="20"/>
              </w:rPr>
              <w:t>СО-2</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tcPr>
          <w:p>
            <w:pPr>
              <w:pStyle w:val="137"/>
              <w:spacing w:lineRule="auto" w:line="240" w:before="0" w:after="0"/>
              <w:ind w:left="0" w:right="0" w:hanging="0"/>
              <w:rPr>
                <w:rFonts w:ascii="Times New Roman" w:hAnsi="Times New Roman"/>
                <w:sz w:val="20"/>
                <w:szCs w:val="20"/>
              </w:rPr>
            </w:pPr>
            <w:r>
              <w:rPr>
                <w:rFonts w:ascii="Times New Roman" w:hAnsi="Times New Roman"/>
                <w:sz w:val="20"/>
                <w:szCs w:val="20"/>
              </w:rPr>
              <w:t>Зона водозаборных, иных технических сооружений</w:t>
            </w:r>
          </w:p>
        </w:tc>
      </w:tr>
      <w:tr>
        <w:trPr/>
        <w:tc>
          <w:tcPr>
            <w:tcW w:w="14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vAlign w:val="center"/>
          </w:tcPr>
          <w:p>
            <w:pPr>
              <w:pStyle w:val="137"/>
              <w:spacing w:lineRule="auto" w:line="240" w:before="0" w:after="0"/>
              <w:ind w:left="0" w:right="0" w:hanging="0"/>
              <w:rPr>
                <w:rFonts w:ascii="Times New Roman" w:hAnsi="Times New Roman"/>
                <w:sz w:val="20"/>
                <w:szCs w:val="20"/>
              </w:rPr>
            </w:pPr>
            <w:r>
              <w:rPr>
                <w:rFonts w:ascii="Times New Roman" w:hAnsi="Times New Roman"/>
                <w:sz w:val="20"/>
                <w:szCs w:val="20"/>
              </w:rPr>
              <w:t>СО-3</w:t>
            </w:r>
          </w:p>
        </w:tc>
        <w:tc>
          <w:tcPr>
            <w:tcW w:w="7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3" w:type="dxa"/>
            </w:tcMar>
          </w:tcPr>
          <w:p>
            <w:pPr>
              <w:pStyle w:val="137"/>
              <w:spacing w:lineRule="auto" w:line="240" w:before="0" w:after="0"/>
              <w:ind w:left="0" w:right="0" w:hanging="0"/>
              <w:rPr>
                <w:rFonts w:ascii="Times New Roman" w:hAnsi="Times New Roman"/>
                <w:sz w:val="20"/>
                <w:szCs w:val="20"/>
              </w:rPr>
            </w:pPr>
            <w:r>
              <w:rPr>
                <w:rFonts w:ascii="Times New Roman" w:hAnsi="Times New Roman"/>
                <w:sz w:val="20"/>
                <w:szCs w:val="20"/>
              </w:rPr>
              <w:t>Зона кладбищ</w:t>
            </w:r>
          </w:p>
        </w:tc>
      </w:tr>
    </w:tbl>
    <w:p>
      <w:pPr>
        <w:pStyle w:val="224"/>
        <w:spacing w:before="0" w:after="0"/>
        <w:ind w:left="0" w:right="282" w:hanging="0"/>
        <w:jc w:val="right"/>
        <w:rPr>
          <w:iCs/>
          <w:sz w:val="20"/>
          <w:lang w:eastAsia="ar-SA"/>
        </w:rPr>
      </w:pPr>
      <w:r>
        <w:rPr>
          <w:iCs/>
          <w:sz w:val="20"/>
          <w:lang w:eastAsia="ar-SA"/>
        </w:rPr>
        <w:t>Таблица 1</w:t>
      </w:r>
    </w:p>
    <w:p>
      <w:pPr>
        <w:pStyle w:val="Normal"/>
        <w:spacing w:lineRule="auto" w:line="240"/>
        <w:ind w:left="0" w:right="0" w:hanging="0"/>
        <w:jc w:val="both"/>
        <w:rPr>
          <w:rFonts w:ascii="Times New Roman" w:hAnsi="Times New Roman"/>
          <w:i w:val="false"/>
          <w:i w:val="false"/>
          <w:color w:val="FF0000"/>
          <w:sz w:val="24"/>
        </w:rPr>
      </w:pPr>
      <w:r>
        <w:rPr>
          <w:rFonts w:ascii="Times New Roman" w:hAnsi="Times New Roman"/>
          <w:i w:val="false"/>
          <w:color w:val="FF0000"/>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430" w:name="_Toc147937248"/>
      <w:bookmarkStart w:id="431" w:name="_Toc171497404"/>
      <w:bookmarkStart w:id="432" w:name="_Toc180470345"/>
      <w:bookmarkStart w:id="433" w:name="_Toc208205278"/>
      <w:bookmarkStart w:id="434" w:name="_Toc427840788"/>
      <w:bookmarkStart w:id="435" w:name="_Toc427840970"/>
      <w:bookmarkStart w:id="436" w:name="_Toc37768141"/>
      <w:bookmarkStart w:id="437" w:name="_Toc154737465"/>
      <w:bookmarkEnd w:id="431"/>
      <w:bookmarkEnd w:id="432"/>
      <w:bookmarkEnd w:id="433"/>
      <w:bookmarkEnd w:id="434"/>
      <w:bookmarkEnd w:id="435"/>
      <w:bookmarkEnd w:id="436"/>
      <w:bookmarkEnd w:id="437"/>
      <w:bookmarkEnd w:id="430"/>
      <w:r>
        <w:rPr>
          <w:rFonts w:ascii="Times New Roman" w:hAnsi="Times New Roman"/>
          <w:b/>
          <w:bCs/>
          <w:i w:val="false"/>
          <w:iCs/>
          <w:sz w:val="24"/>
        </w:rPr>
        <w:t>Статья 17. Градостроительный регламент</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Градостроительные регламенты устанавливаются с учётом: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фактического использования земельных участков и объектов капитального строительства в границах территориальной зоны;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функциональных зон и характеристик их планируемого развития, определенных Генеральным планом Залесовского сельсовета;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4) видов территориальных зон;</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5) требований охраны объектов культурного наследия, а также особо охраняемых природных территорий, иных природных объектов.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pPr>
        <w:pStyle w:val="Normal"/>
        <w:spacing w:lineRule="auto" w:line="240"/>
        <w:ind w:left="0" w:right="0" w:firstLine="567"/>
        <w:jc w:val="both"/>
        <w:rPr/>
      </w:pPr>
      <w:r>
        <w:rPr>
          <w:rFonts w:ascii="Times New Roman" w:hAnsi="Times New Roman"/>
          <w:i w:val="false"/>
          <w:sz w:val="24"/>
        </w:rPr>
        <w:t xml:space="preserve">4. </w:t>
      </w:r>
      <w:r>
        <w:rPr>
          <w:rFonts w:ascii="Times New Roman" w:hAnsi="Times New Roman"/>
          <w:i w:val="false"/>
          <w:sz w:val="24"/>
          <w:lang w:eastAsia="ar-SA"/>
        </w:rPr>
        <w:t>Действие градостроительных регламентов не распространяется на земельные участки:</w:t>
      </w:r>
    </w:p>
    <w:p>
      <w:pPr>
        <w:pStyle w:val="Normal"/>
        <w:tabs>
          <w:tab w:val="left" w:pos="4005" w:leader="none"/>
        </w:tabs>
        <w:suppressAutoHyphens w:val="true"/>
        <w:spacing w:lineRule="auto" w:line="240"/>
        <w:ind w:left="0" w:right="0" w:firstLine="567"/>
        <w:jc w:val="both"/>
        <w:textAlignment w:val="baseline"/>
        <w:rPr>
          <w:rFonts w:ascii="Times New Roman" w:hAnsi="Times New Roman"/>
          <w:i w:val="false"/>
          <w:i w:val="false"/>
          <w:sz w:val="24"/>
          <w:lang w:eastAsia="ar-SA"/>
        </w:rPr>
      </w:pPr>
      <w:r>
        <w:rPr>
          <w:rFonts w:ascii="Times New Roman" w:hAnsi="Times New Roman"/>
          <w:i w:val="false"/>
          <w:sz w:val="24"/>
          <w:lang w:eastAsia="ar-SA"/>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pPr>
        <w:pStyle w:val="Normal"/>
        <w:tabs>
          <w:tab w:val="left" w:pos="4005" w:leader="none"/>
        </w:tabs>
        <w:suppressAutoHyphens w:val="true"/>
        <w:spacing w:lineRule="auto" w:line="240"/>
        <w:ind w:left="0" w:right="0" w:firstLine="567"/>
        <w:jc w:val="both"/>
        <w:textAlignment w:val="baseline"/>
        <w:rPr>
          <w:rFonts w:ascii="Times New Roman" w:hAnsi="Times New Roman"/>
          <w:i w:val="false"/>
          <w:i w:val="false"/>
          <w:sz w:val="24"/>
          <w:lang w:eastAsia="ar-SA"/>
        </w:rPr>
      </w:pPr>
      <w:r>
        <w:rPr>
          <w:rFonts w:ascii="Times New Roman" w:hAnsi="Times New Roman"/>
          <w:i w:val="false"/>
          <w:sz w:val="24"/>
          <w:lang w:eastAsia="ar-SA"/>
        </w:rPr>
        <w:t>- в границах территорий общего пользования;</w:t>
      </w:r>
    </w:p>
    <w:p>
      <w:pPr>
        <w:pStyle w:val="Normal"/>
        <w:tabs>
          <w:tab w:val="left" w:pos="4005" w:leader="none"/>
        </w:tabs>
        <w:suppressAutoHyphens w:val="true"/>
        <w:spacing w:lineRule="auto" w:line="240"/>
        <w:ind w:left="0" w:right="0" w:firstLine="567"/>
        <w:jc w:val="both"/>
        <w:textAlignment w:val="baseline"/>
        <w:rPr>
          <w:rFonts w:ascii="Times New Roman" w:hAnsi="Times New Roman"/>
          <w:i w:val="false"/>
          <w:i w:val="false"/>
          <w:sz w:val="24"/>
          <w:lang w:eastAsia="ar-SA"/>
        </w:rPr>
      </w:pPr>
      <w:r>
        <w:rPr>
          <w:rFonts w:ascii="Times New Roman" w:hAnsi="Times New Roman"/>
          <w:i w:val="false"/>
          <w:sz w:val="24"/>
          <w:lang w:eastAsia="ar-SA"/>
        </w:rPr>
        <w:t>- предназначенные для размещения линейных объектов и (или) занятые линейными объектами;</w:t>
      </w:r>
    </w:p>
    <w:p>
      <w:pPr>
        <w:pStyle w:val="Normal"/>
        <w:tabs>
          <w:tab w:val="left" w:pos="4005" w:leader="none"/>
        </w:tabs>
        <w:suppressAutoHyphens w:val="true"/>
        <w:spacing w:lineRule="auto" w:line="240"/>
        <w:ind w:left="0" w:right="0" w:firstLine="567"/>
        <w:jc w:val="both"/>
        <w:textAlignment w:val="baseline"/>
        <w:rPr>
          <w:rFonts w:ascii="Times New Roman" w:hAnsi="Times New Roman"/>
          <w:i w:val="false"/>
          <w:i w:val="false"/>
          <w:sz w:val="24"/>
          <w:lang w:eastAsia="ar-SA"/>
        </w:rPr>
      </w:pPr>
      <w:r>
        <w:rPr>
          <w:rFonts w:ascii="Times New Roman" w:hAnsi="Times New Roman"/>
          <w:i w:val="false"/>
          <w:sz w:val="24"/>
          <w:lang w:eastAsia="ar-SA"/>
        </w:rPr>
        <w:t>- предоставленные для добычи полезных ископаемых.</w:t>
      </w:r>
    </w:p>
    <w:p>
      <w:pPr>
        <w:pStyle w:val="Normal"/>
        <w:tabs>
          <w:tab w:val="left" w:pos="4005" w:leader="none"/>
        </w:tabs>
        <w:suppressAutoHyphens w:val="true"/>
        <w:spacing w:lineRule="auto" w:line="240"/>
        <w:ind w:left="0" w:right="0" w:firstLine="567"/>
        <w:jc w:val="both"/>
        <w:textAlignment w:val="baseline"/>
        <w:rPr>
          <w:rFonts w:ascii="Times New Roman" w:hAnsi="Times New Roman"/>
          <w:i w:val="false"/>
          <w:i w:val="false"/>
          <w:sz w:val="24"/>
          <w:lang w:eastAsia="ar-SA"/>
        </w:rPr>
      </w:pPr>
      <w:r>
        <w:rPr>
          <w:rFonts w:ascii="Times New Roman" w:hAnsi="Times New Roman"/>
          <w:i w:val="false"/>
          <w:sz w:val="24"/>
          <w:lang w:eastAsia="ar-SA"/>
        </w:rPr>
        <w:t xml:space="preserve">5.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w:t>
      </w:r>
    </w:p>
    <w:p>
      <w:pPr>
        <w:pStyle w:val="Normal"/>
        <w:spacing w:lineRule="auto" w:line="240"/>
        <w:ind w:left="0" w:right="0" w:firstLine="567"/>
        <w:jc w:val="both"/>
        <w:rPr/>
      </w:pPr>
      <w:r>
        <w:rPr>
          <w:rFonts w:ascii="Times New Roman" w:hAnsi="Times New Roman"/>
          <w:i w:val="false"/>
          <w:sz w:val="24"/>
        </w:rPr>
        <w:t xml:space="preserve">6. </w:t>
      </w:r>
      <w:r>
        <w:rPr>
          <w:rFonts w:ascii="Times New Roman" w:hAnsi="Times New Roman"/>
          <w:i w:val="false"/>
          <w:sz w:val="24"/>
          <w:lang w:eastAsia="ar-SA"/>
        </w:rPr>
        <w:t>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Оренбургской области или уполномоченными органами местного самоуправления муниципального образования Красногвардейский район Оренбургской области и Залесовский сельсовет Красногвардейского района Оренбургской области в соответствии с федеральными законами.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7. Земельные участки или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8. Реконструкция указанных в пункте 7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9. В случае, если использование указанных в пункте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10.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(электро-, водо-, газообеспечение, водоотведение, телефонизация и т.д.), являются всегда разрешенными, за исключением линейных объектов, при условии соответствия строительным и противопожарным нормам и правилам, технологическим стандартам безопасности.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Инженерно-технические объекты, сооружения, предназначенные для обеспечения функционирования и нормальной эксплуатации объектов недвижимости в пределах территории одного или нескольких кварталов (иных элементов планировочной структуры муниципального района), расположение которых требует отдельного земельного участка с установлением санитарно-защитных, иных защитных зон, являются условно разрешёнными видами использования земельных участков.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438" w:name="_Toc147937249"/>
      <w:bookmarkStart w:id="439" w:name="_Toc171497405"/>
      <w:bookmarkStart w:id="440" w:name="_Toc180470346"/>
      <w:bookmarkStart w:id="441" w:name="_Toc208205279"/>
      <w:bookmarkStart w:id="442" w:name="_Toc427840789"/>
      <w:bookmarkStart w:id="443" w:name="_Toc427840971"/>
      <w:bookmarkStart w:id="444" w:name="_Toc465786403"/>
      <w:bookmarkStart w:id="445" w:name="_Toc37768142"/>
      <w:bookmarkStart w:id="446" w:name="_Toc154737466"/>
      <w:bookmarkEnd w:id="439"/>
      <w:bookmarkEnd w:id="440"/>
      <w:bookmarkEnd w:id="441"/>
      <w:bookmarkEnd w:id="442"/>
      <w:bookmarkEnd w:id="443"/>
      <w:bookmarkEnd w:id="444"/>
      <w:bookmarkEnd w:id="445"/>
      <w:bookmarkEnd w:id="446"/>
      <w:bookmarkEnd w:id="438"/>
      <w:r>
        <w:rPr>
          <w:rFonts w:ascii="Times New Roman" w:hAnsi="Times New Roman"/>
          <w:b/>
          <w:bCs/>
          <w:i w:val="false"/>
          <w:iCs/>
          <w:sz w:val="24"/>
        </w:rPr>
        <w:t>Статья 18. Виды разрешённого использования земельных участков и объектов капитального строительства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Разрешённое использование земельных участков и объектов капитального строительства может быть следующих видов: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основные виды разрешённого использования;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условно разрешённые виды использования;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вспомогательные виды разрешённого использования, допустимые только в качестве дополнительных по отношению к основным видам разрешённого использования и условно разрешённым видам использования и осуществляемые совместно с ними.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Применительно к каждой территориальной зоне устанавливаются виды разрешённого использования земельных участков и объектов капитального строительства.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Изменение одного вида разрешённого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4. Основные и вспомогательные виды разрешённого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5. Решения об изменении одного вида разрешённого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6. Предоставление разрешения на условно разрешённый вид использования земельного участка или объекта капитального строительства осуществляется в порядке, предусмотренном статьей 6 Правил.</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r>
    </w:p>
    <w:p>
      <w:pPr>
        <w:pStyle w:val="Normal"/>
        <w:numPr>
          <w:ilvl w:val="0"/>
          <w:numId w:val="0"/>
        </w:numPr>
        <w:suppressAutoHyphens w:val="true"/>
        <w:spacing w:lineRule="auto" w:line="240"/>
        <w:ind w:left="0" w:right="0" w:firstLine="567"/>
        <w:jc w:val="both"/>
        <w:outlineLvl w:val="0"/>
        <w:rPr>
          <w:rFonts w:ascii="Times New Roman" w:hAnsi="Times New Roman" w:eastAsia="GOST Type AU"/>
          <w:b/>
          <w:b/>
          <w:i w:val="false"/>
          <w:i w:val="false"/>
          <w:sz w:val="24"/>
          <w:lang w:eastAsia="ar-SA"/>
        </w:rPr>
      </w:pPr>
      <w:bookmarkStart w:id="447" w:name="_Toc147937250"/>
      <w:bookmarkStart w:id="448" w:name="_Toc37768143"/>
      <w:bookmarkEnd w:id="448"/>
      <w:bookmarkEnd w:id="447"/>
      <w:r>
        <w:rPr>
          <w:rFonts w:eastAsia="GOST Type AU" w:ascii="Times New Roman" w:hAnsi="Times New Roman"/>
          <w:b/>
          <w:i w:val="false"/>
          <w:sz w:val="24"/>
          <w:lang w:eastAsia="ar-SA"/>
        </w:rPr>
        <w:t>Глава 8. Градостроительные регламенты</w:t>
      </w:r>
    </w:p>
    <w:p>
      <w:pPr>
        <w:pStyle w:val="Style123"/>
        <w:rPr>
          <w:rFonts w:eastAsia="GOST Type AU"/>
          <w:lang w:eastAsia="ar-SA"/>
        </w:rPr>
      </w:pPr>
      <w:r>
        <w:rPr>
          <w:rFonts w:eastAsia="GOST Type AU"/>
          <w:lang w:eastAsia="ar-SA"/>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449" w:name="_Toc147937251"/>
      <w:bookmarkStart w:id="450" w:name="_Toc37768144"/>
      <w:bookmarkStart w:id="451" w:name="_Toc465786405"/>
      <w:bookmarkStart w:id="452" w:name="_Toc427840980"/>
      <w:bookmarkStart w:id="453" w:name="_Toc427840798"/>
      <w:bookmarkEnd w:id="452"/>
      <w:bookmarkEnd w:id="453"/>
      <w:r>
        <w:rPr>
          <w:rFonts w:ascii="Times New Roman" w:hAnsi="Times New Roman"/>
          <w:b/>
          <w:bCs/>
          <w:i w:val="false"/>
          <w:iCs/>
          <w:sz w:val="24"/>
        </w:rPr>
        <w:t>Статья 19. Зоны с особыми условиями использования территорий</w:t>
      </w:r>
      <w:bookmarkEnd w:id="450"/>
      <w:bookmarkEnd w:id="451"/>
      <w:bookmarkEnd w:id="449"/>
      <w:r>
        <w:rPr>
          <w:rFonts w:ascii="Times New Roman" w:hAnsi="Times New Roman"/>
          <w:b/>
          <w:bCs/>
          <w:i w:val="false"/>
          <w:iCs/>
          <w:sz w:val="24"/>
        </w:rPr>
        <w:t>.</w:t>
      </w:r>
    </w:p>
    <w:p>
      <w:pPr>
        <w:pStyle w:val="Normal"/>
        <w:spacing w:lineRule="auto" w:line="240"/>
        <w:ind w:left="0" w:right="0" w:firstLine="539"/>
        <w:jc w:val="both"/>
        <w:rPr/>
      </w:pPr>
      <w:r>
        <w:rPr>
          <w:rFonts w:ascii="Times New Roman" w:hAnsi="Times New Roman"/>
          <w:i w:val="false"/>
          <w:color w:val="333333"/>
          <w:sz w:val="24"/>
        </w:rPr>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границах Залесовского сельсовета устанавливаются следующие зоны с особыми условиями использования территории:</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t>Санитарно-защитные зоны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Санитарно-защитные зоны от сельскохозяйственных и производственно-коммунальных предприятий</w:t>
      </w:r>
    </w:p>
    <w:p>
      <w:pPr>
        <w:pStyle w:val="Normal"/>
        <w:spacing w:lineRule="auto" w:line="240"/>
        <w:ind w:left="0" w:right="0" w:firstLine="540"/>
        <w:jc w:val="both"/>
        <w:rPr>
          <w:rFonts w:ascii="Times New Roman" w:hAnsi="Times New Roman"/>
          <w:i w:val="false"/>
          <w:i w:val="false"/>
          <w:sz w:val="24"/>
        </w:rPr>
      </w:pPr>
      <w:r>
        <w:rPr>
          <w:rFonts w:ascii="Times New Roman" w:hAnsi="Times New Roman"/>
          <w:i w:val="false"/>
          <w:sz w:val="24"/>
        </w:rPr>
        <w:t>Для предприятий устанавливаются следующие ориентировочные размеры санитарно-защитных зон в соответствии с санитарной классификацией промышленных объектов и производств: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промышленные объекты и производства первого класса - 1000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промышленные объекты и производства второго класса - 500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промышленные объекты и производства третьего класса - 300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промышленные объекты и производства четвертого класса - 100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промышленные объекты и производства пятого класса - 50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Санитарно-защитные зоны от объектов инженерной инфраструктуры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санитарно-защитная зона от трансформаторной подстанции – 20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санитарно-защитная зона от газорегуляторного пункта – 10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санитарно-защитная зона от газораспределительной станции – 300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санитарно-защитная зона от канализационных очистных сооружений – 100, 150, 300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санитарно-защитная зона от локальных очистных сооружений – 20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санитарно-защитная зона от ливневых очистных сооружений – 50 м;</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t>Санитарные разрывы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Характеристика и режим использования аналогичен режиму для санитарно-защитных зон.</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Санитарные разрывы от автомагистралей.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Величина санитарного разрыва от бровки земляного полотна автомобильных дорог до застройки необходимо принимать не менее для дорог:</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I, II, III категорий до жилой застройки - 100 м, до садоводческих, огороднических, дачных объединений - 50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IV категории до жилой застройки - 50 м, до садоводческих огороднических, дачных объединений - 25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Санитарные разрывы от сооружений для хранения легкового транспорта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Согласно СанПиН 2.2.1/2.1.1.1200-03, на территории располагаются санитарные разрывы от стоянок легкового транспорта.</w:t>
      </w:r>
    </w:p>
    <w:p>
      <w:pPr>
        <w:pStyle w:val="Normal"/>
        <w:spacing w:lineRule="auto" w:line="240"/>
        <w:ind w:left="0" w:right="284" w:hanging="0"/>
        <w:jc w:val="both"/>
        <w:rPr>
          <w:rFonts w:ascii="Times New Roman" w:hAnsi="Times New Roman"/>
          <w:i w:val="false"/>
          <w:i w:val="false"/>
          <w:sz w:val="24"/>
        </w:rPr>
      </w:pPr>
      <w:r>
        <w:rPr>
          <w:rFonts w:ascii="Times New Roman" w:hAnsi="Times New Roman"/>
          <w:i w:val="false"/>
          <w:sz w:val="24"/>
        </w:rPr>
      </w:r>
    </w:p>
    <w:p>
      <w:pPr>
        <w:pStyle w:val="224"/>
        <w:spacing w:before="0" w:after="0"/>
        <w:ind w:left="0" w:right="282" w:hanging="0"/>
        <w:jc w:val="right"/>
        <w:rPr>
          <w:iCs/>
          <w:sz w:val="20"/>
          <w:lang w:eastAsia="ar-SA"/>
        </w:rPr>
      </w:pPr>
      <w:r>
        <w:rPr>
          <w:iCs/>
          <w:sz w:val="20"/>
          <w:lang w:eastAsia="ar-SA"/>
        </w:rPr>
        <w:t>Таблица 2</w:t>
      </w:r>
    </w:p>
    <w:p>
      <w:pPr>
        <w:pStyle w:val="Normal"/>
        <w:spacing w:lineRule="auto" w:line="240"/>
        <w:ind w:left="0" w:right="284" w:hanging="0"/>
        <w:jc w:val="center"/>
        <w:rPr>
          <w:rFonts w:ascii="Times New Roman" w:hAnsi="Times New Roman"/>
          <w:i w:val="false"/>
          <w:i w:val="false"/>
          <w:sz w:val="24"/>
        </w:rPr>
      </w:pPr>
      <w:r>
        <w:rPr>
          <w:rFonts w:ascii="Times New Roman" w:hAnsi="Times New Roman"/>
          <w:i w:val="false"/>
          <w:sz w:val="24"/>
        </w:rPr>
        <w:t>Разрыв от сооружений для хранения легкового автотранспорта до объектов застройки</w:t>
      </w:r>
    </w:p>
    <w:tbl>
      <w:tblPr>
        <w:tblW w:w="9360" w:type="dxa"/>
        <w:jc w:val="left"/>
        <w:tblInd w:w="3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8" w:type="dxa"/>
          <w:bottom w:w="0" w:type="dxa"/>
          <w:right w:w="108" w:type="dxa"/>
        </w:tblCellMar>
        <w:tblLook w:firstRow="1" w:noVBand="1" w:lastRow="0" w:firstColumn="1" w:lastColumn="0" w:noHBand="0" w:val="04a0"/>
      </w:tblPr>
      <w:tblGrid>
        <w:gridCol w:w="3227"/>
        <w:gridCol w:w="1142"/>
        <w:gridCol w:w="1080"/>
        <w:gridCol w:w="1296"/>
        <w:gridCol w:w="1248"/>
        <w:gridCol w:w="1366"/>
      </w:tblGrid>
      <w:tr>
        <w:trPr/>
        <w:tc>
          <w:tcPr>
            <w:tcW w:w="322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Объекты, до которых исчисляется разрыв</w:t>
            </w:r>
          </w:p>
        </w:tc>
        <w:tc>
          <w:tcPr>
            <w:tcW w:w="6132"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Расстояние, м</w:t>
            </w:r>
          </w:p>
        </w:tc>
      </w:tr>
      <w:tr>
        <w:trPr/>
        <w:tc>
          <w:tcPr>
            <w:tcW w:w="322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rPr/>
            </w:pPr>
            <w:r>
              <w:rPr/>
            </w:r>
          </w:p>
        </w:tc>
        <w:tc>
          <w:tcPr>
            <w:tcW w:w="6132"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Открытые автостоянки и паркинги вместимостью, машино-мест</w:t>
            </w:r>
          </w:p>
        </w:tc>
      </w:tr>
      <w:tr>
        <w:trPr/>
        <w:tc>
          <w:tcPr>
            <w:tcW w:w="322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rPr/>
            </w:pPr>
            <w:r>
              <w:rPr/>
            </w:r>
          </w:p>
        </w:tc>
        <w:tc>
          <w:tcPr>
            <w:tcW w:w="11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10 и менее</w:t>
            </w:r>
          </w:p>
        </w:tc>
        <w:tc>
          <w:tcPr>
            <w:tcW w:w="10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11-50</w:t>
            </w:r>
          </w:p>
        </w:tc>
        <w:tc>
          <w:tcPr>
            <w:tcW w:w="12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51-100</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101-300</w:t>
            </w:r>
          </w:p>
        </w:tc>
        <w:tc>
          <w:tcPr>
            <w:tcW w:w="13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свыше 300</w:t>
            </w:r>
          </w:p>
        </w:tc>
      </w:tr>
      <w:tr>
        <w:trPr/>
        <w:tc>
          <w:tcPr>
            <w:tcW w:w="3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rPr>
                <w:rFonts w:ascii="Times New Roman" w:hAnsi="Times New Roman"/>
                <w:i w:val="false"/>
                <w:i w:val="false"/>
                <w:sz w:val="20"/>
                <w:szCs w:val="20"/>
              </w:rPr>
            </w:pPr>
            <w:r>
              <w:rPr>
                <w:rFonts w:ascii="Times New Roman" w:hAnsi="Times New Roman"/>
                <w:i w:val="false"/>
                <w:sz w:val="20"/>
                <w:szCs w:val="20"/>
              </w:rPr>
              <w:t>Фасады жилых домов и торцы с окнами</w:t>
            </w:r>
          </w:p>
        </w:tc>
        <w:tc>
          <w:tcPr>
            <w:tcW w:w="11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10</w:t>
            </w:r>
          </w:p>
        </w:tc>
        <w:tc>
          <w:tcPr>
            <w:tcW w:w="10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15</w:t>
            </w:r>
          </w:p>
        </w:tc>
        <w:tc>
          <w:tcPr>
            <w:tcW w:w="12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25</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35</w:t>
            </w:r>
          </w:p>
        </w:tc>
        <w:tc>
          <w:tcPr>
            <w:tcW w:w="13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50</w:t>
            </w:r>
          </w:p>
        </w:tc>
      </w:tr>
      <w:tr>
        <w:trPr/>
        <w:tc>
          <w:tcPr>
            <w:tcW w:w="3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rPr>
                <w:rFonts w:ascii="Times New Roman" w:hAnsi="Times New Roman"/>
                <w:i w:val="false"/>
                <w:i w:val="false"/>
                <w:sz w:val="20"/>
                <w:szCs w:val="20"/>
              </w:rPr>
            </w:pPr>
            <w:r>
              <w:rPr>
                <w:rFonts w:ascii="Times New Roman" w:hAnsi="Times New Roman"/>
                <w:i w:val="false"/>
                <w:sz w:val="20"/>
                <w:szCs w:val="20"/>
              </w:rPr>
              <w:t>Торцы жилых домов без окон</w:t>
            </w:r>
          </w:p>
        </w:tc>
        <w:tc>
          <w:tcPr>
            <w:tcW w:w="11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10</w:t>
            </w:r>
          </w:p>
        </w:tc>
        <w:tc>
          <w:tcPr>
            <w:tcW w:w="10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10</w:t>
            </w:r>
          </w:p>
        </w:tc>
        <w:tc>
          <w:tcPr>
            <w:tcW w:w="12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15</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25</w:t>
            </w:r>
          </w:p>
        </w:tc>
        <w:tc>
          <w:tcPr>
            <w:tcW w:w="13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35</w:t>
            </w:r>
          </w:p>
        </w:tc>
      </w:tr>
      <w:tr>
        <w:trPr/>
        <w:tc>
          <w:tcPr>
            <w:tcW w:w="3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rPr>
                <w:rFonts w:ascii="Times New Roman" w:hAnsi="Times New Roman"/>
                <w:i w:val="false"/>
                <w:i w:val="false"/>
                <w:sz w:val="20"/>
                <w:szCs w:val="20"/>
              </w:rPr>
            </w:pPr>
            <w:r>
              <w:rPr>
                <w:rFonts w:ascii="Times New Roman" w:hAnsi="Times New Roman"/>
                <w:i w:val="false"/>
                <w:sz w:val="20"/>
                <w:szCs w:val="20"/>
              </w:rPr>
              <w:t>Территории школ, детских учреждений, ПТУ, техникумов, площадок для отдыха, игр и спорта, детских</w:t>
            </w:r>
          </w:p>
        </w:tc>
        <w:tc>
          <w:tcPr>
            <w:tcW w:w="11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25</w:t>
            </w:r>
          </w:p>
        </w:tc>
        <w:tc>
          <w:tcPr>
            <w:tcW w:w="10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50</w:t>
            </w:r>
          </w:p>
        </w:tc>
        <w:tc>
          <w:tcPr>
            <w:tcW w:w="12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50</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50</w:t>
            </w:r>
          </w:p>
        </w:tc>
        <w:tc>
          <w:tcPr>
            <w:tcW w:w="13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50</w:t>
            </w:r>
          </w:p>
        </w:tc>
      </w:tr>
      <w:tr>
        <w:trPr/>
        <w:tc>
          <w:tcPr>
            <w:tcW w:w="3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rPr>
                <w:rFonts w:ascii="Times New Roman" w:hAnsi="Times New Roman"/>
                <w:i w:val="false"/>
                <w:i w:val="false"/>
                <w:sz w:val="20"/>
                <w:szCs w:val="20"/>
              </w:rPr>
            </w:pPr>
            <w:r>
              <w:rPr>
                <w:rFonts w:ascii="Times New Roman" w:hAnsi="Times New Roman"/>
                <w:i w:val="false"/>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11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25</w:t>
            </w:r>
          </w:p>
        </w:tc>
        <w:tc>
          <w:tcPr>
            <w:tcW w:w="10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50</w:t>
            </w:r>
          </w:p>
        </w:tc>
        <w:tc>
          <w:tcPr>
            <w:tcW w:w="12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по расчетам</w:t>
            </w:r>
          </w:p>
        </w:tc>
        <w:tc>
          <w:tcPr>
            <w:tcW w:w="12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по расчетам</w:t>
            </w:r>
          </w:p>
        </w:tc>
        <w:tc>
          <w:tcPr>
            <w:tcW w:w="13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0" w:right="0" w:hanging="0"/>
              <w:jc w:val="center"/>
              <w:rPr>
                <w:rFonts w:ascii="Times New Roman" w:hAnsi="Times New Roman"/>
                <w:i w:val="false"/>
                <w:i w:val="false"/>
                <w:sz w:val="20"/>
                <w:szCs w:val="20"/>
              </w:rPr>
            </w:pPr>
            <w:r>
              <w:rPr>
                <w:rFonts w:ascii="Times New Roman" w:hAnsi="Times New Roman"/>
                <w:i w:val="false"/>
                <w:sz w:val="20"/>
                <w:szCs w:val="20"/>
              </w:rPr>
              <w:t>по расчетам</w:t>
            </w:r>
          </w:p>
        </w:tc>
      </w:tr>
    </w:tbl>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t>Водоохранные зоны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xml:space="preserve">В границах водоохранных зон запрещаются: </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xml:space="preserve">1) использование сточных вод в целях регулирования плодородия почв; </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осуществление авиационных мер по борьбе с вредными организмами;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6) размещение специализированных хранилищ пестицидов и агрохимикатов, применение пестицидов и агрохимикатов;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7) сброс сточных, в том числе дренажных, вод;</w:t>
      </w:r>
    </w:p>
    <w:p>
      <w:pPr>
        <w:pStyle w:val="Normal"/>
        <w:spacing w:lineRule="auto" w:line="240"/>
        <w:ind w:left="0" w:right="0" w:firstLine="567"/>
        <w:jc w:val="both"/>
        <w:rPr/>
      </w:pPr>
      <w:r>
        <w:rPr>
          <w:rFonts w:ascii="Times New Roman" w:hAnsi="Times New Roman"/>
          <w:i w:val="false"/>
          <w:sz w:val="24"/>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w:t>
      </w:r>
      <w:r>
        <w:rPr>
          <w:rFonts w:ascii="Times New Roman" w:hAnsi="Times New Roman"/>
          <w:i w:val="false"/>
          <w:sz w:val="24"/>
          <w:lang w:val="en-US"/>
        </w:rPr>
        <w:t>N</w:t>
      </w:r>
      <w:r>
        <w:rPr>
          <w:rFonts w:ascii="Times New Roman" w:hAnsi="Times New Roman"/>
          <w:i w:val="false"/>
          <w:sz w:val="24"/>
        </w:rPr>
        <w:t xml:space="preserve"> 2395-1 "О недрах").</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границах прибрежных защитных полос наряду с вышеперечисленными ограничениями запрещаются: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 распашка земель;</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 размещение отвалов размываемых грунтов;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3) выпас сельскохозяйственных животных, организация для них летних лагерей, ванн.</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t>Зоны санитарной охраны источников водоснабжения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Требуется разработка и утверждение проектов зон ЗСО для всех источников водоснабжения.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Подземный водозабор</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 Граница второго и третьего пояса ЗСО определяется гидродинамическими расчетами.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первом поясе ЗСО подземных водозаборов не допускается: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посадка высокоствольных деревьев;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все виды строительства, не имеющие непосредственного отношения к эксплуатации, реконструкции и расширению водопроводных сооружений;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прокладка трубопроводов различного назначения;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размещение жилых и хозяйственно-бытовых зданий;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проживание людей;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применение удобрений и ядохимикатов.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Во втором и третьем поясе ЗСО подземных водозаборов не допускается: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закачка отработанных вод в подземные горизонты, подземного складирования твердых отходов и разработки недр земли,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Во втором поясе ЗСО подземных водозаборов не допускается: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размещение мест захоронения,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xml:space="preserve">- применение удобрений и ядохимикатов; </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рубка леса главного пользования.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Водопроводные сооружения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Граница первого пояса ЗСО водопроводных сооружений принимается на расстоянии: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от стен запасных и регулирующих ёмкостей, фильтров и контактных осветлителей - не менее 30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от водонапорных башен - не менее 10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от остальных помещений (отстойники, реагентное хозяйство, склад хлора, насосные станции и др.) - не менее 15м.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Ширину санитарно-защитной полосы следует принимать по обе стороны от крайних линий водопровода: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а) при отсутствии грунтовых вод не менее 10 м при диаметре водоводов до 1 000 мм и не менее 20 м при диаметре водоводов более 1 000 мм;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б) при наличии грунтовых вод - не менее 50 м вне зависимости от диаметра водоводов.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пределах санитарно-защитной полосы водоводов должны отсутствовать источники загрязнения почвы и грунтовых вод.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t xml:space="preserve">Охранные зоны </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r>
    </w:p>
    <w:p>
      <w:pPr>
        <w:pStyle w:val="Normal"/>
        <w:spacing w:lineRule="auto" w:line="240"/>
        <w:ind w:left="0" w:right="0" w:firstLine="567"/>
        <w:jc w:val="both"/>
        <w:rPr>
          <w:rFonts w:ascii="Times New Roman" w:hAnsi="Times New Roman"/>
          <w:b/>
          <w:b/>
          <w:bCs/>
          <w:i w:val="false"/>
          <w:i w:val="false"/>
          <w:sz w:val="24"/>
        </w:rPr>
      </w:pPr>
      <w:r>
        <w:rPr>
          <w:rFonts w:ascii="Times New Roman" w:hAnsi="Times New Roman"/>
          <w:b/>
          <w:bCs/>
          <w:i w:val="false"/>
          <w:sz w:val="24"/>
        </w:rPr>
        <w:t>Охранные зоны трубопроводов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Для газораспределительных сетей устанавливаются следующие охранные зоны: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а) вдоль трасс наружных газопроводов — в виде территории, ограниченной условными линиями, проходящими на расстоянии 2–х метров с каждой стороны газопровода;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е) вдоль трасс межпоселковых газопроводов, проходящих по лесам и древесно - 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Согласно «Правилам охраны магистральных трубопроводов» вдоль трасс магистральных трубопроводов (при любом виде их прокладки), для исключения возможности повреждения трубопроводов, устанавливаются охранные зоны: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а)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б)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 от оси трубопровода с каждой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г)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д) 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е)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 возводить любые постройки, высаживать деревья и кустарники, сооружать проезды и переезды через трассы трубопроводов, устраивать стоянки транспорта, свалки, разводить огонь, производить любые работы, связанные с нарушением грунта и др.</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b/>
          <w:b/>
          <w:bCs/>
          <w:i w:val="false"/>
          <w:i w:val="false"/>
          <w:sz w:val="24"/>
        </w:rPr>
      </w:pPr>
      <w:r>
        <w:rPr>
          <w:rFonts w:ascii="Times New Roman" w:hAnsi="Times New Roman"/>
          <w:b/>
          <w:bCs/>
          <w:i w:val="false"/>
          <w:sz w:val="24"/>
        </w:rPr>
        <w:t>Охранные зоны объектов электросетевого хозяйства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Охранные зоны устанавливаются: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xml:space="preserve">2 – для ВЛ напряжением до 1 кВ; </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10 – для ВЛ напряжением от 1 до 20 кВ;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15 – для ВЛ напряжением 35 кВ;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20 – для ВЛ напряжением 110 кВ;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под тротуарами — на 0,6 метра в сторону зданий и сооружений и на 1 метр в сторону проезжей части улицы);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г) вдоль переходов воздушных линий электропередачи через водоемы (реки, каналы, озера и др.) — в виде воздушного пространства над водной поверхностью водоёмов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водоёмов на расстоянии 100 метров, для несудоходных водоёмов — на расстоянии, предусмотренном для установления охранных зон вдоль воздушных линий электропередачи.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Для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b/>
          <w:b/>
          <w:bCs/>
          <w:i w:val="false"/>
          <w:i w:val="false"/>
          <w:sz w:val="24"/>
        </w:rPr>
      </w:pPr>
      <w:r>
        <w:rPr>
          <w:rFonts w:ascii="Times New Roman" w:hAnsi="Times New Roman"/>
          <w:b/>
          <w:bCs/>
          <w:i w:val="false"/>
          <w:sz w:val="24"/>
        </w:rPr>
        <w:t>Охранные зоны линий и сооружений связи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Устанавливаются охранные зоны с особыми условиями использования:</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Создаются просеки в лесных массивах и зеленых насаждениях:</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вдоль трассы кабеля связи – шириной не менее 6 метров (по 3 метра с каждой стороны от кабеля связи).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b/>
          <w:b/>
          <w:bCs/>
          <w:i w:val="false"/>
          <w:i w:val="false"/>
          <w:sz w:val="24"/>
        </w:rPr>
      </w:pPr>
      <w:r>
        <w:rPr>
          <w:rFonts w:ascii="Times New Roman" w:hAnsi="Times New Roman"/>
          <w:b/>
          <w:bCs/>
          <w:i w:val="false"/>
          <w:sz w:val="24"/>
        </w:rPr>
        <w:t>Охранная зона тепловой сети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Охранная зона устанавливается вдоль трассы прокладки тепловой сети и должна составлять не менее 6 метров.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b/>
          <w:b/>
          <w:bCs/>
          <w:i w:val="false"/>
          <w:i w:val="false"/>
          <w:sz w:val="24"/>
        </w:rPr>
      </w:pPr>
      <w:r>
        <w:rPr>
          <w:rFonts w:ascii="Times New Roman" w:hAnsi="Times New Roman"/>
          <w:b/>
          <w:bCs/>
          <w:i w:val="false"/>
          <w:sz w:val="24"/>
        </w:rPr>
        <w:t>Охранные зоны геодезических пунктов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Охранной зоной геодезического пункта является земельный участок, на котором расположен геодезический пункт, и полоса земли шириной 1 метр, примыкающая с внешней стороны к границе пункта.</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rFonts w:ascii="Times New Roman" w:hAnsi="Times New Roman"/>
          <w:b/>
          <w:b/>
          <w:bCs/>
          <w:i w:val="false"/>
          <w:i w:val="false"/>
          <w:sz w:val="24"/>
        </w:rPr>
      </w:pPr>
      <w:r>
        <w:rPr>
          <w:rFonts w:ascii="Times New Roman" w:hAnsi="Times New Roman"/>
          <w:b/>
          <w:bCs/>
          <w:i w:val="false"/>
          <w:sz w:val="24"/>
        </w:rPr>
        <w:t>Охранные зоны объектов государственной наблюдательной сети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Согласно «Положению о создании охранных зон стационарных пунктов наблюдений за состоянием окружающей природной среды, ее загрязнением» (постановление Правительства Российской Федерации от 27 августа 1999 года № 972 (в редакции постановления Правительства Российской Федерации от 01.02.2005 года № 49) 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 Размеры и границы охранных зон стационарных пунктов наблюдений определяются в зависимости от рельефа местности и других условий.</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r>
    </w:p>
    <w:p>
      <w:pPr>
        <w:pStyle w:val="Normal"/>
        <w:spacing w:lineRule="auto" w:line="240"/>
        <w:ind w:left="0" w:right="0" w:firstLine="567"/>
        <w:jc w:val="both"/>
        <w:rPr/>
      </w:pPr>
      <w:r>
        <w:rPr>
          <w:rFonts w:ascii="Times New Roman" w:hAnsi="Times New Roman"/>
          <w:b/>
          <w:bCs/>
          <w:i w:val="false"/>
          <w:sz w:val="24"/>
        </w:rPr>
        <w:t>Охранные зоны особо охраняемых природных территорий</w:t>
      </w:r>
      <w:r>
        <w:rPr>
          <w:rFonts w:ascii="Times New Roman" w:hAnsi="Times New Roman"/>
          <w:i w:val="false"/>
          <w:sz w:val="24"/>
        </w:rPr>
        <w:t xml:space="preserve"> (за исключением лечебно-оздоровительных местностей и курортов)</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соответствии с Федеральным законом Российской Федерации от 14 марта 1995 года № 33-ФЗ «Об особо охраняемых природных территориях»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настоящее время охранных зон для ООПТ на территории поселения не разработано.</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t>Придорожная полоса автомобильных дорог</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Ширина придорожной полосы устанавливается в зависимости от категории автомобильной дороги в размере, м: 50 - для автомобильных дорог III и IV категорий; 25 - для автомобильных дорог V категории.</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 xml:space="preserve">Зона ограничения до жилой застройки. </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Расстояния от бровки земляного полотна указанных дорог до застройки необходимо принимать не менее, м: до жилой застройки - 100; садово-дачной застройки - 50; для дорог IV категории - соответственно 50 и 25. Со 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10 м.</w:t>
      </w:r>
    </w:p>
    <w:p>
      <w:pPr>
        <w:pStyle w:val="Normal"/>
        <w:spacing w:lineRule="auto" w:line="240"/>
        <w:ind w:left="0" w:right="0" w:firstLine="567"/>
        <w:jc w:val="both"/>
        <w:rPr>
          <w:rFonts w:ascii="Times New Roman" w:hAnsi="Times New Roman"/>
          <w:i w:val="false"/>
          <w:i w:val="false"/>
          <w:sz w:val="24"/>
        </w:rPr>
      </w:pPr>
      <w:r>
        <w:rPr>
          <w:rFonts w:ascii="Times New Roman" w:hAnsi="Times New Roman"/>
          <w:i w:val="false"/>
          <w:sz w:val="24"/>
        </w:rPr>
        <w:t>В случае нахождения существующей жилой застройки в пределах зоны ограничения до жилой застройки необходим комплекс мер по обеспечению экологических и санитарно-гигиенических требований к существующей застройке. В качестве мероприятий могут быть разработка проектов зон ограничений с компенсирующими мероприятиями в виде шумозащитных экранов, зеленых насаждений.</w:t>
      </w:r>
    </w:p>
    <w:p>
      <w:pPr>
        <w:pStyle w:val="Normal"/>
        <w:spacing w:lineRule="auto" w:line="240"/>
        <w:ind w:left="0" w:right="0" w:firstLine="567"/>
        <w:jc w:val="both"/>
        <w:rPr>
          <w:rFonts w:ascii="Times New Roman" w:hAnsi="Times New Roman"/>
          <w:b/>
          <w:b/>
          <w:i w:val="false"/>
          <w:i w:val="false"/>
          <w:sz w:val="24"/>
        </w:rPr>
      </w:pPr>
      <w:r>
        <w:rPr>
          <w:rFonts w:ascii="Times New Roman" w:hAnsi="Times New Roman"/>
          <w:b/>
          <w:i w:val="false"/>
          <w:sz w:val="24"/>
        </w:rPr>
      </w:r>
    </w:p>
    <w:p>
      <w:pPr>
        <w:pStyle w:val="Normal"/>
        <w:keepNext/>
        <w:numPr>
          <w:ilvl w:val="0"/>
          <w:numId w:val="0"/>
        </w:numPr>
        <w:spacing w:lineRule="auto" w:line="240"/>
        <w:ind w:left="0" w:right="0" w:firstLine="567"/>
        <w:jc w:val="both"/>
        <w:outlineLvl w:val="1"/>
        <w:rPr>
          <w:rFonts w:ascii="Times New Roman" w:hAnsi="Times New Roman"/>
          <w:b/>
          <w:b/>
          <w:bCs/>
          <w:i w:val="false"/>
          <w:i w:val="false"/>
          <w:iCs/>
          <w:sz w:val="24"/>
        </w:rPr>
      </w:pPr>
      <w:bookmarkStart w:id="454" w:name="_Toc427840983"/>
      <w:bookmarkStart w:id="455" w:name="_Toc465786406"/>
      <w:bookmarkStart w:id="456" w:name="_Toc427840796"/>
      <w:bookmarkStart w:id="457" w:name="_Toc427840978"/>
      <w:bookmarkStart w:id="458" w:name="_Toc4278407981"/>
      <w:bookmarkStart w:id="459" w:name="_Toc4278409801"/>
      <w:bookmarkStart w:id="460" w:name="_Toc427840801"/>
      <w:bookmarkEnd w:id="454"/>
      <w:bookmarkEnd w:id="455"/>
      <w:bookmarkEnd w:id="456"/>
      <w:bookmarkEnd w:id="457"/>
      <w:bookmarkEnd w:id="458"/>
      <w:bookmarkEnd w:id="459"/>
      <w:bookmarkEnd w:id="460"/>
      <w:r>
        <w:rPr>
          <w:rFonts w:ascii="Times New Roman" w:hAnsi="Times New Roman"/>
          <w:b/>
          <w:bCs/>
          <w:i w:val="false"/>
          <w:iCs/>
          <w:sz w:val="24"/>
        </w:rPr>
        <w:t xml:space="preserve">Статья 20. Градостроительные регламенты. </w:t>
      </w:r>
    </w:p>
    <w:p>
      <w:pPr>
        <w:pStyle w:val="Normal"/>
        <w:shd w:val="clear" w:color="auto" w:fill="FFFFFF"/>
        <w:spacing w:lineRule="auto" w:line="240"/>
        <w:ind w:left="0" w:right="284" w:firstLine="851"/>
        <w:jc w:val="center"/>
        <w:rPr>
          <w:rFonts w:ascii="Times New Roman" w:hAnsi="Times New Roman"/>
          <w:b/>
          <w:b/>
          <w:i w:val="false"/>
          <w:i w:val="false"/>
          <w:color w:val="FF0000"/>
          <w:sz w:val="24"/>
        </w:rPr>
      </w:pPr>
      <w:r>
        <w:rPr>
          <w:rFonts w:ascii="Times New Roman" w:hAnsi="Times New Roman"/>
          <w:b/>
          <w:i w:val="false"/>
          <w:color w:val="FF0000"/>
          <w:sz w:val="24"/>
        </w:rPr>
      </w:r>
    </w:p>
    <w:p>
      <w:pPr>
        <w:pStyle w:val="Normal"/>
        <w:shd w:val="clear" w:color="auto" w:fill="FFFFFF"/>
        <w:spacing w:lineRule="auto" w:line="240"/>
        <w:ind w:left="0" w:right="284" w:hanging="0"/>
        <w:jc w:val="center"/>
        <w:rPr>
          <w:rFonts w:ascii="Times New Roman" w:hAnsi="Times New Roman"/>
          <w:b/>
          <w:b/>
          <w:bCs/>
          <w:i w:val="false"/>
          <w:i w:val="false"/>
          <w:sz w:val="24"/>
        </w:rPr>
      </w:pPr>
      <w:r>
        <w:rPr>
          <w:rFonts w:ascii="Times New Roman" w:hAnsi="Times New Roman"/>
          <w:b/>
          <w:bCs/>
          <w:i w:val="false"/>
          <w:sz w:val="24"/>
        </w:rPr>
        <w:t>ЖИЛАЯ ЗОНА</w:t>
      </w:r>
    </w:p>
    <w:p>
      <w:pPr>
        <w:pStyle w:val="Normal"/>
        <w:shd w:val="clear" w:color="auto" w:fill="FFFFFF"/>
        <w:spacing w:lineRule="auto" w:line="240"/>
        <w:ind w:left="0" w:right="284" w:firstLine="851"/>
        <w:jc w:val="center"/>
        <w:rPr>
          <w:rFonts w:ascii="Times New Roman" w:hAnsi="Times New Roman"/>
          <w:b/>
          <w:b/>
          <w:bCs/>
          <w:i w:val="false"/>
          <w:i w:val="false"/>
          <w:sz w:val="24"/>
        </w:rPr>
      </w:pPr>
      <w:r>
        <w:rPr>
          <w:rFonts w:ascii="Times New Roman" w:hAnsi="Times New Roman"/>
          <w:b/>
          <w:bCs/>
          <w:i w:val="false"/>
          <w:sz w:val="24"/>
        </w:rPr>
      </w:r>
    </w:p>
    <w:p>
      <w:pPr>
        <w:pStyle w:val="Normal"/>
        <w:spacing w:lineRule="auto" w:line="240"/>
        <w:ind w:left="0" w:right="283" w:firstLine="709"/>
        <w:jc w:val="both"/>
        <w:rPr>
          <w:rFonts w:ascii="Times New Roman" w:hAnsi="Times New Roman"/>
          <w:b/>
          <w:b/>
          <w:bCs/>
          <w:i w:val="false"/>
          <w:i w:val="false"/>
          <w:sz w:val="24"/>
        </w:rPr>
      </w:pPr>
      <w:r>
        <w:rPr>
          <w:rFonts w:ascii="Times New Roman" w:hAnsi="Times New Roman"/>
          <w:b/>
          <w:bCs/>
          <w:i w:val="false"/>
          <w:sz w:val="24"/>
        </w:rPr>
        <w:t>Ж-1 Зона застройки индивидуальными, блокированными жилыми домами</w:t>
      </w:r>
    </w:p>
    <w:p>
      <w:pPr>
        <w:pStyle w:val="Normal"/>
        <w:spacing w:lineRule="auto" w:line="240"/>
        <w:ind w:left="0" w:right="283" w:firstLine="709"/>
        <w:jc w:val="both"/>
        <w:rPr/>
      </w:pPr>
      <w:r>
        <w:rPr>
          <w:rFonts w:ascii="Times New Roman" w:hAnsi="Times New Roman"/>
          <w:bCs/>
          <w:i w:val="false"/>
          <w:sz w:val="24"/>
        </w:rPr>
        <w:t>Зона застройки индивидуальными, блокированными и малоэтажными жилыми домами</w:t>
      </w:r>
      <w:r>
        <w:rPr>
          <w:rFonts w:ascii="Times New Roman" w:hAnsi="Times New Roman"/>
          <w:i w:val="false"/>
          <w:sz w:val="24"/>
        </w:rPr>
        <w:t xml:space="preserve"> выделена для обеспечения правовых условий формирования жилых районов из отдельно стоящих жилых домов усадебного типа с минимально разрешенным набором услуг местного значения.</w:t>
      </w:r>
    </w:p>
    <w:p>
      <w:pPr>
        <w:pStyle w:val="Normal"/>
        <w:spacing w:lineRule="auto" w:line="240"/>
        <w:ind w:left="0" w:right="283" w:firstLine="709"/>
        <w:jc w:val="both"/>
        <w:rPr>
          <w:rFonts w:ascii="Times New Roman" w:hAnsi="Times New Roman"/>
          <w:i w:val="false"/>
          <w:i w:val="false"/>
          <w:sz w:val="24"/>
        </w:rPr>
      </w:pPr>
      <w:r>
        <w:rPr>
          <w:rFonts w:ascii="Times New Roman" w:hAnsi="Times New Roman"/>
          <w:i w:val="false"/>
          <w:sz w:val="24"/>
        </w:rPr>
        <w:t xml:space="preserve">В зоне Ж-1 могут размещаться жилые дома высотой от 1 до 3 этажей (включая мансардный этаж), преимущественно одноквартирные индивидуальные жилые дома, а также двухквартирные дома и жилые дома на приусадебных участках личного подсобного хозяйства. Жилые дома могут включать помещения для ведения личного подсобного хозяйства или иметь специальные помещения с местами приложения труда, не оказывающими негативного воздействия на окружающую среду. </w:t>
      </w:r>
    </w:p>
    <w:p>
      <w:pPr>
        <w:pStyle w:val="Normal"/>
        <w:spacing w:lineRule="auto" w:line="240"/>
        <w:ind w:left="0" w:right="283" w:firstLine="709"/>
        <w:jc w:val="both"/>
        <w:rPr>
          <w:rFonts w:ascii="Times New Roman" w:hAnsi="Times New Roman"/>
          <w:i w:val="false"/>
          <w:i w:val="false"/>
          <w:sz w:val="24"/>
        </w:rPr>
      </w:pPr>
      <w:r>
        <w:rPr>
          <w:rFonts w:ascii="Times New Roman" w:hAnsi="Times New Roman"/>
          <w:i w:val="false"/>
          <w:sz w:val="24"/>
        </w:rPr>
        <w:t xml:space="preserve">Допускается пристройка хозяйственного сарая, автостоянки, бани, теплицы к индивидуальному усадебному дому с соблюдением требований санитарных, зооветеринарных и противопожарных норм. </w:t>
      </w:r>
    </w:p>
    <w:p>
      <w:pPr>
        <w:pStyle w:val="Normal"/>
        <w:spacing w:lineRule="auto" w:line="240"/>
        <w:ind w:left="0" w:right="283" w:firstLine="709"/>
        <w:jc w:val="both"/>
        <w:rPr>
          <w:rFonts w:ascii="Times New Roman" w:hAnsi="Times New Roman"/>
          <w:i w:val="false"/>
          <w:i w:val="false"/>
          <w:sz w:val="24"/>
        </w:rPr>
      </w:pPr>
      <w:r>
        <w:rPr>
          <w:rFonts w:ascii="Times New Roman" w:hAnsi="Times New Roman"/>
          <w:i w:val="false"/>
          <w:sz w:val="24"/>
        </w:rPr>
        <w:t xml:space="preserve">1. Видам разрешенного использования земельного участка территориальной зоны индивидуальной усадебной жилой застройки Ж-1, выделенной по градостроительному зонированию, в наибольшей степени соответствуют виды разрешенного использования земельного участка в </w:t>
      </w:r>
      <w:r>
        <w:rPr>
          <w:rFonts w:ascii="Times New Roman" w:hAnsi="Times New Roman"/>
          <w:i w:val="false"/>
          <w:color w:val="00000A"/>
          <w:sz w:val="24"/>
        </w:rPr>
        <w:t xml:space="preserve">соответствии с   приказом Федеральной службы государственной регистрации, кадастра и картографии   от 10 ноября 2020 г. № П/0412 </w:t>
      </w:r>
      <w:r>
        <w:rPr>
          <w:rFonts w:ascii="Times New Roman" w:hAnsi="Times New Roman"/>
          <w:i w:val="false"/>
          <w:sz w:val="24"/>
        </w:rPr>
        <w:t xml:space="preserve">«Об утверждении классификатора видов разрешённого использования земельных участков (далее Классификатор): </w:t>
      </w:r>
    </w:p>
    <w:p>
      <w:pPr>
        <w:pStyle w:val="Normal"/>
        <w:spacing w:lineRule="auto" w:line="240"/>
        <w:ind w:left="0" w:right="283" w:firstLine="709"/>
        <w:jc w:val="both"/>
        <w:rPr>
          <w:rFonts w:ascii="Times New Roman" w:hAnsi="Times New Roman"/>
          <w:i w:val="false"/>
          <w:i w:val="false"/>
          <w:sz w:val="24"/>
        </w:rPr>
      </w:pPr>
      <w:r>
        <w:rPr>
          <w:rFonts w:ascii="Times New Roman" w:hAnsi="Times New Roman"/>
          <w:i w:val="false"/>
          <w:sz w:val="24"/>
        </w:rPr>
        <w:t>- для индивидуального жилищного строительства с кодом 2.1 (размещение индивидуального жилого дома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p>
      <w:pPr>
        <w:pStyle w:val="Normal"/>
        <w:spacing w:lineRule="auto" w:line="240"/>
        <w:ind w:left="0" w:right="283" w:firstLine="709"/>
        <w:jc w:val="both"/>
        <w:rPr>
          <w:rFonts w:ascii="Times New Roman" w:hAnsi="Times New Roman"/>
          <w:i w:val="false"/>
          <w:i w:val="false"/>
          <w:sz w:val="24"/>
        </w:rPr>
      </w:pPr>
      <w:r>
        <w:rPr>
          <w:rFonts w:ascii="Times New Roman" w:hAnsi="Times New Roman"/>
          <w:i w:val="false"/>
          <w:sz w:val="24"/>
        </w:rPr>
        <w:t xml:space="preserve">- для ведения личного подсобного хозяйства с кодом 2.2 (Размещение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 </w:t>
      </w:r>
    </w:p>
    <w:p>
      <w:pPr>
        <w:pStyle w:val="Normal"/>
        <w:spacing w:lineRule="auto" w:line="240"/>
        <w:ind w:left="0" w:right="283" w:firstLine="709"/>
        <w:jc w:val="both"/>
        <w:rPr>
          <w:rFonts w:ascii="Times New Roman" w:hAnsi="Times New Roman"/>
          <w:i w:val="false"/>
          <w:i w:val="false"/>
          <w:sz w:val="24"/>
        </w:rPr>
      </w:pPr>
      <w:r>
        <w:rPr>
          <w:rFonts w:ascii="Times New Roman" w:hAnsi="Times New Roman"/>
          <w:i w:val="false"/>
          <w:sz w:val="24"/>
        </w:rPr>
        <w:t xml:space="preserve">2. В зоне Ж-1 индивидуальной жилой застройки могут размещаться объекты капитального строительства, размещение которых предусмотрено видами  разрешенного использования с кодами 3.1, 3.2, 3.3, 3.4, 3.4.1, 3.5.1, 3.6, 3.7, 3.10.1, 4.1, 4.3, 4.4, 4.6, 4.7, 4.9 Классификатора,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w:t>
      </w:r>
    </w:p>
    <w:p>
      <w:pPr>
        <w:pStyle w:val="Normal"/>
        <w:spacing w:lineRule="auto" w:line="240"/>
        <w:ind w:left="0" w:right="283" w:firstLine="709"/>
        <w:jc w:val="both"/>
        <w:rPr/>
      </w:pPr>
      <w:r>
        <w:rPr>
          <w:rFonts w:ascii="Times New Roman" w:hAnsi="Times New Roman"/>
          <w:i w:val="false"/>
          <w:sz w:val="24"/>
        </w:rPr>
        <w:t xml:space="preserve">3. В зоне Ж-1 индивидуальной жилой застройки могут размещаться 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 - по Классификатору 3.1. </w:t>
      </w:r>
    </w:p>
    <w:p>
      <w:pPr>
        <w:sectPr>
          <w:type w:val="nextPage"/>
          <w:pgSz w:w="11906" w:h="16838"/>
          <w:pgMar w:left="1701" w:right="851" w:header="0" w:top="1134" w:footer="0" w:bottom="1134" w:gutter="0"/>
          <w:pgNumType w:fmt="decimal"/>
          <w:formProt w:val="false"/>
          <w:titlePg/>
          <w:textDirection w:val="lrTb"/>
          <w:docGrid w:type="default" w:linePitch="360" w:charSpace="4294952959"/>
        </w:sectPr>
        <w:pStyle w:val="Normal"/>
        <w:spacing w:lineRule="auto" w:line="240"/>
        <w:ind w:left="0" w:right="283" w:firstLine="709"/>
        <w:jc w:val="both"/>
        <w:rPr>
          <w:rFonts w:ascii="Times New Roman" w:hAnsi="Times New Roman"/>
          <w:i w:val="false"/>
          <w:i w:val="false"/>
          <w:sz w:val="24"/>
        </w:rPr>
      </w:pPr>
      <w:r>
        <w:rPr>
          <w:rFonts w:ascii="Times New Roman" w:hAnsi="Times New Roman"/>
          <w:i w:val="false"/>
          <w:sz w:val="24"/>
        </w:rPr>
        <w:t>4. В зоне Ж-1 индивидуальной жилой застройки, как вспомогательные виды использования земельных участков, рекомендуется проектировать площадки: для игр  детей разного возраста, для отдыха взрослых, занятий физкультурой и спортом,  установки мусоросборников, выгула собак и другие виды в соответствии с Правилами  благоустройства Залесовского сельсовета.</w:t>
      </w:r>
    </w:p>
    <w:p>
      <w:pPr>
        <w:pStyle w:val="Normal"/>
        <w:spacing w:lineRule="auto" w:line="240"/>
        <w:ind w:left="0" w:right="283" w:hanging="0"/>
        <w:jc w:val="center"/>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зоны застройки индивидуальными, блокированными жилыми домами Ж-1</w:t>
      </w:r>
    </w:p>
    <w:p>
      <w:pPr>
        <w:pStyle w:val="Normal"/>
        <w:spacing w:lineRule="auto" w:line="240"/>
        <w:ind w:left="0" w:right="283" w:hanging="0"/>
        <w:jc w:val="center"/>
        <w:rPr>
          <w:rFonts w:ascii="Times New Roman" w:hAnsi="Times New Roman"/>
          <w:b/>
          <w:b/>
          <w:i w:val="false"/>
          <w:i w:val="false"/>
          <w:sz w:val="24"/>
        </w:rPr>
      </w:pPr>
      <w:r>
        <w:rPr>
          <w:rFonts w:ascii="Times New Roman" w:hAnsi="Times New Roman"/>
          <w:b/>
          <w:i w:val="false"/>
          <w:sz w:val="24"/>
        </w:rPr>
      </w:r>
    </w:p>
    <w:tbl>
      <w:tblPr>
        <w:tblW w:w="14628" w:type="dxa"/>
        <w:jc w:val="left"/>
        <w:tblInd w:w="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43" w:type="dxa"/>
          <w:bottom w:w="0" w:type="dxa"/>
          <w:right w:w="108" w:type="dxa"/>
        </w:tblCellMar>
        <w:tblLook w:firstRow="1" w:noVBand="1" w:lastRow="0" w:firstColumn="1" w:lastColumn="0" w:noHBand="0" w:val="04a0"/>
      </w:tblPr>
      <w:tblGrid>
        <w:gridCol w:w="516"/>
        <w:gridCol w:w="1739"/>
        <w:gridCol w:w="636"/>
        <w:gridCol w:w="5329"/>
        <w:gridCol w:w="629"/>
        <w:gridCol w:w="5778"/>
      </w:tblGrid>
      <w:tr>
        <w:trPr>
          <w:tblHeader w:val="true"/>
          <w:trHeight w:val="529" w:hRule="atLeast"/>
        </w:trPr>
        <w:tc>
          <w:tcPr>
            <w:tcW w:w="51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43"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237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43" w:type="dxa"/>
            </w:tcMar>
          </w:tcPr>
          <w:p>
            <w:pPr>
              <w:pStyle w:val="NoSpacing"/>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rPr>
                <w:rFonts w:ascii="Times New Roman" w:hAnsi="Times New Roman"/>
                <w:sz w:val="18"/>
                <w:szCs w:val="18"/>
              </w:rPr>
            </w:pPr>
            <w:r>
              <w:rPr>
                <w:rFonts w:ascii="Times New Roman" w:hAnsi="Times New Roman"/>
                <w:sz w:val="18"/>
                <w:szCs w:val="18"/>
              </w:rPr>
              <w:t>по Классификатору</w:t>
            </w:r>
          </w:p>
        </w:tc>
        <w:tc>
          <w:tcPr>
            <w:tcW w:w="595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43" w:type="dxa"/>
            </w:tcMar>
          </w:tcPr>
          <w:p>
            <w:pPr>
              <w:pStyle w:val="NoSpacing"/>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77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43" w:type="dxa"/>
            </w:tcMar>
          </w:tcPr>
          <w:p>
            <w:pPr>
              <w:pStyle w:val="NoSpacing"/>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rPr>
                <w:rFonts w:ascii="Times New Roman" w:hAnsi="Times New Roman"/>
                <w:sz w:val="18"/>
                <w:szCs w:val="18"/>
              </w:rPr>
            </w:pPr>
            <w:r>
              <w:rPr>
                <w:rFonts w:ascii="Times New Roman" w:hAnsi="Times New Roman"/>
                <w:sz w:val="18"/>
                <w:szCs w:val="18"/>
              </w:rPr>
              <w:t>строительства</w:t>
            </w:r>
          </w:p>
        </w:tc>
      </w:tr>
      <w:tr>
        <w:trPr>
          <w:tblHeader w:val="true"/>
          <w:trHeight w:val="113" w:hRule="atLeast"/>
        </w:trPr>
        <w:tc>
          <w:tcPr>
            <w:tcW w:w="51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43" w:type="dxa"/>
            </w:tcMar>
          </w:tcPr>
          <w:p>
            <w:pPr>
              <w:pStyle w:val="Normal"/>
              <w:rPr/>
            </w:pPr>
            <w:r>
              <w:rPr/>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43" w:type="dxa"/>
            </w:tcMar>
          </w:tcPr>
          <w:p>
            <w:pPr>
              <w:pStyle w:val="Normal"/>
              <w:ind w:left="0" w:right="0" w:hanging="0"/>
              <w:rPr>
                <w:rFonts w:ascii="Times New Roman" w:hAnsi="Times New Roman"/>
                <w:i w:val="false"/>
                <w:i w:val="false"/>
                <w:sz w:val="18"/>
                <w:szCs w:val="18"/>
              </w:rPr>
            </w:pPr>
            <w:r>
              <w:rPr>
                <w:rFonts w:ascii="Times New Roman" w:hAnsi="Times New Roman"/>
                <w:i w:val="false"/>
                <w:sz w:val="18"/>
                <w:szCs w:val="18"/>
              </w:rPr>
              <w:t>Наименование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43" w:type="dxa"/>
            </w:tcMar>
          </w:tcPr>
          <w:p>
            <w:pPr>
              <w:pStyle w:val="Normal"/>
              <w:ind w:left="0" w:right="0" w:hanging="0"/>
              <w:rPr>
                <w:rFonts w:ascii="Times New Roman" w:hAnsi="Times New Roman"/>
                <w:i w:val="false"/>
                <w:i w:val="false"/>
                <w:sz w:val="18"/>
                <w:szCs w:val="18"/>
              </w:rPr>
            </w:pPr>
            <w:r>
              <w:rPr>
                <w:rFonts w:ascii="Times New Roman" w:hAnsi="Times New Roman"/>
                <w:i w:val="false"/>
                <w:sz w:val="18"/>
                <w:szCs w:val="18"/>
              </w:rPr>
              <w:t>Код</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43" w:type="dxa"/>
            </w:tcMar>
          </w:tcPr>
          <w:p>
            <w:pPr>
              <w:pStyle w:val="Normal"/>
              <w:ind w:left="0" w:right="0" w:hanging="0"/>
              <w:rPr>
                <w:rFonts w:ascii="Times New Roman" w:hAnsi="Times New Roman"/>
                <w:i w:val="false"/>
                <w:i w:val="false"/>
                <w:sz w:val="18"/>
                <w:szCs w:val="18"/>
              </w:rPr>
            </w:pPr>
            <w:r>
              <w:rPr>
                <w:rFonts w:ascii="Times New Roman" w:hAnsi="Times New Roman"/>
                <w:i w:val="false"/>
                <w:sz w:val="18"/>
                <w:szCs w:val="18"/>
              </w:rPr>
              <w:t>Наименование</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43" w:type="dxa"/>
            </w:tcMar>
          </w:tcPr>
          <w:p>
            <w:pPr>
              <w:pStyle w:val="Normal"/>
              <w:ind w:left="0" w:right="0" w:hanging="0"/>
              <w:rPr>
                <w:rFonts w:ascii="Times New Roman" w:hAnsi="Times New Roman"/>
                <w:i w:val="false"/>
                <w:i w:val="false"/>
                <w:sz w:val="18"/>
                <w:szCs w:val="18"/>
              </w:rPr>
            </w:pPr>
            <w:r>
              <w:rPr>
                <w:rFonts w:ascii="Times New Roman" w:hAnsi="Times New Roman"/>
                <w:i w:val="false"/>
                <w:sz w:val="18"/>
                <w:szCs w:val="18"/>
              </w:rPr>
              <w:t>Код</w:t>
            </w:r>
          </w:p>
        </w:tc>
        <w:tc>
          <w:tcPr>
            <w:tcW w:w="577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43" w:type="dxa"/>
            </w:tcMar>
          </w:tcPr>
          <w:p>
            <w:pPr>
              <w:pStyle w:val="Normal"/>
              <w:rPr/>
            </w:pPr>
            <w:r>
              <w:rPr/>
            </w:r>
          </w:p>
        </w:tc>
      </w:tr>
      <w:tr>
        <w:trPr>
          <w:trHeight w:val="286" w:hRule="atLeast"/>
        </w:trPr>
        <w:tc>
          <w:tcPr>
            <w:tcW w:w="1462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vAlign w:val="center"/>
          </w:tcPr>
          <w:p>
            <w:pPr>
              <w:pStyle w:val="Iauiue"/>
              <w:jc w:val="center"/>
              <w:rPr>
                <w:b/>
                <w:b/>
              </w:rPr>
            </w:pPr>
            <w:r>
              <w:rPr>
                <w:b/>
              </w:rPr>
              <w:t>ЖИЛЫЕ ЗОНЫ</w:t>
            </w:r>
          </w:p>
        </w:tc>
      </w:tr>
      <w:tr>
        <w:trPr>
          <w:trHeight w:val="286" w:hRule="atLeast"/>
        </w:trPr>
        <w:tc>
          <w:tcPr>
            <w:tcW w:w="1462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vAlign w:val="center"/>
          </w:tcPr>
          <w:p>
            <w:pPr>
              <w:pStyle w:val="Iauiue"/>
              <w:rPr>
                <w:b/>
                <w:b/>
              </w:rPr>
            </w:pPr>
            <w:r>
              <w:rPr>
                <w:b/>
              </w:rPr>
              <w:t>ОСНОВНЫЕ ВИДЫ РАЗРЕШЁННОГО ИСПОЛЬЗОВАНИЯ ЗОНЫ «Ж-1»</w:t>
            </w:r>
          </w:p>
        </w:tc>
      </w:tr>
      <w:tr>
        <w:trPr>
          <w:trHeight w:val="393"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jc w:val="center"/>
              <w:rPr>
                <w:rFonts w:ascii="Times New Roman" w:hAnsi="Times New Roman"/>
                <w:i w:val="false"/>
                <w:i w:val="false"/>
                <w:sz w:val="18"/>
                <w:szCs w:val="18"/>
              </w:rPr>
            </w:pPr>
            <w:r>
              <w:rPr>
                <w:rFonts w:ascii="Times New Roman" w:hAnsi="Times New Roman"/>
                <w:i w:val="false"/>
                <w:sz w:val="18"/>
                <w:szCs w:val="18"/>
              </w:rPr>
              <w:t>1.</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Малоэтажная жилая застройка (индивидуальное жилищное строительство; размещение дачных домов и садовых домов)</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pPr>
              <w:pStyle w:val="NoSpacing"/>
              <w:rPr>
                <w:rFonts w:ascii="Times New Roman" w:hAnsi="Times New Roman"/>
                <w:sz w:val="18"/>
                <w:szCs w:val="18"/>
              </w:rPr>
            </w:pPr>
            <w:r>
              <w:rPr>
                <w:rFonts w:ascii="Times New Roman" w:hAnsi="Times New Roman"/>
                <w:sz w:val="18"/>
                <w:szCs w:val="18"/>
              </w:rPr>
              <w:t>выращивание сельскохозяйственных культур;</w:t>
            </w:r>
          </w:p>
          <w:p>
            <w:pPr>
              <w:pStyle w:val="NoSpacing"/>
              <w:rPr>
                <w:rFonts w:ascii="Times New Roman" w:hAnsi="Times New Roman"/>
                <w:sz w:val="18"/>
                <w:szCs w:val="18"/>
              </w:rPr>
            </w:pPr>
            <w:r>
              <w:rPr>
                <w:rFonts w:ascii="Times New Roman" w:hAnsi="Times New Roman"/>
                <w:sz w:val="18"/>
                <w:szCs w:val="18"/>
              </w:rPr>
              <w:t>размещение индивидуальных гаражей и хозяйственных построек</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2.1</w:t>
            </w:r>
          </w:p>
        </w:tc>
        <w:tc>
          <w:tcPr>
            <w:tcW w:w="577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1. Предельные(минимальные  и (или) максимальные) размеры  земельных участков</w:t>
            </w:r>
          </w:p>
          <w:p>
            <w:pPr>
              <w:pStyle w:val="NoSpacing"/>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pPr>
              <w:pStyle w:val="NoSpacing"/>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pPr>
              <w:pStyle w:val="NoSpacing"/>
              <w:rPr>
                <w:rFonts w:ascii="Times New Roman" w:hAnsi="Times New Roman"/>
                <w:sz w:val="18"/>
                <w:szCs w:val="18"/>
              </w:rPr>
            </w:pPr>
            <w:r>
              <w:rPr>
                <w:rFonts w:ascii="Times New Roman" w:hAnsi="Times New Roman"/>
                <w:sz w:val="18"/>
                <w:szCs w:val="18"/>
              </w:rPr>
              <w:t xml:space="preserve">- для  многоквартирных  жилых домов  (на 1 квартиру) - 0,01га/- 0,06 га; </w:t>
            </w:r>
          </w:p>
          <w:p>
            <w:pPr>
              <w:pStyle w:val="NoSpacing"/>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pPr>
              <w:pStyle w:val="NoSpacing"/>
              <w:rPr>
                <w:rFonts w:ascii="Times New Roman" w:hAnsi="Times New Roman"/>
                <w:sz w:val="18"/>
                <w:szCs w:val="18"/>
              </w:rPr>
            </w:pPr>
            <w:r>
              <w:rPr>
                <w:rFonts w:ascii="Times New Roman" w:hAnsi="Times New Roman"/>
                <w:sz w:val="18"/>
                <w:szCs w:val="18"/>
              </w:rPr>
              <w:t>-  для  ведения  личного  подсобного  хозяйства,  предоставляемых  в</w:t>
            </w:r>
          </w:p>
          <w:p>
            <w:pPr>
              <w:pStyle w:val="NoSpacing"/>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pPr>
              <w:pStyle w:val="NoSpacing"/>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pPr>
              <w:pStyle w:val="NoSpacing"/>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pPr>
              <w:pStyle w:val="NoSpacing"/>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rPr>
                <w:rFonts w:ascii="Times New Roman" w:hAnsi="Times New Roman"/>
                <w:sz w:val="18"/>
                <w:szCs w:val="18"/>
              </w:rPr>
            </w:pPr>
            <w:r>
              <w:rPr>
                <w:rFonts w:ascii="Times New Roman" w:hAnsi="Times New Roman"/>
                <w:sz w:val="18"/>
                <w:szCs w:val="18"/>
              </w:rPr>
              <w:t xml:space="preserve">2.2 Расстояния между домами внутри квартала (группы домов) </w:t>
            </w:r>
          </w:p>
          <w:p>
            <w:pPr>
              <w:pStyle w:val="NoSpacing"/>
              <w:rPr>
                <w:rFonts w:ascii="Times New Roman" w:hAnsi="Times New Roman"/>
                <w:sz w:val="18"/>
                <w:szCs w:val="18"/>
              </w:rPr>
            </w:pPr>
            <w:r>
              <w:rPr>
                <w:rFonts w:ascii="Times New Roman" w:hAnsi="Times New Roman"/>
                <w:sz w:val="18"/>
                <w:szCs w:val="18"/>
              </w:rPr>
              <w:t>принимаются в соответствии с нормативами противопожарной</w:t>
            </w:r>
          </w:p>
          <w:p>
            <w:pPr>
              <w:pStyle w:val="NoSpacing"/>
              <w:rPr>
                <w:rFonts w:ascii="Times New Roman" w:hAnsi="Times New Roman"/>
                <w:sz w:val="18"/>
                <w:szCs w:val="18"/>
              </w:rPr>
            </w:pPr>
            <w:r>
              <w:rPr>
                <w:rFonts w:ascii="Times New Roman" w:hAnsi="Times New Roman"/>
                <w:sz w:val="18"/>
                <w:szCs w:val="18"/>
              </w:rPr>
              <w:t>безопасности и нормативами инсоляции, при этом расстояния</w:t>
            </w:r>
          </w:p>
          <w:p>
            <w:pPr>
              <w:pStyle w:val="NoSpacing"/>
              <w:rPr>
                <w:rFonts w:ascii="Times New Roman" w:hAnsi="Times New Roman"/>
                <w:sz w:val="18"/>
                <w:szCs w:val="18"/>
              </w:rPr>
            </w:pPr>
            <w:r>
              <w:rPr>
                <w:rFonts w:ascii="Times New Roman" w:hAnsi="Times New Roman"/>
                <w:sz w:val="18"/>
                <w:szCs w:val="18"/>
              </w:rPr>
              <w:t>(бытовые разрывы) между длинными сторонами жилых домов</w:t>
            </w:r>
          </w:p>
          <w:p>
            <w:pPr>
              <w:pStyle w:val="NoSpacing"/>
              <w:rPr>
                <w:rFonts w:ascii="Times New Roman" w:hAnsi="Times New Roman"/>
                <w:sz w:val="18"/>
                <w:szCs w:val="18"/>
              </w:rPr>
            </w:pPr>
            <w:r>
              <w:rPr>
                <w:rFonts w:ascii="Times New Roman" w:hAnsi="Times New Roman"/>
                <w:sz w:val="18"/>
                <w:szCs w:val="18"/>
              </w:rPr>
              <w:t>высотой2-3 этажа должны быть не менее 15 м, между длинными</w:t>
            </w:r>
          </w:p>
          <w:p>
            <w:pPr>
              <w:pStyle w:val="NoSpacing"/>
              <w:rPr>
                <w:rFonts w:ascii="Times New Roman" w:hAnsi="Times New Roman"/>
                <w:sz w:val="18"/>
                <w:szCs w:val="18"/>
              </w:rPr>
            </w:pPr>
            <w:r>
              <w:rPr>
                <w:rFonts w:ascii="Times New Roman" w:hAnsi="Times New Roman"/>
                <w:sz w:val="18"/>
                <w:szCs w:val="18"/>
              </w:rPr>
              <w:t xml:space="preserve">сторонами и торцами этих же зданий с окнами из жилых комнат– </w:t>
            </w:r>
          </w:p>
          <w:p>
            <w:pPr>
              <w:pStyle w:val="NoSpacing"/>
              <w:rPr>
                <w:rFonts w:ascii="Times New Roman" w:hAnsi="Times New Roman"/>
                <w:sz w:val="18"/>
                <w:szCs w:val="18"/>
              </w:rPr>
            </w:pPr>
            <w:r>
              <w:rPr>
                <w:rFonts w:ascii="Times New Roman" w:hAnsi="Times New Roman"/>
                <w:sz w:val="18"/>
                <w:szCs w:val="18"/>
              </w:rPr>
              <w:t>не менее10 м. В условиях реконструкции и в других сложных  градостроительных условиях указанные расстояния могут быть</w:t>
            </w:r>
          </w:p>
          <w:p>
            <w:pPr>
              <w:pStyle w:val="NoSpacing"/>
              <w:rPr>
                <w:rFonts w:ascii="Times New Roman" w:hAnsi="Times New Roman"/>
                <w:sz w:val="18"/>
                <w:szCs w:val="18"/>
              </w:rPr>
            </w:pPr>
            <w:r>
              <w:rPr>
                <w:rFonts w:ascii="Times New Roman" w:hAnsi="Times New Roman"/>
                <w:sz w:val="18"/>
                <w:szCs w:val="18"/>
              </w:rPr>
              <w:t>сокращены при соблюдении нормативами инсоляции и</w:t>
            </w:r>
          </w:p>
          <w:p>
            <w:pPr>
              <w:pStyle w:val="NoSpacing"/>
              <w:rPr>
                <w:rFonts w:ascii="Times New Roman" w:hAnsi="Times New Roman"/>
                <w:sz w:val="18"/>
                <w:szCs w:val="18"/>
              </w:rPr>
            </w:pPr>
            <w:r>
              <w:rPr>
                <w:rFonts w:ascii="Times New Roman" w:hAnsi="Times New Roman"/>
                <w:sz w:val="18"/>
                <w:szCs w:val="18"/>
              </w:rPr>
              <w:t>освещенности и обеспечении не просматриваемости  жилых</w:t>
            </w:r>
          </w:p>
          <w:p>
            <w:pPr>
              <w:pStyle w:val="NoSpacing"/>
              <w:rPr>
                <w:rFonts w:ascii="Times New Roman" w:hAnsi="Times New Roman"/>
                <w:sz w:val="18"/>
                <w:szCs w:val="18"/>
              </w:rPr>
            </w:pPr>
            <w:r>
              <w:rPr>
                <w:rFonts w:ascii="Times New Roman" w:hAnsi="Times New Roman"/>
                <w:sz w:val="18"/>
                <w:szCs w:val="18"/>
              </w:rPr>
              <w:t xml:space="preserve">помещений окно в окно. </w:t>
            </w:r>
          </w:p>
          <w:p>
            <w:pPr>
              <w:pStyle w:val="NoSpacing"/>
              <w:rPr>
                <w:rFonts w:ascii="Times New Roman" w:hAnsi="Times New Roman"/>
                <w:sz w:val="18"/>
                <w:szCs w:val="18"/>
              </w:rPr>
            </w:pPr>
            <w:r>
              <w:rPr>
                <w:rFonts w:ascii="Times New Roman" w:hAnsi="Times New Roman"/>
                <w:sz w:val="18"/>
                <w:szCs w:val="18"/>
              </w:rPr>
              <w:t xml:space="preserve">2.3 От красной линии проездов – не менее  чем  на 3  м  </w:t>
            </w:r>
          </w:p>
          <w:p>
            <w:pPr>
              <w:pStyle w:val="NoSpacing"/>
              <w:rPr/>
            </w:pPr>
            <w:r>
              <w:rPr>
                <w:rFonts w:ascii="Times New Roman" w:hAnsi="Times New Roman"/>
                <w:sz w:val="18"/>
                <w:szCs w:val="18"/>
              </w:rPr>
              <w:t>2.4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pPr>
              <w:pStyle w:val="NoSpacing"/>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rPr>
                <w:rFonts w:ascii="Times New Roman" w:hAnsi="Times New Roman"/>
                <w:sz w:val="18"/>
                <w:szCs w:val="18"/>
              </w:rPr>
            </w:pPr>
            <w:r>
              <w:rPr>
                <w:rFonts w:ascii="Times New Roman" w:hAnsi="Times New Roman"/>
                <w:sz w:val="18"/>
                <w:szCs w:val="18"/>
              </w:rPr>
              <w:t>в  новой  застройке:</w:t>
            </w:r>
          </w:p>
          <w:p>
            <w:pPr>
              <w:pStyle w:val="NoSpacing"/>
              <w:rPr>
                <w:rFonts w:ascii="Times New Roman" w:hAnsi="Times New Roman"/>
                <w:sz w:val="18"/>
                <w:szCs w:val="18"/>
              </w:rPr>
            </w:pPr>
            <w:r>
              <w:rPr>
                <w:rFonts w:ascii="Times New Roman" w:hAnsi="Times New Roman"/>
                <w:sz w:val="18"/>
                <w:szCs w:val="18"/>
              </w:rPr>
              <w:t xml:space="preserve">- не  менее 5м для  улиц; </w:t>
            </w:r>
          </w:p>
          <w:p>
            <w:pPr>
              <w:pStyle w:val="NoSpacing"/>
              <w:rPr>
                <w:rFonts w:ascii="Times New Roman" w:hAnsi="Times New Roman"/>
                <w:sz w:val="18"/>
                <w:szCs w:val="18"/>
              </w:rPr>
            </w:pPr>
            <w:r>
              <w:rPr>
                <w:rFonts w:ascii="Times New Roman" w:hAnsi="Times New Roman"/>
                <w:sz w:val="18"/>
                <w:szCs w:val="18"/>
              </w:rPr>
              <w:t>-  не менее  3 м  до проездов</w:t>
            </w:r>
          </w:p>
          <w:p>
            <w:pPr>
              <w:pStyle w:val="NoSpacing"/>
              <w:rPr>
                <w:rFonts w:ascii="Times New Roman" w:hAnsi="Times New Roman"/>
                <w:sz w:val="18"/>
                <w:szCs w:val="18"/>
              </w:rPr>
            </w:pPr>
            <w:r>
              <w:rPr>
                <w:rFonts w:ascii="Times New Roman" w:hAnsi="Times New Roman"/>
                <w:sz w:val="18"/>
                <w:szCs w:val="18"/>
              </w:rPr>
              <w:t>2.5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pPr>
              <w:pStyle w:val="NoSpacing"/>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pPr>
              <w:pStyle w:val="NoSpacing"/>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 xml:space="preserve">265 расстояние  до  границы  соседнего  земельного  участка  должно  быть  не менее: </w:t>
            </w:r>
          </w:p>
          <w:p>
            <w:pPr>
              <w:pStyle w:val="NoSpacing"/>
              <w:rPr>
                <w:rFonts w:ascii="Times New Roman" w:hAnsi="Times New Roman"/>
                <w:sz w:val="18"/>
                <w:szCs w:val="18"/>
              </w:rPr>
            </w:pPr>
            <w:r>
              <w:rPr>
                <w:rFonts w:ascii="Times New Roman" w:hAnsi="Times New Roman"/>
                <w:sz w:val="18"/>
                <w:szCs w:val="18"/>
              </w:rPr>
              <w:t xml:space="preserve">- от жилого дома– 3 м; </w:t>
            </w:r>
          </w:p>
          <w:p>
            <w:pPr>
              <w:pStyle w:val="NoSpacing"/>
              <w:rPr>
                <w:rFonts w:ascii="Times New Roman" w:hAnsi="Times New Roman"/>
                <w:sz w:val="18"/>
                <w:szCs w:val="18"/>
              </w:rPr>
            </w:pPr>
            <w:r>
              <w:rPr>
                <w:rFonts w:ascii="Times New Roman" w:hAnsi="Times New Roman"/>
                <w:sz w:val="18"/>
                <w:szCs w:val="18"/>
              </w:rPr>
              <w:t xml:space="preserve">- от постройки для содержания скота и птицы– 4 м; </w:t>
            </w:r>
          </w:p>
          <w:p>
            <w:pPr>
              <w:pStyle w:val="NoSpacing"/>
              <w:rPr>
                <w:rFonts w:ascii="Times New Roman" w:hAnsi="Times New Roman"/>
                <w:sz w:val="18"/>
                <w:szCs w:val="18"/>
              </w:rPr>
            </w:pPr>
            <w:r>
              <w:rPr>
                <w:rFonts w:ascii="Times New Roman" w:hAnsi="Times New Roman"/>
                <w:sz w:val="18"/>
                <w:szCs w:val="18"/>
              </w:rPr>
              <w:t xml:space="preserve">- от бань, автостоянок и прочих построек– 1 м. </w:t>
            </w:r>
          </w:p>
          <w:p>
            <w:pPr>
              <w:pStyle w:val="NoSpacing"/>
              <w:rPr>
                <w:rFonts w:ascii="Times New Roman" w:hAnsi="Times New Roman"/>
                <w:sz w:val="18"/>
                <w:szCs w:val="18"/>
              </w:rPr>
            </w:pPr>
            <w:r>
              <w:rPr>
                <w:rFonts w:ascii="Times New Roman" w:hAnsi="Times New Roman"/>
                <w:sz w:val="18"/>
                <w:szCs w:val="18"/>
              </w:rPr>
              <w:t xml:space="preserve">- от стволов деревьев: </w:t>
            </w:r>
          </w:p>
          <w:p>
            <w:pPr>
              <w:pStyle w:val="NoSpacing"/>
              <w:rPr>
                <w:rFonts w:ascii="Times New Roman" w:hAnsi="Times New Roman"/>
                <w:sz w:val="18"/>
                <w:szCs w:val="18"/>
              </w:rPr>
            </w:pPr>
            <w:r>
              <w:rPr>
                <w:rFonts w:ascii="Times New Roman" w:hAnsi="Times New Roman"/>
                <w:sz w:val="18"/>
                <w:szCs w:val="18"/>
              </w:rPr>
              <w:t xml:space="preserve">- высокорослых– 4 м; </w:t>
            </w:r>
          </w:p>
          <w:p>
            <w:pPr>
              <w:pStyle w:val="NoSpacing"/>
              <w:rPr>
                <w:rFonts w:ascii="Times New Roman" w:hAnsi="Times New Roman"/>
                <w:sz w:val="18"/>
                <w:szCs w:val="18"/>
              </w:rPr>
            </w:pPr>
            <w:r>
              <w:rPr>
                <w:rFonts w:ascii="Times New Roman" w:hAnsi="Times New Roman"/>
                <w:sz w:val="18"/>
                <w:szCs w:val="18"/>
              </w:rPr>
              <w:t xml:space="preserve">- среднерослых– 2 м; </w:t>
            </w:r>
          </w:p>
          <w:p>
            <w:pPr>
              <w:pStyle w:val="NoSpacing"/>
              <w:rPr>
                <w:rFonts w:ascii="Times New Roman" w:hAnsi="Times New Roman"/>
                <w:sz w:val="18"/>
                <w:szCs w:val="18"/>
              </w:rPr>
            </w:pPr>
            <w:r>
              <w:rPr>
                <w:rFonts w:ascii="Times New Roman" w:hAnsi="Times New Roman"/>
                <w:sz w:val="18"/>
                <w:szCs w:val="18"/>
              </w:rPr>
              <w:t xml:space="preserve">- от кустарника– 1 м. </w:t>
            </w:r>
          </w:p>
          <w:p>
            <w:pPr>
              <w:pStyle w:val="NoSpacing"/>
              <w:rPr>
                <w:rFonts w:ascii="Times New Roman" w:hAnsi="Times New Roman"/>
                <w:sz w:val="18"/>
                <w:szCs w:val="18"/>
              </w:rPr>
            </w:pPr>
            <w:r>
              <w:rPr>
                <w:rFonts w:ascii="Times New Roman" w:hAnsi="Times New Roman"/>
                <w:sz w:val="18"/>
                <w:szCs w:val="18"/>
              </w:rPr>
              <w:t>2.7  Допускается  блокировка  жилых  домов,  а  также  хозяйственных</w:t>
            </w:r>
          </w:p>
          <w:p>
            <w:pPr>
              <w:pStyle w:val="NoSpacing"/>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pPr>
              <w:pStyle w:val="NoSpacing"/>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pPr>
              <w:pStyle w:val="NoSpacing"/>
              <w:rPr>
                <w:rFonts w:ascii="Times New Roman" w:hAnsi="Times New Roman"/>
                <w:sz w:val="18"/>
                <w:szCs w:val="18"/>
              </w:rPr>
            </w:pPr>
            <w:r>
              <w:rPr>
                <w:rFonts w:ascii="Times New Roman" w:hAnsi="Times New Roman"/>
                <w:sz w:val="18"/>
                <w:szCs w:val="18"/>
              </w:rPr>
              <w:t>2.8  Пасеки(ульи)  на  территории  населенных  пунктов  должны</w:t>
            </w:r>
          </w:p>
          <w:p>
            <w:pPr>
              <w:pStyle w:val="NoSpacing"/>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pPr>
              <w:pStyle w:val="NoSpacing"/>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pPr>
              <w:pStyle w:val="NoSpacing"/>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pPr>
              <w:pStyle w:val="NoSpacing"/>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pPr>
              <w:pStyle w:val="NoSpacing"/>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pPr>
              <w:pStyle w:val="NoSpacing"/>
              <w:rPr>
                <w:rFonts w:ascii="Times New Roman" w:hAnsi="Times New Roman"/>
                <w:sz w:val="18"/>
                <w:szCs w:val="18"/>
              </w:rPr>
            </w:pPr>
            <w:r>
              <w:rPr>
                <w:rFonts w:ascii="Times New Roman" w:hAnsi="Times New Roman"/>
                <w:sz w:val="18"/>
                <w:szCs w:val="18"/>
              </w:rPr>
              <w:t>кустарником высотой не менее 2 м.</w:t>
            </w:r>
          </w:p>
          <w:p>
            <w:pPr>
              <w:pStyle w:val="Iauiue"/>
              <w:rPr>
                <w:sz w:val="18"/>
                <w:szCs w:val="18"/>
              </w:rPr>
            </w:pPr>
            <w:r>
              <w:rPr>
                <w:sz w:val="18"/>
                <w:szCs w:val="18"/>
              </w:rPr>
              <w:t xml:space="preserve">3.  Предельное  количество  этажей  или  предельная  высота  зданий, строений, сооружений: </w:t>
            </w:r>
          </w:p>
          <w:p>
            <w:pPr>
              <w:pStyle w:val="Iauiue"/>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pPr>
              <w:pStyle w:val="Iauiue"/>
              <w:rPr>
                <w:sz w:val="18"/>
                <w:szCs w:val="18"/>
              </w:rPr>
            </w:pPr>
            <w:r>
              <w:rPr>
                <w:sz w:val="18"/>
                <w:szCs w:val="18"/>
              </w:rPr>
              <w:t xml:space="preserve">4. Максимальный процент застройки в границах земельного участка: </w:t>
            </w:r>
          </w:p>
          <w:p>
            <w:pPr>
              <w:pStyle w:val="Iauiue"/>
              <w:rPr>
                <w:sz w:val="18"/>
                <w:szCs w:val="18"/>
              </w:rPr>
            </w:pPr>
            <w:r>
              <w:rPr>
                <w:sz w:val="18"/>
                <w:szCs w:val="18"/>
              </w:rPr>
              <w:t>4.1  Максимальный  процент  застройки  земельного  приусадебного</w:t>
            </w:r>
          </w:p>
          <w:p>
            <w:pPr>
              <w:pStyle w:val="Iauiue"/>
              <w:rPr>
                <w:sz w:val="18"/>
                <w:szCs w:val="18"/>
              </w:rPr>
            </w:pPr>
            <w:r>
              <w:rPr>
                <w:sz w:val="18"/>
                <w:szCs w:val="18"/>
              </w:rPr>
              <w:t xml:space="preserve">(приквартирного) участка – 60%. </w:t>
            </w:r>
          </w:p>
          <w:p>
            <w:pPr>
              <w:pStyle w:val="NoSpacing"/>
              <w:rPr>
                <w:rFonts w:ascii="Times New Roman" w:hAnsi="Times New Roman"/>
                <w:sz w:val="18"/>
                <w:szCs w:val="18"/>
              </w:rPr>
            </w:pPr>
            <w:r>
              <w:rPr>
                <w:rFonts w:ascii="Times New Roman" w:hAnsi="Times New Roman"/>
                <w:sz w:val="18"/>
                <w:szCs w:val="18"/>
              </w:rPr>
              <w:t>5. Минимальное расстояние:</w:t>
            </w:r>
          </w:p>
          <w:p>
            <w:pPr>
              <w:pStyle w:val="NoSpacing"/>
              <w:rPr>
                <w:rFonts w:ascii="Times New Roman" w:hAnsi="Times New Roman"/>
                <w:sz w:val="18"/>
                <w:szCs w:val="18"/>
              </w:rPr>
            </w:pPr>
            <w:r>
              <w:rPr>
                <w:rFonts w:ascii="Times New Roman" w:hAnsi="Times New Roman"/>
                <w:sz w:val="18"/>
                <w:szCs w:val="18"/>
              </w:rPr>
              <w:t>- от окон жилых помещений:</w:t>
            </w:r>
          </w:p>
          <w:p>
            <w:pPr>
              <w:pStyle w:val="NoSpacing"/>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 участке – 6м; по противопожарным нормам в зависимости от огнестойкости зданий и сооружений от 6 м до 15м;</w:t>
            </w:r>
          </w:p>
          <w:p>
            <w:pPr>
              <w:pStyle w:val="NoSpacing"/>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pPr>
              <w:pStyle w:val="Iauiue"/>
              <w:rPr>
                <w:sz w:val="18"/>
                <w:szCs w:val="18"/>
              </w:rPr>
            </w:pPr>
            <w:r>
              <w:rPr>
                <w:sz w:val="18"/>
                <w:szCs w:val="18"/>
              </w:rPr>
              <w:t>- от погреба до компостного устройства – 12 м.</w:t>
            </w:r>
          </w:p>
          <w:p>
            <w:pPr>
              <w:pStyle w:val="Iauiue"/>
              <w:rPr>
                <w:sz w:val="18"/>
                <w:szCs w:val="18"/>
              </w:rPr>
            </w:pPr>
            <w:r>
              <w:rPr>
                <w:sz w:val="18"/>
                <w:szCs w:val="18"/>
              </w:rPr>
              <w:t>6. Максимальная  высота  ограждения  земельного  участка не  более 2,0 метров.</w:t>
            </w:r>
          </w:p>
        </w:tc>
      </w:tr>
      <w:tr>
        <w:trPr>
          <w:trHeight w:val="393"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jc w:val="center"/>
              <w:rPr>
                <w:rFonts w:ascii="Times New Roman" w:hAnsi="Times New Roman"/>
                <w:i w:val="false"/>
                <w:i w:val="false"/>
                <w:sz w:val="18"/>
                <w:szCs w:val="18"/>
              </w:rPr>
            </w:pPr>
            <w:r>
              <w:rPr>
                <w:rFonts w:ascii="Times New Roman" w:hAnsi="Times New Roman"/>
                <w:i w:val="false"/>
                <w:sz w:val="18"/>
                <w:szCs w:val="18"/>
              </w:rPr>
              <w:t>2.</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Малоэтажная многоквартирная жилая застройка</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 xml:space="preserve">Размещение малоэтажных многоквартирных домов (многоквартирные дома высотой до 4 этажей, включая мансардный);  </w:t>
            </w:r>
          </w:p>
          <w:p>
            <w:pPr>
              <w:pStyle w:val="NoSpacing"/>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2.1.1</w:t>
            </w:r>
          </w:p>
        </w:tc>
        <w:tc>
          <w:tcPr>
            <w:tcW w:w="577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rPr/>
            </w:pPr>
            <w:r>
              <w:rPr/>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jc w:val="center"/>
              <w:rPr>
                <w:rFonts w:ascii="Times New Roman" w:hAnsi="Times New Roman"/>
                <w:sz w:val="18"/>
                <w:szCs w:val="18"/>
              </w:rPr>
            </w:pPr>
            <w:r>
              <w:rPr>
                <w:rFonts w:ascii="Times New Roman" w:hAnsi="Times New Roman"/>
                <w:sz w:val="18"/>
                <w:szCs w:val="18"/>
              </w:rPr>
              <w:t>3.</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t>Блокированная жилая застройка</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spacing w:lineRule="auto" w:line="240"/>
              <w:ind w:left="0" w:right="0" w:hanging="0"/>
              <w:rPr>
                <w:rFonts w:ascii="Times New Roman" w:hAnsi="Times New Roman"/>
                <w:i w:val="false"/>
                <w:i w:val="false"/>
                <w:color w:val="FF0000"/>
                <w:sz w:val="18"/>
                <w:szCs w:val="18"/>
              </w:rPr>
            </w:pPr>
            <w:r>
              <w:rPr>
                <w:rFonts w:ascii="Times New Roman" w:hAnsi="Times New Roman"/>
                <w:i w:val="false"/>
                <w:color w:val="00000A"/>
                <w:sz w:val="18"/>
                <w:szCs w:val="18"/>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2.3</w:t>
            </w:r>
          </w:p>
        </w:tc>
        <w:tc>
          <w:tcPr>
            <w:tcW w:w="577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vAlign w:val="center"/>
          </w:tcPr>
          <w:p>
            <w:pPr>
              <w:pStyle w:val="Iauiue"/>
              <w:rPr>
                <w:sz w:val="18"/>
                <w:szCs w:val="18"/>
              </w:rPr>
            </w:pPr>
            <w:r>
              <w:rPr>
                <w:sz w:val="18"/>
                <w:szCs w:val="18"/>
              </w:rPr>
            </w:r>
          </w:p>
        </w:tc>
      </w:tr>
      <w:tr>
        <w:trPr>
          <w:trHeight w:val="1152"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jc w:val="center"/>
              <w:rPr>
                <w:rFonts w:ascii="Times New Roman" w:hAnsi="Times New Roman"/>
                <w:sz w:val="18"/>
                <w:szCs w:val="18"/>
              </w:rPr>
            </w:pPr>
            <w:r>
              <w:rPr>
                <w:rFonts w:ascii="Times New Roman" w:hAnsi="Times New Roman"/>
                <w:sz w:val="18"/>
                <w:szCs w:val="18"/>
              </w:rPr>
              <w:t>4.</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pPr>
            <w:r>
              <w:rPr>
                <w:rFonts w:ascii="Times New Roman" w:hAnsi="Times New Roman"/>
                <w:bCs/>
                <w:sz w:val="18"/>
                <w:szCs w:val="18"/>
              </w:rPr>
              <w:t>Для ведения личного подсобного хозяйства</w:t>
            </w:r>
            <w:r>
              <w:rPr>
                <w:rFonts w:ascii="Times New Roman" w:hAnsi="Times New Roman"/>
                <w:sz w:val="18"/>
                <w:szCs w:val="18"/>
              </w:rPr>
              <w:t xml:space="preserve"> </w:t>
            </w:r>
          </w:p>
          <w:p>
            <w:pPr>
              <w:pStyle w:val="NoSpacing"/>
              <w:rPr>
                <w:rFonts w:ascii="Times New Roman" w:hAnsi="Times New Roman"/>
                <w:sz w:val="18"/>
                <w:szCs w:val="18"/>
              </w:rPr>
            </w:pPr>
            <w:r>
              <w:rPr>
                <w:rFonts w:ascii="Times New Roman" w:hAnsi="Times New Roman"/>
                <w:sz w:val="18"/>
                <w:szCs w:val="18"/>
              </w:rPr>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pPr>
              <w:pStyle w:val="NoSpacing"/>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pPr>
              <w:pStyle w:val="NoSpacing"/>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pPr>
              <w:pStyle w:val="NoSpacing"/>
              <w:rPr>
                <w:rFonts w:ascii="Times New Roman" w:hAnsi="Times New Roman"/>
                <w:bCs/>
                <w:sz w:val="18"/>
                <w:szCs w:val="18"/>
              </w:rPr>
            </w:pPr>
            <w:r>
              <w:rPr>
                <w:rFonts w:ascii="Times New Roman" w:hAnsi="Times New Roman"/>
                <w:bCs/>
                <w:sz w:val="18"/>
                <w:szCs w:val="18"/>
              </w:rPr>
              <w:t>содержание сельскохозяйственных животных</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2.2</w:t>
            </w:r>
          </w:p>
        </w:tc>
        <w:tc>
          <w:tcPr>
            <w:tcW w:w="577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vAlign w:val="center"/>
          </w:tcPr>
          <w:p>
            <w:pPr>
              <w:pStyle w:val="Normal"/>
              <w:rPr/>
            </w:pPr>
            <w:r>
              <w:rPr/>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jc w:val="center"/>
              <w:rPr>
                <w:rFonts w:ascii="Times New Roman" w:hAnsi="Times New Roman"/>
                <w:sz w:val="18"/>
                <w:szCs w:val="18"/>
              </w:rPr>
            </w:pPr>
            <w:r>
              <w:rPr>
                <w:rFonts w:ascii="Times New Roman" w:hAnsi="Times New Roman"/>
                <w:sz w:val="18"/>
                <w:szCs w:val="18"/>
              </w:rPr>
              <w:t>5.</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 xml:space="preserve">Обслуживание жилой застройки; </w:t>
            </w:r>
          </w:p>
          <w:p>
            <w:pPr>
              <w:pStyle w:val="NoSpacing"/>
              <w:rPr>
                <w:rFonts w:ascii="Times New Roman" w:hAnsi="Times New Roman"/>
                <w:sz w:val="18"/>
                <w:szCs w:val="18"/>
              </w:rPr>
            </w:pPr>
            <w:r>
              <w:rPr>
                <w:rFonts w:ascii="Times New Roman" w:hAnsi="Times New Roman"/>
                <w:sz w:val="18"/>
                <w:szCs w:val="18"/>
              </w:rPr>
              <w:t>Дошкольное, начальное и  среднее  общее  образование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ConsPlusNormal"/>
              <w:ind w:left="284" w:right="284" w:hanging="0"/>
              <w:rPr/>
            </w:pPr>
            <w:r>
              <w:rPr>
                <w:rFonts w:cs="Times New Roman" w:ascii="Times New Roman" w:hAnsi="Times New Roman"/>
                <w:sz w:val="18"/>
                <w:szCs w:val="18"/>
              </w:rPr>
              <w:t xml:space="preserve">Размещение объектов капитального строительства, размещение которых предусмотрено видами разрешенного использования </w:t>
            </w:r>
            <w:hyperlink w:anchor="P180">
              <w:r>
                <w:rPr>
                  <w:webHidden/>
                  <w:rStyle w:val="Style9"/>
                  <w:rFonts w:cs="Times New Roman" w:ascii="Times New Roman" w:hAnsi="Times New Roman"/>
                  <w:vanish/>
                  <w:sz w:val="18"/>
                  <w:szCs w:val="18"/>
                </w:rPr>
                <w:t>кодами 3.1</w:t>
              </w:r>
            </w:hyperlink>
            <w:hyperlink w:anchor="P184">
              <w:r>
                <w:rPr>
                  <w:webHidden/>
                  <w:rStyle w:val="Style9"/>
                  <w:rFonts w:cs="Times New Roman" w:ascii="Times New Roman" w:hAnsi="Times New Roman"/>
                  <w:vanish/>
                  <w:sz w:val="18"/>
                  <w:szCs w:val="18"/>
                </w:rPr>
                <w:t>3.2</w:t>
              </w:r>
            </w:hyperlink>
            <w:hyperlink w:anchor="P189">
              <w:r>
                <w:rPr>
                  <w:webHidden/>
                  <w:rStyle w:val="Style9"/>
                  <w:rFonts w:cs="Times New Roman" w:ascii="Times New Roman" w:hAnsi="Times New Roman"/>
                  <w:vanish/>
                  <w:sz w:val="18"/>
                  <w:szCs w:val="18"/>
                </w:rPr>
                <w:t>3.3</w:t>
              </w:r>
            </w:hyperlink>
            <w:hyperlink w:anchor="P193">
              <w:r>
                <w:rPr>
                  <w:webHidden/>
                  <w:rStyle w:val="Style9"/>
                  <w:rFonts w:cs="Times New Roman" w:ascii="Times New Roman" w:hAnsi="Times New Roman"/>
                  <w:vanish/>
                  <w:sz w:val="18"/>
                  <w:szCs w:val="18"/>
                </w:rPr>
                <w:t>3.4</w:t>
              </w:r>
            </w:hyperlink>
            <w:hyperlink w:anchor="P197">
              <w:r>
                <w:rPr>
                  <w:webHidden/>
                  <w:rStyle w:val="Style9"/>
                  <w:rFonts w:cs="Times New Roman" w:ascii="Times New Roman" w:hAnsi="Times New Roman"/>
                  <w:vanish/>
                  <w:sz w:val="18"/>
                  <w:szCs w:val="18"/>
                </w:rPr>
                <w:t>3.4.1</w:t>
              </w:r>
            </w:hyperlink>
            <w:hyperlink w:anchor="P210">
              <w:r>
                <w:rPr>
                  <w:webHidden/>
                  <w:rStyle w:val="Style9"/>
                  <w:rFonts w:cs="Times New Roman" w:ascii="Times New Roman" w:hAnsi="Times New Roman"/>
                  <w:vanish/>
                  <w:sz w:val="18"/>
                  <w:szCs w:val="18"/>
                </w:rPr>
                <w:t>3.5.1</w:t>
              </w:r>
            </w:hyperlink>
            <w:hyperlink w:anchor="P218">
              <w:r>
                <w:rPr>
                  <w:webHidden/>
                  <w:rStyle w:val="Style9"/>
                  <w:rFonts w:cs="Times New Roman" w:ascii="Times New Roman" w:hAnsi="Times New Roman"/>
                  <w:vanish/>
                  <w:sz w:val="18"/>
                  <w:szCs w:val="18"/>
                </w:rPr>
                <w:t>3.6</w:t>
              </w:r>
            </w:hyperlink>
            <w:hyperlink w:anchor="P224">
              <w:r>
                <w:rPr>
                  <w:webHidden/>
                  <w:rStyle w:val="Style9"/>
                  <w:rFonts w:cs="Times New Roman" w:ascii="Times New Roman" w:hAnsi="Times New Roman"/>
                  <w:vanish/>
                  <w:sz w:val="18"/>
                  <w:szCs w:val="18"/>
                </w:rPr>
                <w:t>3.7</w:t>
              </w:r>
            </w:hyperlink>
            <w:hyperlink w:anchor="P245">
              <w:r>
                <w:rPr>
                  <w:webHidden/>
                  <w:rStyle w:val="Style9"/>
                  <w:rFonts w:cs="Times New Roman" w:ascii="Times New Roman" w:hAnsi="Times New Roman"/>
                  <w:vanish/>
                  <w:sz w:val="18"/>
                  <w:szCs w:val="18"/>
                </w:rPr>
                <w:t>3.10.1</w:t>
              </w:r>
            </w:hyperlink>
            <w:hyperlink w:anchor="P260">
              <w:r>
                <w:rPr>
                  <w:webHidden/>
                  <w:rStyle w:val="Style9"/>
                  <w:rFonts w:cs="Times New Roman" w:ascii="Times New Roman" w:hAnsi="Times New Roman"/>
                  <w:vanish/>
                  <w:sz w:val="18"/>
                  <w:szCs w:val="18"/>
                </w:rPr>
                <w:t>4.1</w:t>
              </w:r>
            </w:hyperlink>
            <w:hyperlink w:anchor="P269">
              <w:r>
                <w:rPr>
                  <w:webHidden/>
                  <w:rStyle w:val="Style9"/>
                  <w:rFonts w:cs="Times New Roman" w:ascii="Times New Roman" w:hAnsi="Times New Roman"/>
                  <w:vanish/>
                  <w:sz w:val="18"/>
                  <w:szCs w:val="18"/>
                </w:rPr>
                <w:t>4.3</w:t>
              </w:r>
            </w:hyperlink>
            <w:hyperlink w:anchor="P274">
              <w:r>
                <w:rPr>
                  <w:webHidden/>
                  <w:rStyle w:val="Style9"/>
                  <w:rFonts w:cs="Times New Roman" w:ascii="Times New Roman" w:hAnsi="Times New Roman"/>
                  <w:vanish/>
                  <w:sz w:val="18"/>
                  <w:szCs w:val="18"/>
                </w:rPr>
                <w:t>4.4</w:t>
              </w:r>
            </w:hyperlink>
            <w:hyperlink w:anchor="P280">
              <w:r>
                <w:rPr>
                  <w:webHidden/>
                  <w:rStyle w:val="Style9"/>
                  <w:rFonts w:cs="Times New Roman" w:ascii="Times New Roman" w:hAnsi="Times New Roman"/>
                  <w:vanish/>
                  <w:sz w:val="18"/>
                  <w:szCs w:val="18"/>
                </w:rPr>
                <w:t>4.6</w:t>
              </w:r>
            </w:hyperlink>
            <w:r>
              <w:rPr>
                <w:rFonts w:cs="Times New Roman" w:ascii="Times New Roman" w:hAnsi="Times New Roman"/>
                <w:color w:val="4F81BD"/>
                <w:sz w:val="18"/>
                <w:szCs w:val="18"/>
              </w:rPr>
              <w:t xml:space="preserve"> 5.1.2, 5.1.3,</w:t>
            </w:r>
            <w:r>
              <w:rPr>
                <w:rFonts w:cs="Times New Roman" w:ascii="Times New Roman" w:hAnsi="Times New Roman"/>
                <w:sz w:val="18"/>
                <w:szCs w:val="18"/>
              </w:rPr>
              <w:t xml:space="preserve">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p>
            <w:pPr>
              <w:pStyle w:val="ConsPlusNormal"/>
              <w:ind w:left="284" w:right="284" w:hanging="0"/>
              <w:rPr/>
            </w:pPr>
            <w:r>
              <w:rPr>
                <w:rFonts w:ascii="Times New Roman" w:hAnsi="Times New Rom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Iauiue"/>
              <w:ind w:left="284" w:right="-31" w:firstLine="851"/>
              <w:rPr>
                <w:sz w:val="18"/>
                <w:szCs w:val="18"/>
              </w:rPr>
            </w:pPr>
            <w:r>
              <w:rPr>
                <w:sz w:val="18"/>
                <w:szCs w:val="18"/>
              </w:rPr>
              <w:t>2.7</w:t>
            </w:r>
          </w:p>
          <w:p>
            <w:pPr>
              <w:pStyle w:val="Iauiue"/>
              <w:ind w:left="284" w:right="-31" w:firstLine="851"/>
              <w:rPr>
                <w:sz w:val="18"/>
                <w:szCs w:val="18"/>
              </w:rPr>
            </w:pPr>
            <w:r>
              <w:rPr>
                <w:sz w:val="18"/>
                <w:szCs w:val="18"/>
              </w:rPr>
              <w:t>3.5.1</w:t>
            </w:r>
          </w:p>
          <w:p>
            <w:pPr>
              <w:pStyle w:val="Iauiue"/>
              <w:ind w:left="284" w:right="-31" w:firstLine="851"/>
              <w:rPr/>
            </w:pPr>
            <w:r>
              <w:rPr/>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1. Предельные размеры земельных участков</w:t>
            </w:r>
          </w:p>
          <w:p>
            <w:pPr>
              <w:pStyle w:val="NoSpacing"/>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pPr>
              <w:pStyle w:val="NoSpacing"/>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pPr>
              <w:pStyle w:val="NoSpacing"/>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pPr>
              <w:pStyle w:val="NoSpacing"/>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pPr>
              <w:pStyle w:val="NoSpacing"/>
              <w:rPr>
                <w:rFonts w:ascii="Times New Roman" w:hAnsi="Times New Roman"/>
                <w:sz w:val="18"/>
                <w:szCs w:val="18"/>
              </w:rPr>
            </w:pPr>
            <w:r>
              <w:rPr>
                <w:rFonts w:ascii="Times New Roman" w:hAnsi="Times New Roman"/>
                <w:sz w:val="18"/>
                <w:szCs w:val="18"/>
              </w:rPr>
              <w:t>3. Предельное количество этажей</w:t>
            </w:r>
          </w:p>
          <w:p>
            <w:pPr>
              <w:pStyle w:val="NoSpacing"/>
              <w:rPr>
                <w:rFonts w:ascii="Times New Roman" w:hAnsi="Times New Roman"/>
                <w:sz w:val="18"/>
                <w:szCs w:val="18"/>
              </w:rPr>
            </w:pPr>
            <w:r>
              <w:rPr>
                <w:rFonts w:ascii="Times New Roman" w:hAnsi="Times New Roman"/>
                <w:sz w:val="18"/>
                <w:szCs w:val="18"/>
              </w:rPr>
              <w:t xml:space="preserve">3.1  Максимальное количество этажей– 3. </w:t>
            </w:r>
          </w:p>
          <w:p>
            <w:pPr>
              <w:pStyle w:val="NoSpacing"/>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pPr>
              <w:pStyle w:val="NoSpacing"/>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pPr>
              <w:pStyle w:val="NoSpacing"/>
              <w:rPr>
                <w:rFonts w:ascii="Times New Roman" w:hAnsi="Times New Roman"/>
                <w:sz w:val="18"/>
                <w:szCs w:val="18"/>
              </w:rPr>
            </w:pPr>
            <w:r>
              <w:rPr>
                <w:rFonts w:ascii="Times New Roman" w:hAnsi="Times New Roman"/>
                <w:sz w:val="18"/>
                <w:szCs w:val="18"/>
              </w:rPr>
              <w:t>5. Процент озеленения</w:t>
            </w:r>
          </w:p>
          <w:p>
            <w:pPr>
              <w:pStyle w:val="NoSpacing"/>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pPr>
              <w:pStyle w:val="NoSpacing"/>
              <w:rPr>
                <w:rFonts w:ascii="Times New Roman" w:hAnsi="Times New Roman"/>
                <w:sz w:val="18"/>
                <w:szCs w:val="18"/>
              </w:rPr>
            </w:pPr>
            <w:r>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6.</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bCs/>
                <w:sz w:val="18"/>
                <w:szCs w:val="18"/>
              </w:rPr>
            </w:pPr>
            <w:r>
              <w:rPr>
                <w:rFonts w:ascii="Times New Roman" w:hAnsi="Times New Roman"/>
                <w:bCs/>
                <w:sz w:val="18"/>
                <w:szCs w:val="18"/>
              </w:rPr>
              <w:t>Среднее и  высшее  профессиональное  образование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3.5.2</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rPr>
                <w:sz w:val="18"/>
                <w:szCs w:val="18"/>
              </w:rPr>
            </w:pPr>
            <w:r>
              <w:rPr>
                <w:sz w:val="18"/>
                <w:szCs w:val="18"/>
              </w:rPr>
              <w:t>2. Минимальный отступ от красной линии составляет:</w:t>
            </w:r>
          </w:p>
          <w:p>
            <w:pPr>
              <w:pStyle w:val="NoSpacing"/>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rPr>
                <w:sz w:val="18"/>
                <w:szCs w:val="18"/>
              </w:rPr>
            </w:pPr>
            <w:r>
              <w:rPr>
                <w:sz w:val="18"/>
                <w:szCs w:val="18"/>
              </w:rPr>
              <w:t xml:space="preserve">3. Максимальное количество этажей – 2. </w:t>
            </w:r>
          </w:p>
          <w:p>
            <w:pPr>
              <w:pStyle w:val="NoSpacing"/>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pPr>
              <w:pStyle w:val="NoSpacing"/>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50%. </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7.</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bCs/>
                <w:sz w:val="18"/>
                <w:szCs w:val="18"/>
              </w:rPr>
            </w:pPr>
            <w:r>
              <w:rPr>
                <w:rFonts w:ascii="Times New Roman" w:hAnsi="Times New Roman"/>
                <w:bCs/>
                <w:sz w:val="18"/>
                <w:szCs w:val="18"/>
              </w:rPr>
              <w:t>Амбулаторно-поликлиническое обслуживание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3.4.1</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Iauiue"/>
              <w:rPr>
                <w:sz w:val="18"/>
                <w:szCs w:val="18"/>
              </w:rPr>
            </w:pPr>
            <w:r>
              <w:rPr>
                <w:sz w:val="18"/>
                <w:szCs w:val="18"/>
              </w:rPr>
              <w:t>1.  Предельные  размеры  земельных  участков  и  предельные</w:t>
            </w:r>
          </w:p>
          <w:p>
            <w:pPr>
              <w:pStyle w:val="Iauiue"/>
              <w:rPr>
                <w:sz w:val="18"/>
                <w:szCs w:val="18"/>
              </w:rPr>
            </w:pPr>
            <w:r>
              <w:rPr>
                <w:sz w:val="18"/>
                <w:szCs w:val="18"/>
              </w:rPr>
              <w:t>параметры объектов капитального строительства</w:t>
            </w:r>
          </w:p>
          <w:p>
            <w:pPr>
              <w:pStyle w:val="NoSpacing"/>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pPr>
              <w:pStyle w:val="Iauiue"/>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rPr>
                <w:rFonts w:ascii="Times New Roman" w:hAnsi="Times New Roman"/>
                <w:sz w:val="18"/>
                <w:szCs w:val="18"/>
              </w:rPr>
            </w:pPr>
            <w:r>
              <w:rPr>
                <w:rFonts w:ascii="Times New Roman" w:hAnsi="Times New Roman"/>
                <w:sz w:val="18"/>
                <w:szCs w:val="18"/>
              </w:rPr>
              <w:t>2. Минимальный отступ от красных линий:</w:t>
            </w:r>
          </w:p>
          <w:p>
            <w:pPr>
              <w:pStyle w:val="NoSpacing"/>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rPr>
                <w:rFonts w:ascii="Times New Roman" w:hAnsi="Times New Roman"/>
                <w:sz w:val="18"/>
                <w:szCs w:val="18"/>
              </w:rPr>
            </w:pPr>
            <w:r>
              <w:rPr>
                <w:rFonts w:ascii="Times New Roman" w:hAnsi="Times New Roman"/>
                <w:sz w:val="18"/>
                <w:szCs w:val="18"/>
              </w:rPr>
              <w:t>- в  новой  застройке -  не  менее 5м.</w:t>
            </w:r>
          </w:p>
          <w:p>
            <w:pPr>
              <w:pStyle w:val="NoSpacing"/>
              <w:rPr>
                <w:rFonts w:ascii="Times New Roman" w:hAnsi="Times New Roman"/>
                <w:sz w:val="18"/>
                <w:szCs w:val="18"/>
              </w:rPr>
            </w:pPr>
            <w:r>
              <w:rPr>
                <w:rFonts w:ascii="Times New Roman" w:hAnsi="Times New Roman"/>
                <w:sz w:val="18"/>
                <w:szCs w:val="18"/>
              </w:rPr>
              <w:t xml:space="preserve">3. Максимальное количество этажей– 2. </w:t>
            </w:r>
          </w:p>
          <w:p>
            <w:pPr>
              <w:pStyle w:val="NoSpacing"/>
              <w:rPr>
                <w:rFonts w:ascii="Times New Roman" w:hAnsi="Times New Roman"/>
                <w:sz w:val="18"/>
                <w:szCs w:val="18"/>
              </w:rPr>
            </w:pPr>
            <w:r>
              <w:rPr>
                <w:rFonts w:ascii="Times New Roman" w:hAnsi="Times New Roman"/>
                <w:sz w:val="18"/>
                <w:szCs w:val="18"/>
              </w:rPr>
              <w:t>4. Максимальный коэффициент застройки–50%</w:t>
            </w:r>
          </w:p>
        </w:tc>
      </w:tr>
      <w:tr>
        <w:trPr>
          <w:trHeight w:val="1143"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8.</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bCs/>
                <w:sz w:val="18"/>
                <w:szCs w:val="18"/>
              </w:rPr>
            </w:pPr>
            <w:r>
              <w:rPr>
                <w:rFonts w:ascii="Times New Roman" w:hAnsi="Times New Roman"/>
                <w:bCs/>
                <w:sz w:val="18"/>
                <w:szCs w:val="18"/>
              </w:rPr>
              <w:t>Земельные участки (территории) общего пользования</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bCs/>
                <w:sz w:val="18"/>
                <w:szCs w:val="18"/>
              </w:rPr>
            </w:pPr>
            <w:r>
              <w:rPr>
                <w:rFonts w:ascii="Times New Roman" w:hAnsi="Times New Roman"/>
                <w:bCs/>
                <w:sz w:val="18"/>
                <w:szCs w:val="18"/>
              </w:rPr>
              <w:t>Земельные участки общего пользования.</w:t>
            </w:r>
          </w:p>
          <w:p>
            <w:pPr>
              <w:pStyle w:val="NoSpacing"/>
              <w:rPr>
                <w:rFonts w:ascii="Times New Roman" w:hAnsi="Times New Roman"/>
                <w:bCs/>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12.0</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 xml:space="preserve">1. Площадь  озелененной  территории  микрорайона (квартала) </w:t>
            </w:r>
          </w:p>
          <w:p>
            <w:pPr>
              <w:pStyle w:val="NoSpacing"/>
              <w:rPr>
                <w:rFonts w:ascii="Times New Roman" w:hAnsi="Times New Roman"/>
                <w:sz w:val="18"/>
                <w:szCs w:val="18"/>
              </w:rPr>
            </w:pPr>
            <w:r>
              <w:rPr>
                <w:rFonts w:ascii="Times New Roman" w:hAnsi="Times New Roman"/>
                <w:sz w:val="18"/>
                <w:szCs w:val="18"/>
              </w:rPr>
              <w:t xml:space="preserve">индивидуальной  жилой  застройки (без  учета  участков </w:t>
            </w:r>
          </w:p>
          <w:p>
            <w:pPr>
              <w:pStyle w:val="NoSpacing"/>
              <w:rPr>
                <w:rFonts w:ascii="Times New Roman" w:hAnsi="Times New Roman"/>
                <w:sz w:val="18"/>
                <w:szCs w:val="18"/>
              </w:rPr>
            </w:pPr>
            <w:r>
              <w:rPr>
                <w:rFonts w:ascii="Times New Roman" w:hAnsi="Times New Roman"/>
                <w:sz w:val="18"/>
                <w:szCs w:val="18"/>
              </w:rPr>
              <w:t xml:space="preserve">общеобразовательных  и  дошкольных  образовательных  учреждений) должна составлять не менее 5 м2 на 1 человека или не менее 25 % площади территории микрорайона (квартала). </w:t>
            </w:r>
          </w:p>
          <w:p>
            <w:pPr>
              <w:pStyle w:val="NoSpacing"/>
              <w:rPr>
                <w:rFonts w:ascii="Times New Roman" w:hAnsi="Times New Roman"/>
                <w:color w:val="FF0000"/>
                <w:sz w:val="18"/>
                <w:szCs w:val="18"/>
              </w:rPr>
            </w:pPr>
            <w:r>
              <w:rPr>
                <w:rFonts w:ascii="Times New Roman" w:hAnsi="Times New Roman"/>
                <w:color w:val="FF0000"/>
                <w:sz w:val="18"/>
                <w:szCs w:val="18"/>
              </w:rPr>
            </w:r>
          </w:p>
        </w:tc>
      </w:tr>
      <w:tr>
        <w:trPr>
          <w:trHeight w:val="1143"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9.</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Автомобильный транспорт</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7.2</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rPr>
                <w:sz w:val="18"/>
                <w:szCs w:val="18"/>
              </w:rPr>
            </w:pPr>
            <w:r>
              <w:rPr>
                <w:sz w:val="18"/>
                <w:szCs w:val="18"/>
              </w:rPr>
              <w:t>2. Минимальный отступ от красной линии составляет:</w:t>
            </w:r>
          </w:p>
          <w:p>
            <w:pPr>
              <w:pStyle w:val="NoSpacing"/>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rPr>
                <w:rFonts w:ascii="Times New Roman" w:hAnsi="Times New Roman"/>
                <w:sz w:val="18"/>
                <w:szCs w:val="18"/>
              </w:rPr>
            </w:pPr>
            <w:r>
              <w:rPr>
                <w:rFonts w:ascii="Times New Roman" w:hAnsi="Times New Roman"/>
                <w:sz w:val="18"/>
                <w:szCs w:val="18"/>
              </w:rPr>
              <w:t>- в  новой  застройке -  не  менее 5м.</w:t>
            </w:r>
          </w:p>
          <w:p>
            <w:pPr>
              <w:pStyle w:val="Iauiue"/>
              <w:rPr>
                <w:sz w:val="18"/>
                <w:szCs w:val="18"/>
              </w:rPr>
            </w:pPr>
            <w:r>
              <w:rPr>
                <w:sz w:val="18"/>
                <w:szCs w:val="18"/>
              </w:rPr>
              <w:t xml:space="preserve">3. Максимальное количество этажей – 2. </w:t>
            </w:r>
          </w:p>
          <w:p>
            <w:pPr>
              <w:pStyle w:val="NoSpacing"/>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284" w:hRule="atLeast"/>
        </w:trPr>
        <w:tc>
          <w:tcPr>
            <w:tcW w:w="1462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239"/>
              <w:ind w:left="284" w:right="284" w:hanging="0"/>
              <w:jc w:val="left"/>
              <w:rPr>
                <w:sz w:val="20"/>
                <w:lang w:val="ru-RU"/>
              </w:rPr>
            </w:pPr>
            <w:r>
              <w:rPr>
                <w:sz w:val="20"/>
                <w:lang w:val="ru-RU"/>
              </w:rPr>
              <w:t>ВСПОМОГАТЕЛЬНЫЕ ВИДЫ РАЗРЕШЁННОГО ИСПОЛЬЗОВАНИЯ ЗОНЫ «Ж-1»</w:t>
            </w:r>
          </w:p>
        </w:tc>
      </w:tr>
      <w:tr>
        <w:trPr>
          <w:trHeight w:val="402"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1.</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Коммунальное обслуживание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3.1</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rPr>
                <w:sz w:val="18"/>
                <w:szCs w:val="18"/>
              </w:rPr>
            </w:pPr>
            <w:r>
              <w:rPr>
                <w:sz w:val="18"/>
                <w:szCs w:val="18"/>
              </w:rPr>
              <w:t>2. Минимальный отступ от красной линии составляет:</w:t>
            </w:r>
          </w:p>
          <w:p>
            <w:pPr>
              <w:pStyle w:val="NoSpacing"/>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rPr>
                <w:rFonts w:ascii="Times New Roman" w:hAnsi="Times New Roman"/>
                <w:sz w:val="18"/>
                <w:szCs w:val="18"/>
              </w:rPr>
            </w:pPr>
            <w:r>
              <w:rPr>
                <w:rFonts w:ascii="Times New Roman" w:hAnsi="Times New Roman"/>
                <w:sz w:val="18"/>
                <w:szCs w:val="18"/>
              </w:rPr>
              <w:t>- в  новой  застройке -  не  менее 5м.</w:t>
            </w:r>
          </w:p>
          <w:p>
            <w:pPr>
              <w:pStyle w:val="Iauiue"/>
              <w:rPr>
                <w:sz w:val="18"/>
                <w:szCs w:val="18"/>
              </w:rPr>
            </w:pPr>
            <w:r>
              <w:rPr>
                <w:sz w:val="18"/>
                <w:szCs w:val="18"/>
              </w:rPr>
              <w:t xml:space="preserve">3. Максимальное количество этажей – 2. </w:t>
            </w:r>
          </w:p>
          <w:p>
            <w:pPr>
              <w:pStyle w:val="NoSpacing"/>
              <w:rPr>
                <w:rFonts w:ascii="Times New Roman" w:hAnsi="Times New Roman"/>
                <w:sz w:val="18"/>
                <w:szCs w:val="18"/>
              </w:rPr>
            </w:pPr>
            <w:r>
              <w:rPr>
                <w:rFonts w:ascii="Times New Roman" w:hAnsi="Times New Roman"/>
                <w:sz w:val="18"/>
                <w:szCs w:val="18"/>
              </w:rPr>
              <w:t xml:space="preserve">4. Максимальный коэффициент застройки земельного участка 80%. </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2.</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t>Спорт</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5.1</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vAlign w:val="center"/>
          </w:tcPr>
          <w:p>
            <w:pPr>
              <w:pStyle w:val="NoSpacing"/>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rPr>
                <w:sz w:val="18"/>
                <w:szCs w:val="18"/>
              </w:rPr>
            </w:pPr>
            <w:r>
              <w:rPr>
                <w:sz w:val="18"/>
                <w:szCs w:val="18"/>
              </w:rPr>
              <w:t xml:space="preserve">1.1 Размеры   земельных  участков принимают </w:t>
            </w:r>
          </w:p>
          <w:p>
            <w:pPr>
              <w:pStyle w:val="Iauiue"/>
              <w:rPr>
                <w:sz w:val="18"/>
                <w:szCs w:val="18"/>
              </w:rPr>
            </w:pPr>
            <w:r>
              <w:rPr>
                <w:sz w:val="18"/>
                <w:szCs w:val="18"/>
              </w:rPr>
              <w:t>минимальный /максимальный:</w:t>
            </w:r>
          </w:p>
          <w:p>
            <w:pPr>
              <w:pStyle w:val="Iauiue"/>
              <w:rPr>
                <w:sz w:val="18"/>
                <w:szCs w:val="18"/>
              </w:rPr>
            </w:pPr>
            <w:r>
              <w:rPr>
                <w:sz w:val="18"/>
                <w:szCs w:val="18"/>
              </w:rPr>
              <w:t>- для  плоскостных спортивных сооружений  0,7 / 0,9га на  объект</w:t>
            </w:r>
          </w:p>
          <w:p>
            <w:pPr>
              <w:pStyle w:val="Iauiue"/>
              <w:rPr>
                <w:sz w:val="18"/>
                <w:szCs w:val="18"/>
              </w:rPr>
            </w:pPr>
            <w:r>
              <w:rPr>
                <w:sz w:val="18"/>
                <w:szCs w:val="18"/>
              </w:rPr>
              <w:t>2. Минимальный отступ от красной линии составляет:</w:t>
            </w:r>
          </w:p>
          <w:p>
            <w:pPr>
              <w:pStyle w:val="NoSpacing"/>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rPr>
                <w:rFonts w:ascii="Times New Roman" w:hAnsi="Times New Roman"/>
                <w:sz w:val="18"/>
                <w:szCs w:val="18"/>
              </w:rPr>
            </w:pPr>
            <w:r>
              <w:rPr>
                <w:rFonts w:ascii="Times New Roman" w:hAnsi="Times New Roman"/>
                <w:sz w:val="18"/>
                <w:szCs w:val="18"/>
              </w:rPr>
              <w:t>- в  новой  застройке -  не  менее 5м.</w:t>
            </w:r>
          </w:p>
          <w:p>
            <w:pPr>
              <w:pStyle w:val="Iauiue"/>
              <w:rPr>
                <w:sz w:val="18"/>
                <w:szCs w:val="18"/>
              </w:rPr>
            </w:pPr>
            <w:r>
              <w:rPr>
                <w:sz w:val="18"/>
                <w:szCs w:val="18"/>
              </w:rPr>
              <w:t xml:space="preserve">3. Максимальное количество этажей – 2. </w:t>
            </w:r>
          </w:p>
          <w:p>
            <w:pPr>
              <w:pStyle w:val="NoSpacing"/>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3.</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 xml:space="preserve">Хранение автотранспорта </w:t>
            </w:r>
          </w:p>
          <w:p>
            <w:pPr>
              <w:pStyle w:val="NoSpacing"/>
              <w:rPr>
                <w:rFonts w:ascii="Times New Roman" w:hAnsi="Times New Roman"/>
              </w:rPr>
            </w:pPr>
            <w:r>
              <w:rPr>
                <w:rFonts w:ascii="Times New Roman" w:hAnsi="Times New Roman"/>
              </w:rPr>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bCs/>
                <w:sz w:val="18"/>
                <w:szCs w:val="18"/>
              </w:rPr>
            </w:pPr>
            <w:r>
              <w:rPr>
                <w:rFonts w:ascii="Times New Roman" w:hAnsi="Times New Roman"/>
                <w:bCs/>
                <w:sz w:val="18"/>
                <w:szCs w:val="18"/>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p>
            <w:pPr>
              <w:pStyle w:val="NoSpacing"/>
              <w:rPr>
                <w:rFonts w:ascii="Times New Roman" w:hAnsi="Times New Roman"/>
              </w:rPr>
            </w:pPr>
            <w:r>
              <w:rPr>
                <w:rFonts w:ascii="Times New Roman" w:hAnsi="Times New Roman"/>
              </w:rPr>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2.7.1</w:t>
            </w:r>
          </w:p>
        </w:tc>
        <w:tc>
          <w:tcPr>
            <w:tcW w:w="577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pPr>
              <w:pStyle w:val="Iauiue"/>
              <w:rPr>
                <w:sz w:val="18"/>
                <w:szCs w:val="18"/>
              </w:rPr>
            </w:pPr>
            <w:r>
              <w:rPr>
                <w:sz w:val="18"/>
                <w:szCs w:val="18"/>
              </w:rPr>
              <w:t>2. Минимальный отступ от красной линии составляет:</w:t>
            </w:r>
          </w:p>
          <w:p>
            <w:pPr>
              <w:pStyle w:val="NoSpacing"/>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rPr>
                <w:rFonts w:ascii="Times New Roman" w:hAnsi="Times New Roman"/>
                <w:sz w:val="18"/>
                <w:szCs w:val="18"/>
              </w:rPr>
            </w:pPr>
            <w:r>
              <w:rPr>
                <w:rFonts w:ascii="Times New Roman" w:hAnsi="Times New Roman"/>
                <w:sz w:val="18"/>
                <w:szCs w:val="18"/>
              </w:rPr>
              <w:t>- в  новой  застройке -  не  менее 5м.</w:t>
            </w:r>
          </w:p>
          <w:p>
            <w:pPr>
              <w:pStyle w:val="Iauiue"/>
              <w:rPr>
                <w:sz w:val="18"/>
                <w:szCs w:val="18"/>
              </w:rPr>
            </w:pPr>
            <w:r>
              <w:rPr>
                <w:sz w:val="18"/>
                <w:szCs w:val="18"/>
              </w:rPr>
              <w:t xml:space="preserve">3. Максимальное количество этажей – 2. </w:t>
            </w:r>
          </w:p>
          <w:p>
            <w:pPr>
              <w:pStyle w:val="NoSpacing"/>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4.</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Служебные гаражи</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4.9</w:t>
            </w:r>
          </w:p>
        </w:tc>
        <w:tc>
          <w:tcPr>
            <w:tcW w:w="577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rPr/>
            </w:pPr>
            <w:r>
              <w:rPr/>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5.</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Автомобильный транспорт</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7.2</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rPr>
                <w:sz w:val="18"/>
                <w:szCs w:val="18"/>
              </w:rPr>
            </w:pPr>
            <w:r>
              <w:rPr>
                <w:sz w:val="18"/>
                <w:szCs w:val="18"/>
              </w:rPr>
              <w:t>2. Минимальный отступ от красной линии составляет:</w:t>
            </w:r>
          </w:p>
          <w:p>
            <w:pPr>
              <w:pStyle w:val="NoSpacing"/>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rPr>
                <w:rFonts w:ascii="Times New Roman" w:hAnsi="Times New Roman"/>
                <w:sz w:val="18"/>
                <w:szCs w:val="18"/>
              </w:rPr>
            </w:pPr>
            <w:r>
              <w:rPr>
                <w:rFonts w:ascii="Times New Roman" w:hAnsi="Times New Roman"/>
                <w:sz w:val="18"/>
                <w:szCs w:val="18"/>
              </w:rPr>
              <w:t>- в  новой  застройке -  не  менее 5м.</w:t>
            </w:r>
          </w:p>
          <w:p>
            <w:pPr>
              <w:pStyle w:val="Iauiue"/>
              <w:rPr>
                <w:sz w:val="18"/>
                <w:szCs w:val="18"/>
              </w:rPr>
            </w:pPr>
            <w:r>
              <w:rPr>
                <w:sz w:val="18"/>
                <w:szCs w:val="18"/>
              </w:rPr>
              <w:t xml:space="preserve">3. Максимальное количество этажей – 2. </w:t>
            </w:r>
          </w:p>
          <w:p>
            <w:pPr>
              <w:pStyle w:val="NoSpacing"/>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c>
          <w:tcPr>
            <w:tcW w:w="1462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vAlign w:val="center"/>
          </w:tcPr>
          <w:p>
            <w:pPr>
              <w:pStyle w:val="NoSpacing"/>
              <w:rPr>
                <w:rFonts w:ascii="Times New Roman" w:hAnsi="Times New Roman"/>
                <w:b/>
                <w:b/>
                <w:sz w:val="20"/>
                <w:szCs w:val="20"/>
              </w:rPr>
            </w:pPr>
            <w:r>
              <w:rPr>
                <w:rFonts w:ascii="Times New Roman" w:hAnsi="Times New Roman"/>
                <w:b/>
                <w:sz w:val="20"/>
                <w:szCs w:val="20"/>
              </w:rPr>
              <w:t>УСЛОВНО РАЗРЕШЕННЫЕ ВИДЫ РАЗРЕШЁННОГО ИСПОЛЬЗОВАНИЯ ЗОНЫ «Ж-1»</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1.</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spacing w:lineRule="auto" w:line="240"/>
              <w:rPr>
                <w:rFonts w:ascii="Times New Roman" w:hAnsi="Times New Roman"/>
                <w:sz w:val="18"/>
                <w:szCs w:val="18"/>
              </w:rPr>
            </w:pPr>
            <w:r>
              <w:rPr>
                <w:rFonts w:ascii="Times New Roman" w:hAnsi="Times New Roman"/>
                <w:sz w:val="18"/>
                <w:szCs w:val="18"/>
              </w:rPr>
              <w:t>Рынки</w:t>
            </w:r>
          </w:p>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r>
          </w:p>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r>
          </w:p>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r>
          </w:p>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ConsPlusNormal"/>
              <w:ind w:left="284" w:right="284" w:hanging="0"/>
              <w:rPr>
                <w:rFonts w:ascii="Times New Roman" w:hAnsi="Times New Roman" w:cs="Times New Roman"/>
                <w:sz w:val="18"/>
                <w:szCs w:val="18"/>
              </w:rPr>
            </w:pPr>
            <w:r>
              <w:rPr>
                <w:rFonts w:cs="Times New Roman"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pPr>
              <w:pStyle w:val="ConsPlusNormal"/>
              <w:ind w:left="284" w:right="284" w:hanging="0"/>
              <w:rPr>
                <w:rFonts w:ascii="Times New Roman" w:hAnsi="Times New Roman" w:cs="Times New Roman"/>
                <w:sz w:val="18"/>
                <w:szCs w:val="18"/>
              </w:rPr>
            </w:pPr>
            <w:r>
              <w:rPr>
                <w:rFonts w:cs="Times New Roman" w:ascii="Times New Roman" w:hAnsi="Times New Roman"/>
                <w:sz w:val="18"/>
                <w:szCs w:val="18"/>
              </w:rPr>
              <w:t xml:space="preserve"> </w:t>
            </w:r>
            <w:r>
              <w:rPr>
                <w:rFonts w:cs="Times New Roman" w:ascii="Times New Roman" w:hAnsi="Times New Roman"/>
                <w:sz w:val="18"/>
                <w:szCs w:val="18"/>
              </w:rPr>
              <w:t>более 200 кв. м;</w:t>
            </w:r>
          </w:p>
          <w:p>
            <w:pPr>
              <w:pStyle w:val="NoSpacing"/>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рынка</w:t>
            </w:r>
          </w:p>
          <w:p>
            <w:pPr>
              <w:pStyle w:val="NoSpacing"/>
              <w:rPr>
                <w:rFonts w:ascii="Times New Roman" w:hAnsi="Times New Roman"/>
                <w:sz w:val="18"/>
                <w:szCs w:val="18"/>
              </w:rPr>
            </w:pPr>
            <w:r>
              <w:rPr>
                <w:rFonts w:ascii="Times New Roman" w:hAnsi="Times New Roman"/>
                <w:sz w:val="18"/>
                <w:szCs w:val="18"/>
              </w:rPr>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113" w:right="284" w:firstLine="851"/>
              <w:rPr>
                <w:rFonts w:ascii="Times New Roman" w:hAnsi="Times New Roman"/>
                <w:sz w:val="18"/>
                <w:szCs w:val="18"/>
              </w:rPr>
            </w:pPr>
            <w:r>
              <w:rPr>
                <w:rFonts w:ascii="Times New Roman" w:hAnsi="Times New Roman"/>
                <w:sz w:val="18"/>
                <w:szCs w:val="18"/>
              </w:rPr>
              <w:t>4.3</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vAlign w:val="center"/>
          </w:tcPr>
          <w:p>
            <w:pPr>
              <w:pStyle w:val="NoSpacing"/>
              <w:spacing w:lineRule="auto" w:line="240"/>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pPr>
              <w:pStyle w:val="Iauiue"/>
              <w:spacing w:lineRule="auto" w:line="240"/>
              <w:rPr/>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spacing w:lineRule="auto" w:line="240"/>
              <w:rPr>
                <w:sz w:val="18"/>
                <w:szCs w:val="18"/>
              </w:rPr>
            </w:pPr>
            <w:r>
              <w:rPr>
                <w:sz w:val="18"/>
                <w:szCs w:val="18"/>
              </w:rPr>
              <w:t>2. Минимальный отступ от красной линии составляет:</w:t>
            </w:r>
          </w:p>
          <w:p>
            <w:pPr>
              <w:pStyle w:val="NoSpacing"/>
              <w:spacing w:lineRule="auto" w:line="240"/>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spacing w:lineRule="auto" w:line="240"/>
              <w:rPr>
                <w:rFonts w:ascii="Times New Roman" w:hAnsi="Times New Roman"/>
                <w:sz w:val="18"/>
                <w:szCs w:val="18"/>
              </w:rPr>
            </w:pPr>
            <w:r>
              <w:rPr>
                <w:rFonts w:ascii="Times New Roman" w:hAnsi="Times New Roman"/>
                <w:sz w:val="18"/>
                <w:szCs w:val="18"/>
              </w:rPr>
              <w:t>- в  новой  застройке -  не  менее 5м.</w:t>
            </w:r>
          </w:p>
          <w:p>
            <w:pPr>
              <w:pStyle w:val="Iauiue"/>
              <w:spacing w:lineRule="auto" w:line="240"/>
              <w:rPr>
                <w:sz w:val="18"/>
                <w:szCs w:val="18"/>
              </w:rPr>
            </w:pPr>
            <w:r>
              <w:rPr>
                <w:sz w:val="18"/>
                <w:szCs w:val="18"/>
              </w:rPr>
              <w:t xml:space="preserve">3. Максимальное количество этажей – 2. </w:t>
            </w:r>
          </w:p>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2.</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Магазины.</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ConsPlusNormal"/>
              <w:ind w:left="284" w:right="284" w:hanging="0"/>
              <w:rPr>
                <w:rFonts w:ascii="Times New Roman" w:hAnsi="Times New Roman" w:cs="Times New Roman"/>
                <w:sz w:val="18"/>
                <w:szCs w:val="18"/>
              </w:rPr>
            </w:pPr>
            <w:r>
              <w:rPr>
                <w:rFonts w:cs="Times New Roman"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4.4.</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pPr>
              <w:pStyle w:val="Iauiue"/>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1.2 Размеры участков минимальный / максимальный:</w:t>
            </w:r>
          </w:p>
          <w:p>
            <w:pPr>
              <w:pStyle w:val="NoSpacing"/>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pPr>
              <w:pStyle w:val="Iauiue"/>
              <w:rPr>
                <w:sz w:val="18"/>
                <w:szCs w:val="18"/>
              </w:rPr>
            </w:pPr>
            <w:r>
              <w:rPr>
                <w:sz w:val="18"/>
                <w:szCs w:val="18"/>
              </w:rPr>
              <w:t>2. Минимальный отступ от красной линии составляет:</w:t>
            </w:r>
          </w:p>
          <w:p>
            <w:pPr>
              <w:pStyle w:val="NoSpacing"/>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rPr>
                <w:rFonts w:ascii="Times New Roman" w:hAnsi="Times New Roman"/>
                <w:sz w:val="18"/>
                <w:szCs w:val="18"/>
              </w:rPr>
            </w:pPr>
            <w:r>
              <w:rPr>
                <w:rFonts w:ascii="Times New Roman" w:hAnsi="Times New Roman"/>
                <w:sz w:val="18"/>
                <w:szCs w:val="18"/>
              </w:rPr>
              <w:t>- в  новой  застройке -  не  менее 5м.</w:t>
            </w:r>
          </w:p>
          <w:p>
            <w:pPr>
              <w:pStyle w:val="Iauiue"/>
              <w:rPr>
                <w:sz w:val="18"/>
                <w:szCs w:val="18"/>
              </w:rPr>
            </w:pPr>
            <w:r>
              <w:rPr>
                <w:sz w:val="18"/>
                <w:szCs w:val="18"/>
              </w:rPr>
              <w:t xml:space="preserve">3. Максимальное количество этажей – 2. </w:t>
            </w:r>
          </w:p>
          <w:p>
            <w:pPr>
              <w:pStyle w:val="NoSpacing"/>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3.</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t>Обеспечение внутреннего  правопорядка.</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 Росгвардии и спасательных служб, в которых существует военизированная служба;</w:t>
            </w:r>
          </w:p>
          <w:p>
            <w:pPr>
              <w:pStyle w:val="NoSpacing"/>
              <w:rPr>
                <w:rFonts w:ascii="Times New Roman" w:hAnsi="Times New Roman"/>
                <w:bCs/>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8.3</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vAlign w:val="center"/>
          </w:tcPr>
          <w:p>
            <w:pPr>
              <w:pStyle w:val="NoSpacing"/>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rPr>
                <w:sz w:val="18"/>
                <w:szCs w:val="18"/>
              </w:rPr>
            </w:pPr>
            <w:r>
              <w:rPr>
                <w:sz w:val="18"/>
                <w:szCs w:val="18"/>
              </w:rPr>
              <w:t>1.1 Размеры   земельных  участков принимают  минимальный / максимальный:</w:t>
            </w:r>
          </w:p>
          <w:p>
            <w:pPr>
              <w:pStyle w:val="Iauiue"/>
              <w:rPr/>
            </w:pPr>
            <w:r>
              <w:rPr>
                <w:sz w:val="18"/>
                <w:szCs w:val="18"/>
              </w:rPr>
              <w:t>-  0,3 / 0,5 га  на  один объект.</w:t>
            </w:r>
            <w:r>
              <w:rPr>
                <w:color w:val="FF0000"/>
                <w:sz w:val="18"/>
                <w:szCs w:val="18"/>
              </w:rPr>
              <w:t xml:space="preserve"> </w:t>
            </w:r>
          </w:p>
          <w:p>
            <w:pPr>
              <w:pStyle w:val="Iauiue"/>
              <w:rPr>
                <w:sz w:val="18"/>
                <w:szCs w:val="18"/>
              </w:rPr>
            </w:pPr>
            <w:r>
              <w:rPr>
                <w:sz w:val="18"/>
                <w:szCs w:val="18"/>
              </w:rPr>
              <w:t>2. Минимальный отступ от красной линии составляет:</w:t>
            </w:r>
          </w:p>
          <w:p>
            <w:pPr>
              <w:pStyle w:val="NoSpacing"/>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rPr>
                <w:sz w:val="18"/>
                <w:szCs w:val="18"/>
              </w:rPr>
            </w:pPr>
            <w:r>
              <w:rPr>
                <w:sz w:val="18"/>
                <w:szCs w:val="18"/>
              </w:rPr>
              <w:t xml:space="preserve">3. Максимальное количество этажей – 2. </w:t>
            </w:r>
          </w:p>
          <w:p>
            <w:pPr>
              <w:pStyle w:val="NoSpacing"/>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1996"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4.</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t>Бытовое обслуживание.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spacing w:lineRule="auto" w:line="240"/>
              <w:ind w:left="0" w:right="0" w:hanging="0"/>
              <w:rPr>
                <w:rFonts w:ascii="Times New Roman" w:hAnsi="Times New Roman"/>
                <w:bCs/>
                <w:i w:val="false"/>
                <w:i w:val="false"/>
                <w:sz w:val="18"/>
                <w:szCs w:val="18"/>
              </w:rPr>
            </w:pPr>
            <w:r>
              <w:rPr>
                <w:rFonts w:ascii="Times New Roman" w:hAnsi="Times New Roman"/>
                <w:bCs/>
                <w:i w:val="false"/>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3.3</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vAlign w:val="center"/>
          </w:tcPr>
          <w:p>
            <w:pPr>
              <w:pStyle w:val="Iauiue"/>
              <w:spacing w:lineRule="auto" w:line="240"/>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spacing w:lineRule="auto" w:line="240"/>
              <w:rPr>
                <w:sz w:val="18"/>
                <w:szCs w:val="18"/>
              </w:rPr>
            </w:pPr>
            <w:r>
              <w:rPr>
                <w:sz w:val="18"/>
                <w:szCs w:val="18"/>
              </w:rPr>
              <w:t>2. Минимальный отступ от красной линии составляет:</w:t>
            </w:r>
          </w:p>
          <w:p>
            <w:pPr>
              <w:pStyle w:val="NoSpacing"/>
              <w:spacing w:lineRule="auto" w:line="240"/>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spacing w:lineRule="auto" w:line="240"/>
              <w:rPr>
                <w:rFonts w:ascii="Times New Roman" w:hAnsi="Times New Roman"/>
                <w:sz w:val="18"/>
                <w:szCs w:val="18"/>
              </w:rPr>
            </w:pPr>
            <w:r>
              <w:rPr>
                <w:rFonts w:ascii="Times New Roman" w:hAnsi="Times New Roman"/>
                <w:sz w:val="18"/>
                <w:szCs w:val="18"/>
              </w:rPr>
              <w:t>- в  новой  застройке -  не  менее 5м.</w:t>
            </w:r>
          </w:p>
          <w:p>
            <w:pPr>
              <w:pStyle w:val="NoSpacing"/>
              <w:spacing w:lineRule="auto" w:line="240"/>
              <w:rPr>
                <w:rFonts w:ascii="Times New Roman" w:hAnsi="Times New Roman"/>
                <w:sz w:val="18"/>
                <w:szCs w:val="18"/>
              </w:rPr>
            </w:pPr>
            <w:r>
              <w:rPr>
                <w:rFonts w:ascii="Times New Roman" w:hAnsi="Times New Roman"/>
                <w:sz w:val="18"/>
                <w:szCs w:val="18"/>
              </w:rPr>
              <w:t xml:space="preserve">3. Максимальное количество этажей – 2. </w:t>
            </w:r>
          </w:p>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1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5.</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Социальное обслуживание.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3.2</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Iauiue"/>
              <w:spacing w:lineRule="auto" w:line="240"/>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spacing w:lineRule="auto" w:line="240"/>
              <w:rPr>
                <w:sz w:val="18"/>
                <w:szCs w:val="18"/>
              </w:rPr>
            </w:pPr>
            <w:r>
              <w:rPr>
                <w:sz w:val="18"/>
                <w:szCs w:val="18"/>
              </w:rPr>
              <w:t>2. Минимальный отступ от красной линии составляет:</w:t>
            </w:r>
          </w:p>
          <w:p>
            <w:pPr>
              <w:pStyle w:val="NoSpacing"/>
              <w:spacing w:lineRule="auto" w:line="240"/>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spacing w:lineRule="auto" w:line="240"/>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spacing w:lineRule="auto" w:line="240"/>
              <w:rPr>
                <w:sz w:val="18"/>
                <w:szCs w:val="18"/>
              </w:rPr>
            </w:pPr>
            <w:r>
              <w:rPr>
                <w:sz w:val="18"/>
                <w:szCs w:val="18"/>
              </w:rPr>
              <w:t xml:space="preserve">3. Максимальное количество этажей – 2. </w:t>
            </w:r>
          </w:p>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1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6.</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t>Культурное развитие.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3.6</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vAlign w:val="center"/>
          </w:tcPr>
          <w:p>
            <w:pPr>
              <w:pStyle w:val="Iauiue"/>
              <w:spacing w:lineRule="auto" w:line="240"/>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spacing w:lineRule="auto" w:line="240"/>
              <w:rPr>
                <w:sz w:val="18"/>
                <w:szCs w:val="18"/>
              </w:rPr>
            </w:pPr>
            <w:r>
              <w:rPr>
                <w:sz w:val="18"/>
                <w:szCs w:val="18"/>
              </w:rPr>
              <w:t>2. Минимальный отступ от красной линии составляет:</w:t>
            </w:r>
          </w:p>
          <w:p>
            <w:pPr>
              <w:pStyle w:val="NoSpacing"/>
              <w:spacing w:lineRule="auto" w:line="240"/>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spacing w:lineRule="auto" w:line="240"/>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spacing w:lineRule="auto" w:line="240"/>
              <w:rPr>
                <w:sz w:val="18"/>
                <w:szCs w:val="18"/>
              </w:rPr>
            </w:pPr>
            <w:r>
              <w:rPr>
                <w:sz w:val="18"/>
                <w:szCs w:val="18"/>
              </w:rPr>
              <w:t xml:space="preserve"> </w:t>
            </w:r>
            <w:r>
              <w:rPr>
                <w:sz w:val="18"/>
                <w:szCs w:val="18"/>
              </w:rPr>
              <w:t xml:space="preserve">3. Максимальное количество этажей – 2. </w:t>
            </w:r>
          </w:p>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1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7.</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Общественное  питание.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 кафе, столовые, закусочные, бары)</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4.6</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rPr>
                <w:sz w:val="18"/>
                <w:szCs w:val="18"/>
              </w:rPr>
            </w:pPr>
            <w:r>
              <w:rPr>
                <w:sz w:val="18"/>
                <w:szCs w:val="18"/>
              </w:rPr>
              <w:t>1.Размеры участков принимают  минимальный / максимальный:</w:t>
            </w:r>
          </w:p>
          <w:p>
            <w:pPr>
              <w:pStyle w:val="NoSpacing"/>
              <w:rPr>
                <w:rFonts w:ascii="Times New Roman" w:hAnsi="Times New Roman"/>
                <w:sz w:val="18"/>
                <w:szCs w:val="18"/>
              </w:rPr>
            </w:pPr>
            <w:r>
              <w:rPr>
                <w:rFonts w:ascii="Times New Roman" w:hAnsi="Times New Roman"/>
                <w:sz w:val="18"/>
                <w:szCs w:val="18"/>
              </w:rPr>
              <w:t>при числе мест, га на 100 мест:</w:t>
            </w:r>
          </w:p>
          <w:p>
            <w:pPr>
              <w:pStyle w:val="NoSpacing"/>
              <w:rPr>
                <w:rFonts w:ascii="Times New Roman" w:hAnsi="Times New Roman"/>
                <w:sz w:val="18"/>
                <w:szCs w:val="18"/>
              </w:rPr>
            </w:pPr>
            <w:r>
              <w:rPr>
                <w:rFonts w:ascii="Times New Roman" w:hAnsi="Times New Roman"/>
                <w:sz w:val="18"/>
                <w:szCs w:val="18"/>
              </w:rPr>
              <w:t xml:space="preserve">до 50 – 0,2/0,25; </w:t>
            </w:r>
          </w:p>
          <w:p>
            <w:pPr>
              <w:pStyle w:val="NoSpacing"/>
              <w:rPr>
                <w:rFonts w:ascii="Times New Roman" w:hAnsi="Times New Roman"/>
                <w:sz w:val="18"/>
                <w:szCs w:val="18"/>
              </w:rPr>
            </w:pPr>
            <w:r>
              <w:rPr>
                <w:rFonts w:ascii="Times New Roman" w:hAnsi="Times New Roman"/>
                <w:sz w:val="18"/>
                <w:szCs w:val="18"/>
              </w:rPr>
              <w:t>от 50 до 150 – 0,15/0,2;</w:t>
            </w:r>
          </w:p>
          <w:p>
            <w:pPr>
              <w:pStyle w:val="Iauiue"/>
              <w:rPr>
                <w:sz w:val="18"/>
                <w:szCs w:val="18"/>
              </w:rPr>
            </w:pPr>
            <w:r>
              <w:rPr>
                <w:sz w:val="18"/>
                <w:szCs w:val="18"/>
              </w:rPr>
              <w:t>свыше 150 – 0,1/-</w:t>
            </w:r>
          </w:p>
          <w:p>
            <w:pPr>
              <w:pStyle w:val="Iauiue"/>
              <w:rPr>
                <w:sz w:val="18"/>
                <w:szCs w:val="18"/>
              </w:rPr>
            </w:pPr>
            <w:r>
              <w:rPr>
                <w:sz w:val="18"/>
                <w:szCs w:val="18"/>
              </w:rPr>
              <w:t>2. Минимальный отступ от красной линии составляет:</w:t>
            </w:r>
          </w:p>
          <w:p>
            <w:pPr>
              <w:pStyle w:val="NoSpacing"/>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rPr>
                <w:sz w:val="18"/>
                <w:szCs w:val="18"/>
              </w:rPr>
            </w:pPr>
            <w:r>
              <w:rPr>
                <w:sz w:val="18"/>
                <w:szCs w:val="18"/>
              </w:rPr>
              <w:t xml:space="preserve"> </w:t>
            </w:r>
            <w:r>
              <w:rPr>
                <w:sz w:val="18"/>
                <w:szCs w:val="18"/>
              </w:rPr>
              <w:t xml:space="preserve">3. Максимальное количество этажей – 2. </w:t>
            </w:r>
          </w:p>
          <w:p>
            <w:pPr>
              <w:pStyle w:val="NoSpacing"/>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21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8.</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t>Амбулаторное  ветеринарное  обслуживание.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3.10.1</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Iauiue"/>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rPr>
                <w:sz w:val="18"/>
                <w:szCs w:val="18"/>
              </w:rPr>
            </w:pPr>
            <w:r>
              <w:rPr>
                <w:sz w:val="18"/>
                <w:szCs w:val="18"/>
              </w:rPr>
              <w:t>2. Минимальный отступ от красной линии составляет:</w:t>
            </w:r>
          </w:p>
          <w:p>
            <w:pPr>
              <w:pStyle w:val="NoSpacing"/>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rPr>
                <w:sz w:val="18"/>
                <w:szCs w:val="18"/>
              </w:rPr>
            </w:pPr>
            <w:r>
              <w:rPr>
                <w:sz w:val="18"/>
                <w:szCs w:val="18"/>
              </w:rPr>
              <w:t xml:space="preserve"> </w:t>
            </w:r>
            <w:r>
              <w:rPr>
                <w:sz w:val="18"/>
                <w:szCs w:val="18"/>
              </w:rPr>
              <w:t xml:space="preserve">3. Максимальное количество этажей – 2. </w:t>
            </w:r>
          </w:p>
          <w:p>
            <w:pPr>
              <w:pStyle w:val="NoSpacing"/>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21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9.</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Склады</w:t>
            </w:r>
          </w:p>
          <w:p>
            <w:pPr>
              <w:pStyle w:val="NoSpacing"/>
              <w:rPr>
                <w:rFonts w:ascii="Times New Roman" w:hAnsi="Times New Roman"/>
                <w:sz w:val="18"/>
                <w:szCs w:val="18"/>
              </w:rPr>
            </w:pPr>
            <w:r>
              <w:rPr>
                <w:rFonts w:ascii="Times New Roman" w:hAnsi="Times New Roman"/>
                <w:sz w:val="18"/>
                <w:szCs w:val="18"/>
              </w:rPr>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продовольственные склады (без наличия санитарно-защитных зон)</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ind w:left="284" w:right="-31" w:firstLine="851"/>
              <w:rPr>
                <w:rFonts w:ascii="Times New Roman" w:hAnsi="Times New Roman"/>
                <w:sz w:val="18"/>
                <w:szCs w:val="18"/>
              </w:rPr>
            </w:pPr>
            <w:r>
              <w:rPr>
                <w:rFonts w:ascii="Times New Roman" w:hAnsi="Times New Roman"/>
                <w:sz w:val="18"/>
                <w:szCs w:val="18"/>
              </w:rPr>
              <w:t>6.9</w:t>
            </w:r>
          </w:p>
          <w:p>
            <w:pPr>
              <w:pStyle w:val="NoSpacing"/>
              <w:ind w:left="284" w:right="-31" w:firstLine="851"/>
              <w:rPr>
                <w:rFonts w:ascii="Times New Roman" w:hAnsi="Times New Roman"/>
                <w:sz w:val="18"/>
                <w:szCs w:val="18"/>
              </w:rPr>
            </w:pPr>
            <w:r>
              <w:rPr>
                <w:rFonts w:ascii="Times New Roman" w:hAnsi="Times New Roman"/>
                <w:sz w:val="18"/>
                <w:szCs w:val="18"/>
              </w:rPr>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Iauiue"/>
              <w:suppressAutoHyphens w:val="false"/>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Iauiue"/>
              <w:rPr>
                <w:sz w:val="18"/>
                <w:szCs w:val="18"/>
              </w:rPr>
            </w:pPr>
            <w:r>
              <w:rPr>
                <w:sz w:val="18"/>
                <w:szCs w:val="18"/>
              </w:rPr>
              <w:t>2. Минимальный отступ от красной линии составляет:</w:t>
            </w:r>
          </w:p>
          <w:p>
            <w:pPr>
              <w:pStyle w:val="NoSpacing"/>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rPr>
                <w:sz w:val="18"/>
                <w:szCs w:val="18"/>
              </w:rPr>
            </w:pPr>
            <w:r>
              <w:rPr>
                <w:sz w:val="18"/>
                <w:szCs w:val="18"/>
              </w:rPr>
              <w:t xml:space="preserve">3. Максимальное количество этажей – 2. </w:t>
            </w:r>
          </w:p>
          <w:p>
            <w:pPr>
              <w:pStyle w:val="Iauiue"/>
              <w:rPr>
                <w:sz w:val="18"/>
                <w:szCs w:val="18"/>
              </w:rPr>
            </w:pPr>
            <w:r>
              <w:rPr>
                <w:sz w:val="18"/>
                <w:szCs w:val="18"/>
              </w:rPr>
              <w:t>4. Максимальный коэффициент застройки земельного участка 75%.</w:t>
            </w:r>
          </w:p>
        </w:tc>
      </w:tr>
      <w:tr>
        <w:trPr>
          <w:trHeight w:val="210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10.</w:t>
            </w:r>
          </w:p>
        </w:tc>
        <w:tc>
          <w:tcPr>
            <w:tcW w:w="17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t>Общественное  управление</w:t>
            </w:r>
          </w:p>
        </w:tc>
        <w:tc>
          <w:tcPr>
            <w:tcW w:w="6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Ж-1</w:t>
            </w:r>
          </w:p>
        </w:tc>
        <w:tc>
          <w:tcPr>
            <w:tcW w:w="53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rPr>
                <w:rFonts w:ascii="Times New Roman" w:hAnsi="Times New Roman"/>
                <w:sz w:val="18"/>
                <w:szCs w:val="18"/>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6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rmal"/>
              <w:ind w:left="0" w:right="-31" w:hanging="0"/>
              <w:rPr>
                <w:rFonts w:ascii="Times New Roman" w:hAnsi="Times New Roman"/>
                <w:i w:val="false"/>
                <w:i w:val="false"/>
                <w:sz w:val="18"/>
                <w:szCs w:val="18"/>
              </w:rPr>
            </w:pPr>
            <w:r>
              <w:rPr>
                <w:rFonts w:ascii="Times New Roman" w:hAnsi="Times New Roman"/>
                <w:i w:val="false"/>
                <w:sz w:val="18"/>
                <w:szCs w:val="18"/>
              </w:rPr>
              <w:t>3.8</w:t>
            </w:r>
          </w:p>
        </w:tc>
        <w:tc>
          <w:tcPr>
            <w:tcW w:w="57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43" w:type="dxa"/>
            </w:tcMar>
          </w:tcPr>
          <w:p>
            <w:pPr>
              <w:pStyle w:val="NoSpacing"/>
              <w:spacing w:lineRule="auto" w:line="240"/>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spacing w:lineRule="auto" w:line="240"/>
              <w:rPr>
                <w:sz w:val="18"/>
                <w:szCs w:val="18"/>
              </w:rPr>
            </w:pPr>
            <w:r>
              <w:rPr>
                <w:sz w:val="18"/>
                <w:szCs w:val="18"/>
              </w:rPr>
              <w:t>1.1 Размеры   земельных участков принимают минимальный / максимальный:</w:t>
            </w:r>
          </w:p>
          <w:p>
            <w:pPr>
              <w:pStyle w:val="NoSpacing"/>
              <w:spacing w:lineRule="auto" w:line="240"/>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pPr>
              <w:pStyle w:val="Iauiue"/>
              <w:spacing w:lineRule="auto" w:line="240"/>
              <w:rPr>
                <w:sz w:val="18"/>
                <w:szCs w:val="18"/>
              </w:rPr>
            </w:pPr>
            <w:r>
              <w:rPr>
                <w:sz w:val="18"/>
                <w:szCs w:val="18"/>
              </w:rPr>
              <w:t>2. Минимальный отступ от красной линии составляет:</w:t>
            </w:r>
          </w:p>
          <w:p>
            <w:pPr>
              <w:pStyle w:val="NoSpacing"/>
              <w:spacing w:lineRule="auto" w:line="240"/>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spacing w:lineRule="auto" w:line="240"/>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spacing w:lineRule="auto" w:line="240"/>
              <w:rPr>
                <w:sz w:val="18"/>
                <w:szCs w:val="18"/>
              </w:rPr>
            </w:pPr>
            <w:r>
              <w:rPr>
                <w:sz w:val="18"/>
                <w:szCs w:val="18"/>
              </w:rPr>
              <w:t xml:space="preserve"> </w:t>
            </w:r>
            <w:r>
              <w:rPr>
                <w:sz w:val="18"/>
                <w:szCs w:val="18"/>
              </w:rPr>
              <w:t xml:space="preserve">3. Максимальное количество этажей – 2. </w:t>
            </w:r>
          </w:p>
          <w:p>
            <w:pPr>
              <w:pStyle w:val="Normal"/>
              <w:spacing w:lineRule="auto" w:line="240"/>
              <w:ind w:left="0"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bl>
    <w:p>
      <w:pPr>
        <w:pStyle w:val="Iauiue"/>
        <w:ind w:left="284" w:right="-31" w:firstLine="851"/>
        <w:jc w:val="center"/>
        <w:rPr>
          <w:b/>
          <w:b/>
          <w:sz w:val="24"/>
        </w:rPr>
      </w:pPr>
      <w:r>
        <w:rPr>
          <w:b/>
          <w:sz w:val="24"/>
        </w:rPr>
      </w:r>
    </w:p>
    <w:p>
      <w:pPr>
        <w:pStyle w:val="Iauiue"/>
        <w:ind w:left="284" w:right="284"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sectPr>
          <w:type w:val="nextPage"/>
          <w:pgSz w:orient="landscape" w:w="16838" w:h="11906"/>
          <w:pgMar w:left="1134" w:right="1134" w:header="0" w:top="1701" w:footer="0" w:bottom="850" w:gutter="0"/>
          <w:pgNumType w:fmt="decimal"/>
          <w:formProt w:val="false"/>
          <w:textDirection w:val="lrTb"/>
          <w:docGrid w:type="default" w:linePitch="360" w:charSpace="4294952959"/>
        </w:sectPr>
        <w:pStyle w:val="Iauiue"/>
        <w:ind w:left="284" w:right="284" w:firstLine="709"/>
        <w:jc w:val="both"/>
        <w:rPr>
          <w:sz w:val="24"/>
          <w:szCs w:val="24"/>
        </w:r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pPr>
        <w:pStyle w:val="Normal"/>
        <w:spacing w:lineRule="auto" w:line="240"/>
        <w:ind w:left="0" w:right="284" w:hanging="0"/>
        <w:jc w:val="center"/>
        <w:rPr>
          <w:rFonts w:ascii="Times New Roman" w:hAnsi="Times New Roman"/>
          <w:b/>
          <w:b/>
          <w:bCs/>
          <w:i w:val="false"/>
          <w:i w:val="false"/>
          <w:sz w:val="24"/>
        </w:rPr>
      </w:pPr>
      <w:r>
        <w:rPr>
          <w:rFonts w:ascii="Times New Roman" w:hAnsi="Times New Roman"/>
          <w:b/>
          <w:bCs/>
          <w:i w:val="false"/>
          <w:sz w:val="24"/>
        </w:rPr>
        <w:t xml:space="preserve">Общественно-деловые зоны. </w:t>
      </w:r>
    </w:p>
    <w:p>
      <w:pPr>
        <w:pStyle w:val="Normal"/>
        <w:spacing w:lineRule="auto" w:line="240"/>
        <w:ind w:left="0" w:right="284" w:firstLine="851"/>
        <w:jc w:val="center"/>
        <w:rPr>
          <w:rFonts w:ascii="Times New Roman" w:hAnsi="Times New Roman"/>
          <w:b/>
          <w:b/>
          <w:bCs/>
          <w:i w:val="false"/>
          <w:i w:val="false"/>
          <w:szCs w:val="28"/>
        </w:rPr>
      </w:pPr>
      <w:r>
        <w:rPr>
          <w:rFonts w:ascii="Times New Roman" w:hAnsi="Times New Roman"/>
          <w:b/>
          <w:bCs/>
          <w:i w:val="false"/>
          <w:szCs w:val="28"/>
        </w:rPr>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1. По градостроительному зонированию Залесовского сельсовета в состав общественно-деловых зон включаются: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1) Зона делового, общественного и коммерческого назначения – «О-1»;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2) Зона дошкольных и учебно-образовательных учреждений - «О-2»;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3) Зона учреждений здравоохранения - «О-3».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2. По Классификатору территориальным зонам общественно-делового назначения соответствуют виды разрешенного использования земельного участка: «Общественное использование объектов капитального строительства», описание которого включает: размещение объектов капитального строительства в целях обеспечения удовлетворения бытовых, социальных и духовных потребностей человека.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Содержание данного вида разрешенного использования включает в себя содержание видов разрешенного использования с кодами 3.1 – 3.10.2. </w:t>
      </w:r>
    </w:p>
    <w:p>
      <w:pPr>
        <w:pStyle w:val="Normal"/>
        <w:spacing w:lineRule="auto" w:line="240"/>
        <w:ind w:left="0" w:right="284" w:firstLine="851"/>
        <w:jc w:val="both"/>
        <w:rPr>
          <w:rFonts w:ascii="Times New Roman" w:hAnsi="Times New Roman"/>
          <w:b/>
          <w:b/>
          <w:bCs/>
          <w:i w:val="false"/>
          <w:i w:val="false"/>
          <w:szCs w:val="28"/>
        </w:rPr>
      </w:pPr>
      <w:r>
        <w:rPr>
          <w:rFonts w:ascii="Times New Roman" w:hAnsi="Times New Roman"/>
          <w:b/>
          <w:bCs/>
          <w:i w:val="false"/>
          <w:szCs w:val="28"/>
        </w:rPr>
      </w:r>
    </w:p>
    <w:p>
      <w:pPr>
        <w:pStyle w:val="Normal"/>
        <w:spacing w:lineRule="auto" w:line="240"/>
        <w:ind w:left="0" w:right="284" w:firstLine="851"/>
        <w:jc w:val="both"/>
        <w:rPr>
          <w:rFonts w:ascii="Times New Roman" w:hAnsi="Times New Roman"/>
          <w:b/>
          <w:b/>
          <w:bCs/>
          <w:i w:val="false"/>
          <w:i w:val="false"/>
          <w:sz w:val="24"/>
        </w:rPr>
      </w:pPr>
      <w:r>
        <w:rPr>
          <w:rFonts w:ascii="Times New Roman" w:hAnsi="Times New Roman"/>
          <w:b/>
          <w:bCs/>
          <w:i w:val="false"/>
          <w:sz w:val="24"/>
        </w:rPr>
        <w:t>О-1 Зона делового, общественного и коммерческого назначения</w:t>
      </w:r>
    </w:p>
    <w:p>
      <w:pPr>
        <w:pStyle w:val="Normal"/>
        <w:spacing w:lineRule="auto" w:line="240"/>
        <w:ind w:left="0" w:right="284" w:firstLine="851"/>
        <w:jc w:val="both"/>
        <w:rPr>
          <w:rFonts w:ascii="Times New Roman" w:hAnsi="Times New Roman"/>
          <w:b/>
          <w:b/>
          <w:bCs/>
          <w:i w:val="false"/>
          <w:i w:val="false"/>
          <w:sz w:val="24"/>
        </w:rPr>
      </w:pPr>
      <w:r>
        <w:rPr>
          <w:rFonts w:ascii="Times New Roman" w:hAnsi="Times New Roman"/>
          <w:b/>
          <w:bCs/>
          <w:i w:val="false"/>
          <w:sz w:val="24"/>
        </w:rPr>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1. Зона выделена для обеспечения правовых условий использования и строительства объектов недвижимости широкого спектра назначения: административного, кредитно-финансового, делового, общественного, культурного, здравоохранения, физкультуры и спорта, торговли, бытового обслуживания, а также предприятий связи, культовых объектов, а также многофункциональных комплексов, оздоровительно - развлекательных центров и др.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2. В общественно-деловой зоне в зависимости от ее размеров и планировочной </w:t>
      </w:r>
    </w:p>
    <w:p>
      <w:pPr>
        <w:pStyle w:val="Normal"/>
        <w:spacing w:lineRule="auto" w:line="240"/>
        <w:ind w:left="0" w:right="284" w:hanging="0"/>
        <w:jc w:val="both"/>
        <w:rPr>
          <w:rFonts w:ascii="Times New Roman" w:hAnsi="Times New Roman"/>
          <w:bCs/>
          <w:i w:val="false"/>
          <w:i w:val="false"/>
          <w:sz w:val="24"/>
        </w:rPr>
      </w:pPr>
      <w:r>
        <w:rPr>
          <w:rFonts w:ascii="Times New Roman" w:hAnsi="Times New Roman"/>
          <w:bCs/>
          <w:i w:val="false"/>
          <w:sz w:val="24"/>
        </w:rPr>
        <w:t xml:space="preserve">организации следует формировать систему взаимосвязанных общественных пространств (главные улицы, площади, пешеходные зоны). При этом должны обеспечиваться удобные подходы к зданиям, остановкам транспорта и озелененным рекреационным площадкам.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3. Размещение объектов капитального строительства в целях извлечения прибыли на основании торговой, банковской и иной предпринимательской деятельности.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кодами 4.1 - 4.10. </w:t>
      </w:r>
    </w:p>
    <w:p>
      <w:p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4. Земельные участки (территории) общего пользования. </w:t>
      </w:r>
    </w:p>
    <w:p>
      <w:pPr>
        <w:sectPr>
          <w:type w:val="nextPage"/>
          <w:pgSz w:w="11906" w:h="16838"/>
          <w:pgMar w:left="1701" w:right="851" w:header="0" w:top="1134" w:footer="0" w:bottom="1134" w:gutter="0"/>
          <w:pgNumType w:fmt="decimal"/>
          <w:formProt w:val="false"/>
          <w:textDirection w:val="lrTb"/>
          <w:docGrid w:type="default" w:linePitch="360" w:charSpace="4294952959"/>
        </w:sectPr>
        <w:pStyle w:val="Normal"/>
        <w:spacing w:lineRule="auto" w:line="240"/>
        <w:ind w:left="0" w:right="284" w:firstLine="851"/>
        <w:jc w:val="both"/>
        <w:rPr>
          <w:rFonts w:ascii="Times New Roman" w:hAnsi="Times New Roman"/>
          <w:bCs/>
          <w:i w:val="false"/>
          <w:i w:val="false"/>
          <w:sz w:val="24"/>
        </w:rPr>
      </w:pPr>
      <w:r>
        <w:rPr>
          <w:rFonts w:ascii="Times New Roman" w:hAnsi="Times New Roman"/>
          <w:bCs/>
          <w:i w:val="false"/>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кодом 12.0. </w:t>
      </w:r>
    </w:p>
    <w:p>
      <w:pPr>
        <w:pStyle w:val="Normal"/>
        <w:spacing w:lineRule="auto" w:line="240"/>
        <w:ind w:left="0" w:right="0" w:firstLine="567"/>
        <w:jc w:val="center"/>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многофункциональной общественно-деловой зоны О-1</w:t>
      </w:r>
    </w:p>
    <w:p>
      <w:pPr>
        <w:pStyle w:val="Normal"/>
        <w:spacing w:lineRule="auto" w:line="240"/>
        <w:ind w:left="0" w:right="0" w:firstLine="567"/>
        <w:jc w:val="center"/>
        <w:rPr>
          <w:rFonts w:ascii="Times New Roman" w:hAnsi="Times New Roman"/>
          <w:b/>
          <w:b/>
          <w:i w:val="false"/>
          <w:i w:val="false"/>
          <w:sz w:val="24"/>
        </w:rPr>
      </w:pPr>
      <w:r>
        <w:rPr>
          <w:rFonts w:ascii="Times New Roman" w:hAnsi="Times New Roman"/>
          <w:b/>
          <w:i w:val="false"/>
          <w:sz w:val="24"/>
        </w:rPr>
      </w:r>
    </w:p>
    <w:tbl>
      <w:tblPr>
        <w:tblW w:w="14628" w:type="dxa"/>
        <w:jc w:val="left"/>
        <w:tblInd w:w="-63"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0" w:type="dxa"/>
        </w:tblCellMar>
        <w:tblLook w:firstRow="1" w:noVBand="1" w:lastRow="0" w:firstColumn="1" w:lastColumn="0" w:noHBand="0" w:val="04a0"/>
      </w:tblPr>
      <w:tblGrid>
        <w:gridCol w:w="443"/>
        <w:gridCol w:w="2400"/>
        <w:gridCol w:w="683"/>
        <w:gridCol w:w="4851"/>
        <w:gridCol w:w="578"/>
        <w:gridCol w:w="1"/>
        <w:gridCol w:w="5671"/>
      </w:tblGrid>
      <w:tr>
        <w:trPr>
          <w:tblHeader w:val="true"/>
          <w:trHeight w:val="529" w:hRule="atLeast"/>
        </w:trPr>
        <w:tc>
          <w:tcPr>
            <w:tcW w:w="443" w:type="dxa"/>
            <w:vMerge w:val="restart"/>
            <w:tcBorders>
              <w:top w:val="single" w:sz="4" w:space="0" w:color="000001"/>
              <w:left w:val="single" w:sz="4" w:space="0" w:color="000001"/>
              <w:bottom w:val="single" w:sz="4" w:space="0" w:color="000001"/>
              <w:insideH w:val="single" w:sz="4" w:space="0" w:color="000001"/>
            </w:tcBorders>
            <w:shd w:color="auto" w:fill="D9D9D9" w:val="clear"/>
            <w:tcMar>
              <w:left w:w="-5"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3083" w:type="dxa"/>
            <w:gridSpan w:val="2"/>
            <w:tcBorders>
              <w:top w:val="single" w:sz="4" w:space="0" w:color="000001"/>
              <w:left w:val="single" w:sz="4" w:space="0" w:color="000001"/>
              <w:bottom w:val="single" w:sz="4" w:space="0" w:color="000001"/>
              <w:insideH w:val="single" w:sz="4" w:space="0" w:color="000001"/>
            </w:tcBorders>
            <w:shd w:color="auto" w:fill="D9D9D9" w:val="clear"/>
            <w:tcMar>
              <w:left w:w="-5"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430" w:type="dxa"/>
            <w:gridSpan w:val="3"/>
            <w:tcBorders>
              <w:top w:val="single" w:sz="4" w:space="0" w:color="000001"/>
              <w:left w:val="single" w:sz="4" w:space="0" w:color="000001"/>
              <w:bottom w:val="single" w:sz="4" w:space="0" w:color="000001"/>
              <w:insideH w:val="single" w:sz="4" w:space="0" w:color="000001"/>
            </w:tcBorders>
            <w:shd w:color="auto" w:fill="D9D9D9" w:val="clear"/>
            <w:tcMar>
              <w:left w:w="-5"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5"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443" w:type="dxa"/>
            <w:vMerge w:val="continue"/>
            <w:tcBorders>
              <w:top w:val="single" w:sz="4" w:space="0" w:color="000001"/>
              <w:left w:val="single" w:sz="4" w:space="0" w:color="000001"/>
              <w:bottom w:val="single" w:sz="4" w:space="0" w:color="000001"/>
              <w:insideH w:val="single" w:sz="4" w:space="0" w:color="000001"/>
            </w:tcBorders>
            <w:shd w:color="auto" w:fill="D9D9D9" w:val="clear"/>
            <w:tcMar>
              <w:left w:w="-5" w:type="dxa"/>
            </w:tcMar>
          </w:tcPr>
          <w:p>
            <w:pPr>
              <w:pStyle w:val="Normal"/>
              <w:rPr/>
            </w:pPr>
            <w:r>
              <w:rPr/>
            </w:r>
          </w:p>
        </w:tc>
        <w:tc>
          <w:tcPr>
            <w:tcW w:w="2400" w:type="dxa"/>
            <w:tcBorders>
              <w:top w:val="single" w:sz="4" w:space="0" w:color="000001"/>
              <w:left w:val="single" w:sz="4" w:space="0" w:color="000001"/>
              <w:bottom w:val="single" w:sz="4" w:space="0" w:color="000001"/>
              <w:insideH w:val="single" w:sz="4" w:space="0" w:color="000001"/>
            </w:tcBorders>
            <w:shd w:color="auto" w:fill="D9D9D9" w:val="clear"/>
            <w:tcMar>
              <w:left w:w="-5" w:type="dxa"/>
            </w:tcMar>
          </w:tcPr>
          <w:p>
            <w:pPr>
              <w:pStyle w:val="Normal"/>
              <w:ind w:left="0" w:right="284" w:firstLine="33"/>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683" w:type="dxa"/>
            <w:tcBorders>
              <w:top w:val="single" w:sz="4" w:space="0" w:color="000001"/>
              <w:left w:val="single" w:sz="4" w:space="0" w:color="000001"/>
              <w:bottom w:val="single" w:sz="4" w:space="0" w:color="000001"/>
              <w:insideH w:val="single" w:sz="4" w:space="0" w:color="000001"/>
            </w:tcBorders>
            <w:shd w:color="auto" w:fill="D9D9D9" w:val="clear"/>
            <w:tcMar>
              <w:left w:w="-5" w:type="dxa"/>
            </w:tcMar>
          </w:tcPr>
          <w:p>
            <w:pPr>
              <w:pStyle w:val="Normal"/>
              <w:spacing w:lineRule="auto" w:line="240"/>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851" w:type="dxa"/>
            <w:tcBorders>
              <w:top w:val="single" w:sz="4" w:space="0" w:color="000001"/>
              <w:left w:val="single" w:sz="4" w:space="0" w:color="000001"/>
              <w:bottom w:val="single" w:sz="4" w:space="0" w:color="000001"/>
              <w:insideH w:val="single" w:sz="4" w:space="0" w:color="000001"/>
            </w:tcBorders>
            <w:shd w:color="auto" w:fill="D9D9D9" w:val="clear"/>
            <w:tcMar>
              <w:left w:w="-5" w:type="dxa"/>
            </w:tcMar>
          </w:tcPr>
          <w:p>
            <w:pPr>
              <w:pStyle w:val="Normal"/>
              <w:ind w:left="0" w:right="284" w:firstLine="33"/>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578" w:type="dxa"/>
            <w:tcBorders>
              <w:top w:val="single" w:sz="4" w:space="0" w:color="000001"/>
              <w:left w:val="single" w:sz="4" w:space="0" w:color="000001"/>
              <w:bottom w:val="single" w:sz="4" w:space="0" w:color="000001"/>
              <w:insideH w:val="single" w:sz="4" w:space="0" w:color="000001"/>
            </w:tcBorders>
            <w:shd w:color="auto" w:fill="D9D9D9" w:val="clear"/>
            <w:tcMar>
              <w:left w:w="-5" w:type="dxa"/>
            </w:tcMar>
          </w:tcPr>
          <w:p>
            <w:pPr>
              <w:pStyle w:val="Normal"/>
              <w:spacing w:lineRule="auto" w:line="240"/>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5" w:type="dxa"/>
            </w:tcMar>
          </w:tcPr>
          <w:p>
            <w:pPr>
              <w:pStyle w:val="Normal"/>
              <w:rPr/>
            </w:pPr>
            <w:r>
              <w:rPr/>
            </w:r>
          </w:p>
        </w:tc>
      </w:tr>
      <w:tr>
        <w:trPr/>
        <w:tc>
          <w:tcPr>
            <w:tcW w:w="14627"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vAlign w:val="center"/>
          </w:tcPr>
          <w:p>
            <w:pPr>
              <w:pStyle w:val="Iauiue"/>
              <w:jc w:val="center"/>
              <w:rPr>
                <w:b/>
                <w:b/>
              </w:rPr>
            </w:pPr>
            <w:r>
              <w:rPr>
                <w:b/>
              </w:rPr>
              <w:t>ОБЩЕСТВЕННО-ДЕЛОВЫЕ ЗОНЫ</w:t>
            </w:r>
          </w:p>
        </w:tc>
      </w:tr>
      <w:tr>
        <w:trPr/>
        <w:tc>
          <w:tcPr>
            <w:tcW w:w="14627"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vAlign w:val="center"/>
          </w:tcPr>
          <w:p>
            <w:pPr>
              <w:pStyle w:val="Iauiue"/>
              <w:jc w:val="center"/>
              <w:rPr>
                <w:b/>
                <w:b/>
              </w:rPr>
            </w:pPr>
            <w:r>
              <w:rPr>
                <w:b/>
              </w:rPr>
              <w:t>ОСНОВНЫЕ ВИДЫ РАЗРЕШЁННОГО ИСПОЛЬЗОВАНИЯ ЗОНЫ «О-1»</w:t>
            </w:r>
          </w:p>
        </w:tc>
      </w:tr>
      <w:tr>
        <w:trPr>
          <w:trHeight w:val="2342" w:hRule="atLeast"/>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bCs/>
                <w:sz w:val="18"/>
                <w:szCs w:val="18"/>
              </w:rPr>
            </w:pPr>
            <w:r>
              <w:rPr>
                <w:rFonts w:ascii="Times New Roman" w:hAnsi="Times New Roman"/>
                <w:bCs/>
                <w:sz w:val="18"/>
                <w:szCs w:val="18"/>
              </w:rPr>
              <w:t>Социальное обслуживание</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3.2</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Iauiue"/>
              <w:spacing w:lineRule="auto" w:line="240"/>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spacing w:lineRule="auto" w:line="240"/>
              <w:ind w:left="113" w:right="284" w:firstLine="851"/>
              <w:rPr>
                <w:sz w:val="18"/>
                <w:szCs w:val="18"/>
              </w:rPr>
            </w:pPr>
            <w:r>
              <w:rPr>
                <w:sz w:val="18"/>
                <w:szCs w:val="18"/>
              </w:rPr>
              <w:t>2. Минимальный отступ от красной линии составляет:</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spacing w:lineRule="auto" w:line="240"/>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342" w:hRule="atLeast"/>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Бытовое  обслуживание.</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3.3</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Iauiue"/>
              <w:ind w:left="113" w:right="284" w:firstLine="851"/>
              <w:rPr>
                <w:sz w:val="18"/>
                <w:szCs w:val="18"/>
              </w:rPr>
            </w:pPr>
            <w:r>
              <w:rPr>
                <w:sz w:val="18"/>
                <w:szCs w:val="18"/>
              </w:rPr>
              <w:t>1. Предельные размеры земельных участков для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NoSpacing"/>
              <w:ind w:left="113" w:right="284" w:firstLine="851"/>
              <w:rPr>
                <w:rFonts w:ascii="Times New Roman" w:hAnsi="Times New Roman"/>
                <w:sz w:val="18"/>
                <w:szCs w:val="18"/>
              </w:rPr>
            </w:pPr>
            <w:r>
              <w:rPr>
                <w:rFonts w:ascii="Times New Roman" w:hAnsi="Times New Roman"/>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2342" w:hRule="atLeast"/>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Дошкольное, начальное и среднее общее образование</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ConsPlusNormal"/>
              <w:ind w:left="113" w:right="284" w:hanging="0"/>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3.5.1</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w:t>
            </w:r>
          </w:p>
          <w:p>
            <w:pPr>
              <w:pStyle w:val="NoSpacing"/>
              <w:ind w:left="113" w:right="284" w:firstLine="851"/>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pPr>
              <w:pStyle w:val="NoSpacing"/>
              <w:ind w:left="113" w:right="284" w:firstLine="851"/>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pPr>
              <w:pStyle w:val="NoSpacing"/>
              <w:ind w:left="113" w:right="284" w:firstLine="851"/>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pPr>
              <w:pStyle w:val="NoSpacing"/>
              <w:ind w:left="113" w:right="284" w:firstLine="851"/>
              <w:rPr>
                <w:rFonts w:ascii="Times New Roman" w:hAnsi="Times New Roman"/>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pPr>
              <w:pStyle w:val="NoSpacing"/>
              <w:ind w:left="113" w:right="284" w:firstLine="851"/>
              <w:rPr>
                <w:rFonts w:ascii="Times New Roman" w:hAnsi="Times New Roman"/>
                <w:sz w:val="18"/>
                <w:szCs w:val="18"/>
              </w:rPr>
            </w:pPr>
            <w:r>
              <w:rPr>
                <w:rFonts w:ascii="Times New Roman" w:hAnsi="Times New Roman"/>
                <w:sz w:val="18"/>
                <w:szCs w:val="18"/>
              </w:rPr>
              <w:t>3. Предельное количество этажей</w:t>
            </w:r>
          </w:p>
          <w:p>
            <w:pPr>
              <w:pStyle w:val="NoSpacing"/>
              <w:ind w:left="113" w:right="284" w:firstLine="851"/>
              <w:rPr>
                <w:rFonts w:ascii="Times New Roman" w:hAnsi="Times New Roman"/>
                <w:sz w:val="18"/>
                <w:szCs w:val="18"/>
              </w:rPr>
            </w:pPr>
            <w:r>
              <w:rPr>
                <w:rFonts w:ascii="Times New Roman" w:hAnsi="Times New Roman"/>
                <w:sz w:val="18"/>
                <w:szCs w:val="18"/>
              </w:rPr>
              <w:t xml:space="preserve">3.1 Максимальное количество этажей– 3.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pPr>
              <w:pStyle w:val="NoSpacing"/>
              <w:ind w:left="113" w:right="284" w:firstLine="851"/>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pPr>
              <w:pStyle w:val="NoSpacing"/>
              <w:ind w:left="113" w:right="284" w:firstLine="851"/>
              <w:rPr>
                <w:rFonts w:ascii="Times New Roman" w:hAnsi="Times New Roman"/>
                <w:sz w:val="18"/>
                <w:szCs w:val="18"/>
              </w:rPr>
            </w:pPr>
            <w:r>
              <w:rPr>
                <w:rFonts w:ascii="Times New Roman" w:hAnsi="Times New Roman"/>
                <w:sz w:val="18"/>
                <w:szCs w:val="18"/>
              </w:rPr>
              <w:t>5. Процент озеленения</w:t>
            </w:r>
          </w:p>
          <w:p>
            <w:pPr>
              <w:pStyle w:val="NoSpacing"/>
              <w:ind w:left="113" w:right="284" w:firstLine="851"/>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pPr>
              <w:pStyle w:val="NoSpacing"/>
              <w:ind w:left="113" w:right="284" w:firstLine="851"/>
              <w:rPr>
                <w:rFonts w:ascii="Times New Roman" w:hAnsi="Times New Roman"/>
                <w:sz w:val="18"/>
                <w:szCs w:val="18"/>
              </w:rPr>
            </w:pPr>
            <w:r>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trPr>
          <w:trHeight w:val="2342" w:hRule="atLeast"/>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Среднее и высшее профессиональное  образование.</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pPr>
            <w:r>
              <w:rPr>
                <w:rFonts w:ascii="Times New Roman" w:hAnsi="Times New Roman"/>
                <w:i w:val="false"/>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w:t>
            </w:r>
            <w:r>
              <w:rPr/>
              <w:t xml:space="preserve"> </w:t>
            </w:r>
            <w:r>
              <w:rPr>
                <w:rFonts w:ascii="Times New Roman" w:hAnsi="Times New Roman"/>
                <w:i w:val="false"/>
                <w:sz w:val="18"/>
                <w:szCs w:val="18"/>
              </w:rPr>
              <w:t>в том числе зданий, спортивных сооружений, предназначенных для занятия обучающихся физической культурой и спортом)</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3.5.2</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2342" w:hRule="atLeast"/>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5</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Культурное развитие.</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3.6</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Iauiue"/>
              <w:spacing w:lineRule="auto" w:line="240"/>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spacing w:lineRule="auto" w:line="240"/>
              <w:ind w:left="113" w:right="284" w:firstLine="851"/>
              <w:rPr>
                <w:sz w:val="18"/>
                <w:szCs w:val="18"/>
              </w:rPr>
            </w:pPr>
            <w:r>
              <w:rPr>
                <w:sz w:val="18"/>
                <w:szCs w:val="18"/>
              </w:rPr>
              <w:t>2. Минимальный отступ от красной линии составляет:</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spacing w:lineRule="auto" w:line="240"/>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342" w:hRule="atLeast"/>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6</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Общественное  управление</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3.8</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spacing w:lineRule="auto" w:line="240"/>
              <w:ind w:left="113" w:right="284" w:firstLine="851"/>
              <w:rPr>
                <w:sz w:val="18"/>
                <w:szCs w:val="18"/>
              </w:rPr>
            </w:pPr>
            <w:r>
              <w:rPr>
                <w:sz w:val="18"/>
                <w:szCs w:val="18"/>
              </w:rPr>
              <w:t>1.1 Размеры земельных участков принимают  минимальный / максимальный:</w:t>
            </w:r>
          </w:p>
          <w:p>
            <w:pPr>
              <w:pStyle w:val="NoSpacing"/>
              <w:spacing w:lineRule="auto" w:line="240"/>
              <w:ind w:left="113" w:right="284" w:firstLine="851"/>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pPr>
              <w:pStyle w:val="Iauiue"/>
              <w:spacing w:lineRule="auto" w:line="240"/>
              <w:ind w:left="113" w:right="284" w:firstLine="851"/>
              <w:rPr>
                <w:sz w:val="18"/>
                <w:szCs w:val="18"/>
              </w:rPr>
            </w:pPr>
            <w:r>
              <w:rPr>
                <w:sz w:val="18"/>
                <w:szCs w:val="18"/>
              </w:rPr>
              <w:t>2. Минимальный отступ от красной линии составляет:</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spacing w:lineRule="auto" w:line="240"/>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088" w:hRule="atLeast"/>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7</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Обеспечение  научной  деятельности.</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 w:val="left" w:pos="4286" w:leader="none"/>
                <w:tab w:val="left" w:pos="4428" w:leader="none"/>
              </w:tabs>
              <w:spacing w:lineRule="auto" w:line="240"/>
              <w:ind w:left="113" w:right="0" w:hanging="0"/>
              <w:rPr>
                <w:rFonts w:ascii="Times New Roman" w:hAnsi="Times New Roman"/>
                <w:bCs/>
                <w:i w:val="false"/>
                <w:i w:val="false"/>
                <w:sz w:val="18"/>
                <w:szCs w:val="18"/>
              </w:rPr>
            </w:pPr>
            <w:r>
              <w:rPr>
                <w:rFonts w:ascii="Times New Roman" w:hAnsi="Times New Roman"/>
                <w:bCs/>
                <w:i w:val="false"/>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3.9</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Iauiue"/>
              <w:tabs>
                <w:tab w:val="left" w:pos="4286" w:leader="none"/>
                <w:tab w:val="left" w:pos="4428" w:leader="none"/>
              </w:tabs>
              <w:spacing w:lineRule="auto" w:line="240"/>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tabs>
                <w:tab w:val="left" w:pos="4286" w:leader="none"/>
                <w:tab w:val="left" w:pos="4428" w:leader="none"/>
              </w:tabs>
              <w:spacing w:lineRule="auto" w:line="240"/>
              <w:ind w:left="113" w:right="284" w:firstLine="851"/>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spacing w:lineRule="auto" w:line="240"/>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074" w:hRule="atLeast"/>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8</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Деловое управление.</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 w:val="left" w:pos="4286" w:leader="none"/>
                <w:tab w:val="left" w:pos="4428" w:leader="none"/>
              </w:tabs>
              <w:spacing w:lineRule="auto" w:line="240"/>
              <w:ind w:left="113" w:right="0" w:hanging="0"/>
              <w:rPr>
                <w:rFonts w:ascii="Times New Roman" w:hAnsi="Times New Roman"/>
                <w:bCs/>
                <w:i w:val="false"/>
                <w:i w:val="false"/>
                <w:sz w:val="18"/>
                <w:szCs w:val="18"/>
              </w:rPr>
            </w:pPr>
            <w:r>
              <w:rPr>
                <w:rFonts w:ascii="Times New Roman" w:hAnsi="Times New Roman"/>
                <w:bCs/>
                <w:i w:val="false"/>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4.1</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vAlign w:val="center"/>
          </w:tcPr>
          <w:p>
            <w:pPr>
              <w:pStyle w:val="Iauiue"/>
              <w:tabs>
                <w:tab w:val="left" w:pos="4286" w:leader="none"/>
                <w:tab w:val="left" w:pos="4428" w:leader="none"/>
              </w:tabs>
              <w:spacing w:lineRule="auto" w:line="240"/>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СанПиН,и др.</w:t>
            </w:r>
          </w:p>
          <w:p>
            <w:pPr>
              <w:pStyle w:val="Iauiue"/>
              <w:tabs>
                <w:tab w:val="left" w:pos="4286" w:leader="none"/>
                <w:tab w:val="left" w:pos="4428" w:leader="none"/>
              </w:tabs>
              <w:spacing w:lineRule="auto" w:line="240"/>
              <w:ind w:left="113" w:right="284" w:firstLine="851"/>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spacing w:lineRule="auto" w:line="240"/>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1556" w:hRule="atLeast"/>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9</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Объекты торговли (торговые центры, торгово-развлекательные центры (комплексы)</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tabs>
                <w:tab w:val="left" w:pos="2018" w:leader="none"/>
                <w:tab w:val="left" w:pos="2193" w:leader="none"/>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pPr>
              <w:pStyle w:val="NoSpacing"/>
              <w:tabs>
                <w:tab w:val="left" w:pos="2018" w:leader="none"/>
                <w:tab w:val="left" w:pos="2193" w:leader="none"/>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4.2</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vAlign w:val="center"/>
          </w:tcPr>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pPr>
              <w:pStyle w:val="Iauiue"/>
              <w:tabs>
                <w:tab w:val="left" w:pos="4286" w:leader="none"/>
                <w:tab w:val="left" w:pos="4428" w:leader="none"/>
              </w:tabs>
              <w:ind w:left="113" w:right="284" w:firstLine="85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1.2 Размеры участков минимальный / максимальный:</w:t>
            </w:r>
          </w:p>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pPr>
              <w:pStyle w:val="Iauiue"/>
              <w:tabs>
                <w:tab w:val="left" w:pos="4286" w:leader="none"/>
                <w:tab w:val="left" w:pos="4428" w:leader="none"/>
              </w:tabs>
              <w:ind w:left="113" w:right="284" w:firstLine="851"/>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Iauiue"/>
              <w:tabs>
                <w:tab w:val="left" w:pos="4286" w:leader="none"/>
                <w:tab w:val="left" w:pos="4428" w:leader="none"/>
              </w:tabs>
              <w:ind w:left="113" w:right="284" w:firstLine="851"/>
              <w:rPr>
                <w:sz w:val="18"/>
                <w:szCs w:val="18"/>
              </w:rPr>
            </w:pPr>
            <w:r>
              <w:rPr>
                <w:sz w:val="18"/>
                <w:szCs w:val="18"/>
              </w:rPr>
              <w:t xml:space="preserve">3. Максимальное количество этажей – 2. </w:t>
            </w:r>
          </w:p>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10</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Рынки.</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tabs>
                <w:tab w:val="left" w:pos="2018" w:leader="none"/>
                <w:tab w:val="left" w:pos="2193" w:leader="none"/>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pPr>
              <w:pStyle w:val="NoSpacing"/>
              <w:tabs>
                <w:tab w:val="left" w:pos="2018" w:leader="none"/>
                <w:tab w:val="left" w:pos="2193" w:leader="none"/>
                <w:tab w:val="left" w:pos="4286" w:leader="none"/>
                <w:tab w:val="left" w:pos="4428" w:leader="none"/>
              </w:tabs>
              <w:ind w:left="113" w:right="284" w:firstLine="851"/>
              <w:rPr>
                <w:rFonts w:ascii="Times New Roman" w:hAnsi="Times New Roman"/>
                <w:bCs/>
                <w:sz w:val="18"/>
                <w:szCs w:val="18"/>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4.3</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vAlign w:val="center"/>
          </w:tcPr>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pPr>
              <w:pStyle w:val="Iauiue"/>
              <w:tabs>
                <w:tab w:val="left" w:pos="4286" w:leader="none"/>
                <w:tab w:val="left" w:pos="4428" w:leader="none"/>
              </w:tabs>
              <w:spacing w:lineRule="auto" w:line="240"/>
              <w:ind w:left="113" w:right="284" w:firstLine="851"/>
              <w:rPr/>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tabs>
                <w:tab w:val="left" w:pos="4286" w:leader="none"/>
                <w:tab w:val="left" w:pos="4428" w:leader="none"/>
              </w:tabs>
              <w:spacing w:lineRule="auto" w:line="240"/>
              <w:ind w:left="113" w:right="284" w:firstLine="851"/>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Iauiue"/>
              <w:tabs>
                <w:tab w:val="left" w:pos="4286" w:leader="none"/>
                <w:tab w:val="left" w:pos="4428" w:leader="none"/>
              </w:tabs>
              <w:spacing w:lineRule="auto" w:line="240"/>
              <w:ind w:left="113" w:right="284" w:firstLine="851"/>
              <w:rPr>
                <w:sz w:val="18"/>
                <w:szCs w:val="18"/>
              </w:rPr>
            </w:pPr>
            <w:r>
              <w:rPr>
                <w:sz w:val="18"/>
                <w:szCs w:val="18"/>
              </w:rPr>
              <w:t xml:space="preserve">3. Максимальное количество этажей – 2. </w:t>
            </w:r>
          </w:p>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11</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tabs>
                <w:tab w:val="left" w:pos="2018" w:leader="none"/>
                <w:tab w:val="left" w:pos="2193" w:leader="none"/>
              </w:tabs>
              <w:ind w:left="113" w:right="284" w:firstLine="851"/>
              <w:rPr>
                <w:rFonts w:ascii="Times New Roman" w:hAnsi="Times New Roman"/>
                <w:sz w:val="18"/>
                <w:szCs w:val="18"/>
              </w:rPr>
            </w:pPr>
            <w:r>
              <w:rPr>
                <w:rFonts w:ascii="Times New Roman" w:hAnsi="Times New Roman"/>
                <w:sz w:val="18"/>
                <w:szCs w:val="18"/>
              </w:rPr>
              <w:t>Магазины;</w:t>
            </w:r>
          </w:p>
          <w:p>
            <w:pPr>
              <w:pStyle w:val="NoSpacing"/>
              <w:tabs>
                <w:tab w:val="left" w:pos="2018" w:leader="none"/>
                <w:tab w:val="left" w:pos="2193" w:leader="none"/>
              </w:tabs>
              <w:ind w:left="113" w:right="284" w:firstLine="851"/>
              <w:rPr>
                <w:rFonts w:ascii="Times New Roman" w:hAnsi="Times New Roman"/>
              </w:rPr>
            </w:pPr>
            <w:r>
              <w:rPr>
                <w:rFonts w:ascii="Times New Roman" w:hAnsi="Times New Roman"/>
              </w:rPr>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tabs>
                <w:tab w:val="left" w:pos="2018" w:leader="none"/>
                <w:tab w:val="left" w:pos="2193" w:leader="none"/>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4.4</w:t>
            </w:r>
          </w:p>
          <w:p>
            <w:pPr>
              <w:pStyle w:val="NoSpacing"/>
              <w:tabs>
                <w:tab w:val="left" w:pos="4286" w:leader="none"/>
                <w:tab w:val="left" w:pos="4428" w:leader="none"/>
              </w:tabs>
              <w:ind w:left="113" w:right="284" w:firstLine="851"/>
              <w:rPr>
                <w:rFonts w:ascii="Times New Roman" w:hAnsi="Times New Roman"/>
              </w:rPr>
            </w:pPr>
            <w:r>
              <w:rPr>
                <w:rFonts w:ascii="Times New Roman" w:hAnsi="Times New Roman"/>
              </w:rPr>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vAlign w:val="center"/>
          </w:tcPr>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pPr>
              <w:pStyle w:val="Iauiue"/>
              <w:tabs>
                <w:tab w:val="left" w:pos="4286" w:leader="none"/>
                <w:tab w:val="left" w:pos="4428" w:leader="none"/>
              </w:tabs>
              <w:spacing w:lineRule="auto" w:line="240"/>
              <w:ind w:left="113" w:right="284" w:firstLine="851"/>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1.2 Размеры участков минимальный / максимальный:</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pPr>
              <w:pStyle w:val="Iauiue"/>
              <w:tabs>
                <w:tab w:val="left" w:pos="4286" w:leader="none"/>
                <w:tab w:val="left" w:pos="4428" w:leader="none"/>
              </w:tabs>
              <w:spacing w:lineRule="auto" w:line="240"/>
              <w:ind w:left="113" w:right="284" w:firstLine="851"/>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Iauiue"/>
              <w:tabs>
                <w:tab w:val="left" w:pos="4286" w:leader="none"/>
                <w:tab w:val="left" w:pos="4428" w:leader="none"/>
              </w:tabs>
              <w:spacing w:lineRule="auto" w:line="240"/>
              <w:ind w:left="113" w:right="284" w:firstLine="851"/>
              <w:rPr>
                <w:sz w:val="18"/>
                <w:szCs w:val="18"/>
              </w:rPr>
            </w:pPr>
            <w:r>
              <w:rPr>
                <w:sz w:val="18"/>
                <w:szCs w:val="18"/>
              </w:rPr>
              <w:t xml:space="preserve">3. Максимальное количество этажей – 2. </w:t>
            </w:r>
          </w:p>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12</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Банковская и страховая деятельность</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 w:val="left" w:pos="4286" w:leader="none"/>
                <w:tab w:val="left" w:pos="4428" w:leader="none"/>
              </w:tabs>
              <w:spacing w:lineRule="auto" w:line="240"/>
              <w:ind w:left="113" w:right="0" w:hanging="0"/>
              <w:rPr>
                <w:rFonts w:ascii="Times New Roman" w:hAnsi="Times New Roman"/>
                <w:bCs/>
                <w:i w:val="false"/>
                <w:i w:val="false"/>
                <w:sz w:val="18"/>
                <w:szCs w:val="18"/>
              </w:rPr>
            </w:pPr>
            <w:r>
              <w:rPr>
                <w:rFonts w:ascii="Times New Roman" w:hAnsi="Times New Roman"/>
                <w:bCs/>
                <w:i w:val="false"/>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4.5</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vAlign w:val="center"/>
          </w:tcPr>
          <w:p>
            <w:pPr>
              <w:pStyle w:val="Iauiue"/>
              <w:tabs>
                <w:tab w:val="left" w:pos="4286" w:leader="none"/>
                <w:tab w:val="left" w:pos="4428" w:leader="none"/>
              </w:tabs>
              <w:spacing w:lineRule="auto" w:line="240"/>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tabs>
                <w:tab w:val="left" w:pos="4286" w:leader="none"/>
                <w:tab w:val="left" w:pos="4428" w:leader="none"/>
              </w:tabs>
              <w:spacing w:lineRule="auto" w:line="240"/>
              <w:ind w:left="113" w:right="284" w:firstLine="851"/>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spacing w:lineRule="auto" w:line="240"/>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13</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tabs>
                <w:tab w:val="left" w:pos="2018" w:leader="none"/>
                <w:tab w:val="left" w:pos="2193" w:leader="none"/>
              </w:tabs>
              <w:ind w:left="113" w:right="284" w:firstLine="851"/>
              <w:rPr>
                <w:rFonts w:ascii="Times New Roman" w:hAnsi="Times New Roman"/>
                <w:sz w:val="18"/>
                <w:szCs w:val="18"/>
              </w:rPr>
            </w:pPr>
            <w:r>
              <w:rPr>
                <w:rFonts w:ascii="Times New Roman" w:hAnsi="Times New Roman"/>
                <w:sz w:val="18"/>
                <w:szCs w:val="18"/>
              </w:rPr>
              <w:t>Общественное  питание.</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tabs>
                <w:tab w:val="left" w:pos="2018" w:leader="none"/>
                <w:tab w:val="left" w:pos="2193" w:leader="none"/>
                <w:tab w:val="left" w:pos="4286" w:leader="none"/>
                <w:tab w:val="left" w:pos="4428" w:leader="none"/>
              </w:tabs>
              <w:ind w:left="113" w:right="284" w:firstLine="851"/>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4.6</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tabs>
                <w:tab w:val="left" w:pos="4286" w:leader="none"/>
                <w:tab w:val="left" w:pos="4428" w:leader="none"/>
              </w:tabs>
              <w:ind w:left="113" w:right="284" w:firstLine="851"/>
              <w:rPr>
                <w:sz w:val="18"/>
                <w:szCs w:val="18"/>
              </w:rPr>
            </w:pPr>
            <w:r>
              <w:rPr>
                <w:sz w:val="18"/>
                <w:szCs w:val="18"/>
              </w:rPr>
              <w:t>1.Размеры участков принимают  минимальный / максимальный:</w:t>
            </w:r>
          </w:p>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при числе мест, га на 100 мест:</w:t>
            </w:r>
          </w:p>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 xml:space="preserve">до 50 – 0,2/0,25; </w:t>
            </w:r>
          </w:p>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от 50 до 150 – 0,15/0,2;</w:t>
            </w:r>
          </w:p>
          <w:p>
            <w:pPr>
              <w:pStyle w:val="Iauiue"/>
              <w:tabs>
                <w:tab w:val="left" w:pos="4286" w:leader="none"/>
                <w:tab w:val="left" w:pos="4428" w:leader="none"/>
              </w:tabs>
              <w:ind w:left="113" w:right="284" w:firstLine="851"/>
              <w:rPr>
                <w:sz w:val="18"/>
                <w:szCs w:val="18"/>
              </w:rPr>
            </w:pPr>
            <w:r>
              <w:rPr>
                <w:sz w:val="18"/>
                <w:szCs w:val="18"/>
              </w:rPr>
              <w:t>свыше 150 – 0,1/-</w:t>
            </w:r>
          </w:p>
          <w:p>
            <w:pPr>
              <w:pStyle w:val="Iauiue"/>
              <w:tabs>
                <w:tab w:val="left" w:pos="4286" w:leader="none"/>
                <w:tab w:val="left" w:pos="4428" w:leader="none"/>
              </w:tabs>
              <w:ind w:left="113" w:right="284" w:firstLine="851"/>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2637" w:hRule="atLeast"/>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14</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Гостиничное  обслуживание.</w:t>
            </w:r>
          </w:p>
          <w:p>
            <w:pPr>
              <w:pStyle w:val="Normal"/>
              <w:tabs>
                <w:tab w:val="left" w:pos="2018" w:leader="none"/>
                <w:tab w:val="left" w:pos="2193" w:leader="none"/>
              </w:tabs>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 w:val="left" w:pos="4286" w:leader="none"/>
                <w:tab w:val="left" w:pos="4428" w:leader="none"/>
              </w:tabs>
              <w:spacing w:lineRule="auto" w:line="240"/>
              <w:ind w:left="113" w:right="0" w:hanging="0"/>
              <w:rPr/>
            </w:pPr>
            <w:r>
              <w:rPr>
                <w:rFonts w:ascii="Times New Roman" w:hAnsi="Times New Roman"/>
                <w:bCs/>
                <w:i w:val="false"/>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Pr>
                <w:rFonts w:ascii="Times New Roman" w:hAnsi="Times New Roman"/>
                <w:i w:val="false"/>
                <w:sz w:val="18"/>
                <w:szCs w:val="18"/>
              </w:rPr>
              <w:t xml:space="preserve"> </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4.7</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vAlign w:val="center"/>
          </w:tcPr>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pPr>
              <w:pStyle w:val="Iauiue"/>
              <w:tabs>
                <w:tab w:val="left" w:pos="4286" w:leader="none"/>
                <w:tab w:val="left" w:pos="4428" w:leader="none"/>
              </w:tabs>
              <w:spacing w:lineRule="auto" w:line="240"/>
              <w:ind w:left="113" w:right="284" w:firstLine="851"/>
              <w:rPr>
                <w:sz w:val="18"/>
                <w:szCs w:val="18"/>
              </w:rPr>
            </w:pPr>
            <w:r>
              <w:rPr>
                <w:sz w:val="18"/>
                <w:szCs w:val="18"/>
              </w:rPr>
              <w:t>1.1 Минимальные размеры   земельных  участков принимают:</w:t>
            </w:r>
          </w:p>
          <w:p>
            <w:pPr>
              <w:pStyle w:val="Iauiue"/>
              <w:tabs>
                <w:tab w:val="left" w:pos="4286" w:leader="none"/>
                <w:tab w:val="left" w:pos="4428" w:leader="none"/>
              </w:tabs>
              <w:spacing w:lineRule="auto" w:line="240"/>
              <w:ind w:left="113" w:right="284" w:firstLine="851"/>
              <w:rPr/>
            </w:pPr>
            <w:r>
              <w:rPr>
                <w:sz w:val="18"/>
                <w:szCs w:val="18"/>
              </w:rPr>
              <w:t>при числе мест гостиницы, м</w:t>
            </w:r>
            <w:r>
              <w:rPr>
                <w:sz w:val="18"/>
                <w:szCs w:val="18"/>
                <w:vertAlign w:val="superscript"/>
              </w:rPr>
              <w:t xml:space="preserve">2 </w:t>
            </w:r>
            <w:r>
              <w:rPr>
                <w:sz w:val="18"/>
                <w:szCs w:val="18"/>
              </w:rPr>
              <w:t>на 1 место:</w:t>
            </w:r>
          </w:p>
          <w:p>
            <w:pPr>
              <w:pStyle w:val="Iauiue"/>
              <w:tabs>
                <w:tab w:val="left" w:pos="4286" w:leader="none"/>
                <w:tab w:val="left" w:pos="4428" w:leader="none"/>
              </w:tabs>
              <w:spacing w:lineRule="auto" w:line="240"/>
              <w:ind w:left="113" w:right="284" w:firstLine="851"/>
              <w:rPr>
                <w:sz w:val="18"/>
                <w:szCs w:val="18"/>
              </w:rPr>
            </w:pPr>
            <w:r>
              <w:rPr>
                <w:sz w:val="18"/>
                <w:szCs w:val="18"/>
              </w:rPr>
              <w:t>от 25 до100 -55;</w:t>
            </w:r>
          </w:p>
          <w:p>
            <w:pPr>
              <w:pStyle w:val="Iauiue"/>
              <w:tabs>
                <w:tab w:val="left" w:pos="4286" w:leader="none"/>
                <w:tab w:val="left" w:pos="4428" w:leader="none"/>
              </w:tabs>
              <w:spacing w:lineRule="auto" w:line="240"/>
              <w:ind w:left="113" w:right="284" w:firstLine="851"/>
              <w:rPr>
                <w:sz w:val="18"/>
                <w:szCs w:val="18"/>
              </w:rPr>
            </w:pPr>
            <w:r>
              <w:rPr>
                <w:sz w:val="18"/>
                <w:szCs w:val="18"/>
              </w:rPr>
              <w:t>св. 100 до -500 – 30.</w:t>
            </w:r>
          </w:p>
          <w:p>
            <w:pPr>
              <w:pStyle w:val="Iauiue"/>
              <w:tabs>
                <w:tab w:val="left" w:pos="4286" w:leader="none"/>
                <w:tab w:val="left" w:pos="4428" w:leader="none"/>
              </w:tabs>
              <w:spacing w:lineRule="auto" w:line="240"/>
              <w:ind w:left="113" w:right="284" w:firstLine="851"/>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spacing w:lineRule="auto" w:line="240"/>
              <w:ind w:left="113" w:right="284" w:firstLine="851"/>
              <w:rPr>
                <w:sz w:val="18"/>
                <w:szCs w:val="18"/>
              </w:rPr>
            </w:pPr>
            <w:r>
              <w:rPr>
                <w:sz w:val="18"/>
                <w:szCs w:val="18"/>
              </w:rPr>
              <w:t xml:space="preserve">3. Максимальное количество этажей – 2. </w:t>
            </w:r>
          </w:p>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151" w:hRule="atLeast"/>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15</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Развлечения.</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pPr>
              <w:pStyle w:val="NoSpacing"/>
              <w:tabs>
                <w:tab w:val="left" w:pos="2018" w:leader="none"/>
                <w:tab w:val="left" w:pos="2193" w:leader="none"/>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4.8</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Iauiue"/>
              <w:tabs>
                <w:tab w:val="left" w:pos="4286" w:leader="none"/>
                <w:tab w:val="left" w:pos="4428" w:leader="none"/>
              </w:tabs>
              <w:spacing w:lineRule="auto" w:line="240"/>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tabs>
                <w:tab w:val="left" w:pos="4286" w:leader="none"/>
                <w:tab w:val="left" w:pos="4428" w:leader="none"/>
              </w:tabs>
              <w:spacing w:lineRule="auto" w:line="240"/>
              <w:ind w:left="113" w:right="284" w:firstLine="851"/>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spacing w:lineRule="auto" w:line="240"/>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1134" w:hRule="atLeast"/>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16</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Спорт</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tabs>
                <w:tab w:val="left" w:pos="2018" w:leader="none"/>
                <w:tab w:val="left" w:pos="2193" w:leader="none"/>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5.1</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vAlign w:val="center"/>
          </w:tcPr>
          <w:p>
            <w:pPr>
              <w:pStyle w:val="Iauiue"/>
              <w:tabs>
                <w:tab w:val="left" w:pos="4286" w:leader="none"/>
                <w:tab w:val="left" w:pos="4428" w:leader="none"/>
              </w:tabs>
              <w:spacing w:lineRule="auto" w:line="240"/>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tabs>
                <w:tab w:val="left" w:pos="4286" w:leader="none"/>
                <w:tab w:val="left" w:pos="4428" w:leader="none"/>
              </w:tabs>
              <w:spacing w:lineRule="auto" w:line="240"/>
              <w:ind w:left="113" w:right="284" w:firstLine="851"/>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spacing w:lineRule="auto" w:line="240"/>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spacing w:lineRule="auto" w:line="240"/>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17.</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2018" w:leader="none"/>
                <w:tab w:val="left" w:pos="2193" w:leader="none"/>
                <w:tab w:val="left" w:pos="4286" w:leader="none"/>
                <w:tab w:val="left" w:pos="4428" w:leader="none"/>
              </w:tabs>
              <w:spacing w:lineRule="auto" w:line="240"/>
              <w:ind w:left="113" w:right="0" w:hanging="0"/>
              <w:rPr>
                <w:rFonts w:ascii="Times New Roman" w:hAnsi="Times New Roman"/>
                <w:i w:val="false"/>
                <w:i w:val="false"/>
                <w:color w:val="333333"/>
                <w:sz w:val="18"/>
                <w:szCs w:val="18"/>
              </w:rPr>
            </w:pPr>
            <w:r>
              <w:rPr>
                <w:rFonts w:ascii="Times New Roman" w:hAnsi="Times New Roman"/>
                <w:i w:val="false"/>
                <w:color w:val="333333"/>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tabs>
                <w:tab w:val="left" w:pos="4286" w:leader="none"/>
                <w:tab w:val="left" w:pos="4428" w:leader="none"/>
              </w:tabs>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3.1</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Iauiue"/>
              <w:tabs>
                <w:tab w:val="left" w:pos="4286" w:leader="none"/>
                <w:tab w:val="left" w:pos="4428" w:leader="none"/>
              </w:tabs>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tabs>
                <w:tab w:val="left" w:pos="4286" w:leader="none"/>
                <w:tab w:val="left" w:pos="4428" w:leader="none"/>
              </w:tabs>
              <w:ind w:left="113" w:right="284" w:firstLine="851"/>
              <w:rPr>
                <w:sz w:val="18"/>
                <w:szCs w:val="18"/>
              </w:rPr>
            </w:pPr>
            <w:r>
              <w:rPr>
                <w:sz w:val="18"/>
                <w:szCs w:val="18"/>
              </w:rPr>
              <w:t>2. Минимальный отступ от красной линии составляет:</w:t>
            </w:r>
          </w:p>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tabs>
                <w:tab w:val="left" w:pos="4286" w:leader="none"/>
                <w:tab w:val="left" w:pos="4428" w:leader="none"/>
              </w:tabs>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tabs>
                <w:tab w:val="left" w:pos="4286" w:leader="none"/>
                <w:tab w:val="left" w:pos="4428" w:leader="none"/>
              </w:tabs>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trPr/>
        <w:tc>
          <w:tcPr>
            <w:tcW w:w="14627"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ind w:left="113" w:right="284" w:firstLine="851"/>
              <w:rPr>
                <w:rFonts w:ascii="Times New Roman" w:hAnsi="Times New Roman"/>
                <w:b/>
                <w:b/>
                <w:sz w:val="20"/>
                <w:szCs w:val="20"/>
              </w:rPr>
            </w:pPr>
            <w:r>
              <w:rPr>
                <w:rFonts w:ascii="Times New Roman" w:hAnsi="Times New Roman"/>
                <w:b/>
                <w:sz w:val="20"/>
                <w:szCs w:val="20"/>
              </w:rPr>
              <w:t>ВСПОМОГАТЕЛЬНЫЕ  ВИДЫ РАЗРЕШЁННОГО ИСПОЛЬЗОВАНИЯ ЗОНЫ «О-1»</w:t>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1.</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Служебные гаражи</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lang w:eastAsia="en-US"/>
              </w:rPr>
            </w:pPr>
            <w:r>
              <w:rPr>
                <w:rFonts w:ascii="Times New Roman" w:hAnsi="Times New Roman"/>
                <w:i w:val="false"/>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4.9</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Iauiue"/>
              <w:ind w:left="113" w:right="284" w:firstLine="851"/>
              <w:rPr>
                <w:sz w:val="18"/>
                <w:szCs w:val="18"/>
              </w:rPr>
            </w:pP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2.</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Земельные участки (территории)  общего  пользования</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bCs/>
                <w:sz w:val="18"/>
                <w:szCs w:val="18"/>
              </w:rPr>
            </w:pPr>
            <w:r>
              <w:rPr>
                <w:rFonts w:ascii="Times New Roman" w:hAnsi="Times New Roman"/>
                <w:bCs/>
                <w:sz w:val="18"/>
                <w:szCs w:val="18"/>
              </w:rPr>
              <w:t>Земельные участки общего пользования.</w:t>
            </w:r>
          </w:p>
          <w:p>
            <w:pPr>
              <w:pStyle w:val="NoSpacing"/>
              <w:ind w:left="113" w:right="284" w:firstLine="851"/>
              <w:rPr>
                <w:rFonts w:ascii="Times New Roman" w:hAnsi="Times New Roman"/>
                <w:bCs/>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12.0</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3.</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Автомобильный транспорт</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ind w:left="113" w:right="284" w:firstLine="85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7.2</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Iauiue"/>
              <w:ind w:left="113" w:right="284" w:firstLine="851"/>
              <w:rPr>
                <w:sz w:val="18"/>
                <w:szCs w:val="18"/>
              </w:rPr>
            </w:pP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c>
          <w:tcPr>
            <w:tcW w:w="14627"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ind w:left="113" w:right="284" w:firstLine="851"/>
              <w:rPr>
                <w:rFonts w:ascii="Times New Roman" w:hAnsi="Times New Roman"/>
                <w:b/>
                <w:b/>
                <w:sz w:val="20"/>
                <w:szCs w:val="20"/>
              </w:rPr>
            </w:pPr>
            <w:r>
              <w:rPr>
                <w:rFonts w:ascii="Times New Roman" w:hAnsi="Times New Roman"/>
                <w:b/>
                <w:sz w:val="20"/>
                <w:szCs w:val="20"/>
              </w:rPr>
              <w:t>УСЛОВНО РАЗРЕШЕННЫЕ ВИДЫ ИСПОЛЬЗОВАНИЯ ЗОНЫ «О-1»</w:t>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1.</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both"/>
              <w:rPr/>
            </w:pPr>
            <w:r>
              <w:rPr>
                <w:rFonts w:ascii="Times New Roman" w:hAnsi="Times New Roman"/>
                <w:i w:val="false"/>
                <w:sz w:val="18"/>
                <w:szCs w:val="18"/>
              </w:rPr>
              <w:t>Блокированная жилая  застройка</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pPr>
            <w:r>
              <w:rPr>
                <w:rFonts w:ascii="Times New Roman" w:hAnsi="Times New Rom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pPr>
              <w:pStyle w:val="NoSpacing"/>
              <w:ind w:left="113" w:right="284" w:firstLine="851"/>
              <w:rPr>
                <w:rFonts w:ascii="Times New Roman" w:hAnsi="Times New Roman"/>
                <w:sz w:val="18"/>
                <w:szCs w:val="18"/>
              </w:rPr>
            </w:pPr>
            <w:r>
              <w:rPr>
                <w:rFonts w:ascii="Times New Roman" w:hAnsi="Times New Roman"/>
                <w:sz w:val="18"/>
                <w:szCs w:val="18"/>
              </w:rPr>
              <w:t>разведение декоративных и плодовых деревьев, овощных и ягодных культур;</w:t>
            </w:r>
          </w:p>
          <w:p>
            <w:pPr>
              <w:pStyle w:val="NoSpacing"/>
              <w:ind w:left="113" w:right="284" w:firstLine="851"/>
              <w:rPr>
                <w:rFonts w:ascii="Times New Roman" w:hAnsi="Times New Roman"/>
                <w:sz w:val="18"/>
                <w:szCs w:val="18"/>
              </w:rPr>
            </w:pPr>
            <w:r>
              <w:rPr>
                <w:rFonts w:ascii="Times New Roman" w:hAnsi="Times New Roman"/>
                <w:sz w:val="18"/>
                <w:szCs w:val="18"/>
              </w:rPr>
              <w:t>размещение индивидуальных гаражей и иных вспомогательных сооружений;</w:t>
            </w:r>
          </w:p>
          <w:p>
            <w:pPr>
              <w:pStyle w:val="NoSpacing"/>
              <w:ind w:left="113" w:right="284" w:firstLine="851"/>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2.3</w:t>
            </w:r>
          </w:p>
        </w:tc>
        <w:tc>
          <w:tcPr>
            <w:tcW w:w="5672"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ind w:left="113" w:right="284" w:firstLine="851"/>
              <w:rPr/>
            </w:pPr>
            <w:r>
              <w:rPr>
                <w:rFonts w:ascii="Times New Roman" w:hAnsi="Times New Roman"/>
                <w:sz w:val="18"/>
                <w:szCs w:val="18"/>
              </w:rPr>
              <w:t>1. Предельные(минимальные  и (или) максимальные) размеры  земельных участков</w:t>
            </w:r>
          </w:p>
          <w:p>
            <w:pPr>
              <w:pStyle w:val="NoSpacing"/>
              <w:ind w:left="113" w:right="284" w:firstLine="851"/>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pPr>
              <w:pStyle w:val="NoSpacing"/>
              <w:ind w:left="113" w:right="284" w:firstLine="851"/>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pPr>
              <w:pStyle w:val="NoSpacing"/>
              <w:ind w:left="113" w:right="284" w:firstLine="851"/>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pPr>
              <w:pStyle w:val="NoSpacing"/>
              <w:ind w:left="113" w:right="284" w:firstLine="851"/>
              <w:rPr>
                <w:rFonts w:ascii="Times New Roman" w:hAnsi="Times New Roman"/>
                <w:sz w:val="18"/>
                <w:szCs w:val="18"/>
              </w:rPr>
            </w:pPr>
            <w:r>
              <w:rPr>
                <w:rFonts w:ascii="Times New Roman" w:hAnsi="Times New Roman"/>
                <w:sz w:val="18"/>
                <w:szCs w:val="18"/>
              </w:rPr>
              <w:t>-  для  ведения  личного  подсобного  хозяйства,  предоставляемых  в</w:t>
            </w:r>
          </w:p>
          <w:p>
            <w:pPr>
              <w:pStyle w:val="NoSpacing"/>
              <w:ind w:left="113" w:right="284" w:firstLine="851"/>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pPr>
              <w:pStyle w:val="NoSpacing"/>
              <w:ind w:left="113" w:right="284" w:firstLine="851"/>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pPr>
              <w:pStyle w:val="NoSpacing"/>
              <w:ind w:left="113" w:right="284" w:firstLine="851"/>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ind w:left="113" w:right="284" w:firstLine="851"/>
              <w:rPr>
                <w:rFonts w:ascii="Times New Roman" w:hAnsi="Times New Roman"/>
                <w:sz w:val="18"/>
                <w:szCs w:val="18"/>
              </w:rPr>
            </w:pPr>
            <w:r>
              <w:rPr>
                <w:rFonts w:ascii="Times New Roman" w:hAnsi="Times New Roman"/>
                <w:sz w:val="18"/>
                <w:szCs w:val="18"/>
              </w:rPr>
              <w:t xml:space="preserve">2.2 От красной линии проездов – не менее  чем  на 3  м  </w:t>
            </w:r>
          </w:p>
          <w:p>
            <w:pPr>
              <w:pStyle w:val="NoSpacing"/>
              <w:ind w:left="113" w:right="284" w:firstLine="851"/>
              <w:rPr/>
            </w:pPr>
            <w:r>
              <w:rPr>
                <w:rFonts w:ascii="Times New Roman" w:hAnsi="Times New Roman"/>
                <w:sz w:val="18"/>
                <w:szCs w:val="18"/>
              </w:rPr>
              <w:t>2.3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в  новой  застройке:- не  менее 5м для  улиц; </w:t>
            </w:r>
          </w:p>
          <w:p>
            <w:pPr>
              <w:pStyle w:val="NoSpacing"/>
              <w:ind w:left="113" w:right="284" w:firstLine="851"/>
              <w:rPr>
                <w:rFonts w:ascii="Times New Roman" w:hAnsi="Times New Roman"/>
                <w:sz w:val="18"/>
                <w:szCs w:val="18"/>
              </w:rPr>
            </w:pPr>
            <w:r>
              <w:rPr>
                <w:rFonts w:ascii="Times New Roman" w:hAnsi="Times New Roman"/>
                <w:sz w:val="18"/>
                <w:szCs w:val="18"/>
              </w:rPr>
              <w:t>-  не менее  3 м  до проездов</w:t>
            </w:r>
          </w:p>
          <w:p>
            <w:pPr>
              <w:pStyle w:val="NoSpacing"/>
              <w:ind w:left="113" w:right="284" w:firstLine="851"/>
              <w:rPr>
                <w:rFonts w:ascii="Times New Roman" w:hAnsi="Times New Roman"/>
                <w:sz w:val="18"/>
                <w:szCs w:val="18"/>
              </w:rPr>
            </w:pPr>
            <w:r>
              <w:rPr>
                <w:rFonts w:ascii="Times New Roman" w:hAnsi="Times New Roman"/>
                <w:sz w:val="18"/>
                <w:szCs w:val="18"/>
              </w:rPr>
              <w:t>2.4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pPr>
              <w:pStyle w:val="NoSpacing"/>
              <w:ind w:left="113" w:right="284" w:firstLine="851"/>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pPr>
              <w:pStyle w:val="NoSpacing"/>
              <w:ind w:left="113" w:right="284" w:firstLine="851"/>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 xml:space="preserve">2.5 расстояние  до  границы  соседнего  земельного  участка  должно  быть  не менее: </w:t>
            </w:r>
          </w:p>
          <w:p>
            <w:pPr>
              <w:pStyle w:val="NoSpacing"/>
              <w:ind w:left="113" w:right="284" w:firstLine="851"/>
              <w:rPr>
                <w:rFonts w:ascii="Times New Roman" w:hAnsi="Times New Roman"/>
                <w:sz w:val="18"/>
                <w:szCs w:val="18"/>
              </w:rPr>
            </w:pPr>
            <w:r>
              <w:rPr>
                <w:rFonts w:ascii="Times New Roman" w:hAnsi="Times New Roman"/>
                <w:sz w:val="18"/>
                <w:szCs w:val="18"/>
              </w:rPr>
              <w:t xml:space="preserve">- от жилого дома– 3 м; </w:t>
            </w:r>
          </w:p>
          <w:p>
            <w:pPr>
              <w:pStyle w:val="NoSpacing"/>
              <w:ind w:left="113" w:right="284" w:firstLine="851"/>
              <w:rPr>
                <w:rFonts w:ascii="Times New Roman" w:hAnsi="Times New Roman"/>
                <w:sz w:val="18"/>
                <w:szCs w:val="18"/>
              </w:rPr>
            </w:pPr>
            <w:r>
              <w:rPr>
                <w:rFonts w:ascii="Times New Roman" w:hAnsi="Times New Roman"/>
                <w:sz w:val="18"/>
                <w:szCs w:val="18"/>
              </w:rPr>
              <w:t xml:space="preserve">- от постройки для содержания скота и птицы– 4 м; </w:t>
            </w:r>
          </w:p>
          <w:p>
            <w:pPr>
              <w:pStyle w:val="NoSpacing"/>
              <w:ind w:left="113" w:right="284" w:firstLine="851"/>
              <w:rPr>
                <w:rFonts w:ascii="Times New Roman" w:hAnsi="Times New Roman"/>
                <w:sz w:val="18"/>
                <w:szCs w:val="18"/>
              </w:rPr>
            </w:pPr>
            <w:r>
              <w:rPr>
                <w:rFonts w:ascii="Times New Roman" w:hAnsi="Times New Roman"/>
                <w:sz w:val="18"/>
                <w:szCs w:val="18"/>
              </w:rPr>
              <w:t xml:space="preserve">- от бань, автостоянок и прочих построек– 1 м. </w:t>
            </w:r>
          </w:p>
          <w:p>
            <w:pPr>
              <w:pStyle w:val="NoSpacing"/>
              <w:ind w:left="113" w:right="284" w:firstLine="851"/>
              <w:rPr>
                <w:rFonts w:ascii="Times New Roman" w:hAnsi="Times New Roman"/>
                <w:sz w:val="18"/>
                <w:szCs w:val="18"/>
              </w:rPr>
            </w:pPr>
            <w:r>
              <w:rPr>
                <w:rFonts w:ascii="Times New Roman" w:hAnsi="Times New Roman"/>
                <w:sz w:val="18"/>
                <w:szCs w:val="18"/>
              </w:rPr>
              <w:t xml:space="preserve">- от стволов деревьев: - высокорослых– 4 м; </w:t>
            </w:r>
          </w:p>
          <w:p>
            <w:pPr>
              <w:pStyle w:val="NoSpacing"/>
              <w:ind w:left="113" w:right="284" w:firstLine="851"/>
              <w:rPr>
                <w:rFonts w:ascii="Times New Roman" w:hAnsi="Times New Roman"/>
                <w:sz w:val="18"/>
                <w:szCs w:val="18"/>
              </w:rPr>
            </w:pPr>
            <w:r>
              <w:rPr>
                <w:rFonts w:ascii="Times New Roman" w:hAnsi="Times New Roman"/>
                <w:sz w:val="18"/>
                <w:szCs w:val="18"/>
              </w:rPr>
              <w:t xml:space="preserve">- среднерослых– 2 м; </w:t>
            </w:r>
          </w:p>
          <w:p>
            <w:pPr>
              <w:pStyle w:val="NoSpacing"/>
              <w:ind w:left="113" w:right="284" w:firstLine="851"/>
              <w:rPr>
                <w:rFonts w:ascii="Times New Roman" w:hAnsi="Times New Roman"/>
                <w:sz w:val="18"/>
                <w:szCs w:val="18"/>
              </w:rPr>
            </w:pPr>
            <w:r>
              <w:rPr>
                <w:rFonts w:ascii="Times New Roman" w:hAnsi="Times New Roman"/>
                <w:sz w:val="18"/>
                <w:szCs w:val="18"/>
              </w:rPr>
              <w:t xml:space="preserve">- от кустарника– 1 м. </w:t>
            </w:r>
          </w:p>
          <w:p>
            <w:pPr>
              <w:pStyle w:val="NoSpacing"/>
              <w:ind w:left="113" w:right="284" w:firstLine="851"/>
              <w:rPr>
                <w:rFonts w:ascii="Times New Roman" w:hAnsi="Times New Roman"/>
                <w:sz w:val="18"/>
                <w:szCs w:val="18"/>
              </w:rPr>
            </w:pPr>
            <w:r>
              <w:rPr>
                <w:rFonts w:ascii="Times New Roman" w:hAnsi="Times New Roman"/>
                <w:sz w:val="18"/>
                <w:szCs w:val="18"/>
              </w:rPr>
              <w:t>2.6  Допускается  блокировка  жилых  домов,  а  также  хозяйственных</w:t>
            </w:r>
          </w:p>
          <w:p>
            <w:pPr>
              <w:pStyle w:val="NoSpacing"/>
              <w:ind w:left="113" w:right="284" w:firstLine="851"/>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pPr>
              <w:pStyle w:val="NoSpacing"/>
              <w:ind w:left="113" w:right="284" w:firstLine="851"/>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pPr>
              <w:pStyle w:val="NoSpacing"/>
              <w:ind w:left="113" w:right="284" w:firstLine="851"/>
              <w:rPr>
                <w:rFonts w:ascii="Times New Roman" w:hAnsi="Times New Roman"/>
                <w:sz w:val="18"/>
                <w:szCs w:val="18"/>
              </w:rPr>
            </w:pPr>
            <w:r>
              <w:rPr>
                <w:rFonts w:ascii="Times New Roman" w:hAnsi="Times New Roman"/>
                <w:sz w:val="18"/>
                <w:szCs w:val="18"/>
              </w:rPr>
              <w:t>2.7  Пасеки(ульи)  на  территории населенных  пунктов  должны</w:t>
            </w:r>
          </w:p>
          <w:p>
            <w:pPr>
              <w:pStyle w:val="NoSpacing"/>
              <w:ind w:left="113" w:right="284" w:firstLine="851"/>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pPr>
              <w:pStyle w:val="NoSpacing"/>
              <w:ind w:left="113" w:right="284" w:firstLine="851"/>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pPr>
              <w:pStyle w:val="NoSpacing"/>
              <w:ind w:left="113" w:right="284" w:firstLine="851"/>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pPr>
              <w:pStyle w:val="NoSpacing"/>
              <w:ind w:left="113" w:right="284" w:firstLine="851"/>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pPr>
              <w:pStyle w:val="NoSpacing"/>
              <w:ind w:left="113" w:right="284" w:firstLine="851"/>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pPr>
              <w:pStyle w:val="NoSpacing"/>
              <w:ind w:left="113" w:right="284" w:firstLine="851"/>
              <w:rPr>
                <w:rFonts w:ascii="Times New Roman" w:hAnsi="Times New Roman"/>
                <w:sz w:val="18"/>
                <w:szCs w:val="18"/>
              </w:rPr>
            </w:pPr>
            <w:r>
              <w:rPr>
                <w:rFonts w:ascii="Times New Roman" w:hAnsi="Times New Roman"/>
                <w:sz w:val="18"/>
                <w:szCs w:val="18"/>
              </w:rPr>
              <w:t>кустарником высотой не менее 2 м.</w:t>
            </w:r>
          </w:p>
          <w:p>
            <w:pPr>
              <w:pStyle w:val="Iauiue"/>
              <w:ind w:left="113" w:right="284" w:firstLine="851"/>
              <w:rPr>
                <w:sz w:val="18"/>
                <w:szCs w:val="18"/>
              </w:rPr>
            </w:pPr>
            <w:r>
              <w:rPr>
                <w:sz w:val="18"/>
                <w:szCs w:val="18"/>
              </w:rPr>
              <w:t>3.  Предельное  количество  этажей  или  предельная  высота  зданий, строений, сооружений:</w:t>
            </w:r>
          </w:p>
          <w:p>
            <w:pPr>
              <w:pStyle w:val="Iauiue"/>
              <w:ind w:left="113" w:right="284" w:firstLine="851"/>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pPr>
              <w:pStyle w:val="Iauiue"/>
              <w:ind w:left="113" w:right="284" w:firstLine="851"/>
              <w:rPr>
                <w:sz w:val="18"/>
                <w:szCs w:val="18"/>
              </w:rPr>
            </w:pPr>
            <w:r>
              <w:rPr>
                <w:sz w:val="18"/>
                <w:szCs w:val="18"/>
              </w:rPr>
              <w:t xml:space="preserve">4. Максимальный процент застройки в границах земельного участка: </w:t>
            </w:r>
          </w:p>
          <w:p>
            <w:pPr>
              <w:pStyle w:val="Iauiue"/>
              <w:ind w:left="113" w:right="284" w:firstLine="851"/>
              <w:rPr>
                <w:sz w:val="18"/>
                <w:szCs w:val="18"/>
              </w:rPr>
            </w:pPr>
            <w:r>
              <w:rPr>
                <w:sz w:val="18"/>
                <w:szCs w:val="18"/>
              </w:rPr>
              <w:t>4.1  Максимальный  процент  застройки  земельного  приусадебного</w:t>
            </w:r>
          </w:p>
          <w:p>
            <w:pPr>
              <w:pStyle w:val="Iauiue"/>
              <w:ind w:left="113" w:right="284" w:firstLine="851"/>
              <w:rPr>
                <w:sz w:val="18"/>
                <w:szCs w:val="18"/>
              </w:rPr>
            </w:pPr>
            <w:r>
              <w:rPr>
                <w:sz w:val="18"/>
                <w:szCs w:val="18"/>
              </w:rPr>
              <w:t xml:space="preserve">(приквартирного) участка – 30%. </w:t>
            </w:r>
          </w:p>
          <w:p>
            <w:pPr>
              <w:pStyle w:val="NoSpacing"/>
              <w:ind w:left="113" w:right="284" w:firstLine="851"/>
              <w:rPr>
                <w:rFonts w:ascii="Times New Roman" w:hAnsi="Times New Roman"/>
                <w:sz w:val="18"/>
                <w:szCs w:val="18"/>
              </w:rPr>
            </w:pPr>
            <w:r>
              <w:rPr>
                <w:rFonts w:ascii="Times New Roman" w:hAnsi="Times New Roman"/>
                <w:sz w:val="18"/>
                <w:szCs w:val="18"/>
              </w:rPr>
              <w:t>6. Минимальное расстояние:</w:t>
            </w:r>
          </w:p>
          <w:p>
            <w:pPr>
              <w:pStyle w:val="NoSpacing"/>
              <w:ind w:left="113" w:right="284" w:firstLine="851"/>
              <w:rPr>
                <w:rFonts w:ascii="Times New Roman" w:hAnsi="Times New Roman"/>
                <w:sz w:val="18"/>
                <w:szCs w:val="18"/>
              </w:rPr>
            </w:pPr>
            <w:r>
              <w:rPr>
                <w:rFonts w:ascii="Times New Roman" w:hAnsi="Times New Roman"/>
                <w:sz w:val="18"/>
                <w:szCs w:val="18"/>
              </w:rPr>
              <w:t>- от окон жилых помещений:</w:t>
            </w:r>
          </w:p>
          <w:p>
            <w:pPr>
              <w:pStyle w:val="NoSpacing"/>
              <w:ind w:left="113" w:right="284" w:firstLine="851"/>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w:t>
            </w:r>
          </w:p>
          <w:p>
            <w:pPr>
              <w:pStyle w:val="NoSpacing"/>
              <w:ind w:left="113" w:right="284" w:firstLine="851"/>
              <w:rPr>
                <w:rFonts w:ascii="Times New Roman" w:hAnsi="Times New Roman"/>
                <w:sz w:val="18"/>
                <w:szCs w:val="18"/>
              </w:rPr>
            </w:pPr>
            <w:r>
              <w:rPr>
                <w:rFonts w:ascii="Times New Roman" w:hAnsi="Times New Roman"/>
                <w:sz w:val="18"/>
                <w:szCs w:val="18"/>
              </w:rPr>
              <w:t>участке – 6м; по противопожарным нормам в зависимости от огнестойкости зданий и сооружений от 6 м до 15м;</w:t>
            </w:r>
          </w:p>
          <w:p>
            <w:pPr>
              <w:pStyle w:val="NoSpacing"/>
              <w:ind w:left="113" w:right="284" w:firstLine="851"/>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pPr>
              <w:pStyle w:val="Iauiue"/>
              <w:ind w:left="113" w:right="284" w:firstLine="851"/>
              <w:rPr>
                <w:sz w:val="18"/>
                <w:szCs w:val="18"/>
              </w:rPr>
            </w:pPr>
            <w:r>
              <w:rPr>
                <w:sz w:val="18"/>
                <w:szCs w:val="18"/>
              </w:rPr>
              <w:t>- от погреба до компостного устройства – 12 м.</w:t>
            </w:r>
          </w:p>
          <w:p>
            <w:pPr>
              <w:pStyle w:val="NoSpacing"/>
              <w:ind w:left="113" w:right="284" w:firstLine="851"/>
              <w:rPr>
                <w:rFonts w:ascii="Times New Roman" w:hAnsi="Times New Roman"/>
                <w:sz w:val="18"/>
                <w:szCs w:val="18"/>
              </w:rPr>
            </w:pPr>
            <w:r>
              <w:rPr>
                <w:rFonts w:ascii="Times New Roman" w:hAnsi="Times New Roman"/>
                <w:sz w:val="18"/>
                <w:szCs w:val="18"/>
              </w:rPr>
              <w:t>7.  Максимальная  высота  ограждения  земельного  участка не  более 2,0 м.</w:t>
            </w:r>
          </w:p>
          <w:p>
            <w:pPr>
              <w:pStyle w:val="NoSpacing"/>
              <w:ind w:left="113" w:right="284" w:firstLine="851"/>
              <w:rPr>
                <w:rFonts w:ascii="Times New Roman" w:hAnsi="Times New Roman"/>
                <w:sz w:val="18"/>
                <w:szCs w:val="18"/>
              </w:rPr>
            </w:pPr>
            <w:r>
              <w:rPr>
                <w:rFonts w:ascii="Times New Roman" w:hAnsi="Times New Roman"/>
                <w:sz w:val="18"/>
                <w:szCs w:val="18"/>
              </w:rPr>
            </w:r>
          </w:p>
          <w:p>
            <w:pPr>
              <w:pStyle w:val="NoSpacing"/>
              <w:ind w:left="113" w:right="284" w:firstLine="851"/>
              <w:rPr>
                <w:rFonts w:ascii="Times New Roman" w:hAnsi="Times New Roman"/>
                <w:sz w:val="18"/>
                <w:szCs w:val="18"/>
              </w:rPr>
            </w:pPr>
            <w:r>
              <w:rPr>
                <w:rFonts w:ascii="Times New Roman" w:hAnsi="Times New Roman"/>
                <w:sz w:val="18"/>
                <w:szCs w:val="18"/>
              </w:rPr>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2.</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pPr>
            <w:r>
              <w:rPr>
                <w:rFonts w:ascii="Times New Roman" w:hAnsi="Times New Roman"/>
                <w:bCs/>
                <w:sz w:val="18"/>
                <w:szCs w:val="18"/>
              </w:rPr>
              <w:t>Для ведения личного подсобного хозяйства</w:t>
            </w:r>
            <w:r>
              <w:rPr>
                <w:rFonts w:ascii="Times New Roman" w:hAnsi="Times New Roman"/>
                <w:sz w:val="18"/>
                <w:szCs w:val="18"/>
              </w:rPr>
              <w:t xml:space="preserve"> </w:t>
            </w:r>
          </w:p>
          <w:p>
            <w:pPr>
              <w:pStyle w:val="NoSpacing"/>
              <w:ind w:left="113" w:right="284" w:firstLine="851"/>
              <w:rPr>
                <w:rFonts w:ascii="Times New Roman" w:hAnsi="Times New Roman"/>
                <w:sz w:val="18"/>
                <w:szCs w:val="18"/>
              </w:rPr>
            </w:pPr>
            <w:r>
              <w:rPr>
                <w:rFonts w:ascii="Times New Roman" w:hAnsi="Times New Roman"/>
                <w:sz w:val="18"/>
                <w:szCs w:val="18"/>
              </w:rPr>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pPr>
              <w:pStyle w:val="NoSpacing"/>
              <w:ind w:left="113" w:right="284" w:firstLine="851"/>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pPr>
              <w:pStyle w:val="NoSpacing"/>
              <w:ind w:left="113" w:right="284" w:firstLine="851"/>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pPr>
              <w:pStyle w:val="NoSpacing"/>
              <w:ind w:left="113" w:right="284" w:firstLine="851"/>
              <w:rPr>
                <w:rFonts w:ascii="Times New Roman" w:hAnsi="Times New Roman"/>
                <w:bCs/>
                <w:sz w:val="18"/>
                <w:szCs w:val="18"/>
              </w:rPr>
            </w:pPr>
            <w:r>
              <w:rPr>
                <w:rFonts w:ascii="Times New Roman" w:hAnsi="Times New Roman"/>
                <w:bCs/>
                <w:sz w:val="18"/>
                <w:szCs w:val="18"/>
              </w:rPr>
              <w:t>содержание сельскохозяйственных животных</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2.2</w:t>
            </w:r>
          </w:p>
        </w:tc>
        <w:tc>
          <w:tcPr>
            <w:tcW w:w="5672"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3.</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Малоэтажная жилая застройка (индивидуальное жилищное строительство; размещение дачных домов и садовых домов)</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выращивание сельскохозяйственных культур;</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размещение индивидуальных гаражей и хозяйственных построек</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2.1</w:t>
            </w:r>
          </w:p>
        </w:tc>
        <w:tc>
          <w:tcPr>
            <w:tcW w:w="5672"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3.1</w:t>
            </w:r>
          </w:p>
          <w:p>
            <w:pPr>
              <w:pStyle w:val="Normal"/>
              <w:spacing w:lineRule="auto" w:line="240"/>
              <w:ind w:left="284" w:right="0" w:hanging="0"/>
              <w:rPr>
                <w:rFonts w:ascii="Times New Roman" w:hAnsi="Times New Roman"/>
                <w:i w:val="false"/>
                <w:i w:val="false"/>
                <w:sz w:val="18"/>
                <w:szCs w:val="18"/>
              </w:rPr>
            </w:pPr>
            <w:r>
              <w:rPr>
                <w:rFonts w:ascii="Times New Roman" w:hAnsi="Times New Roman"/>
                <w:i w:val="false"/>
                <w:sz w:val="18"/>
                <w:szCs w:val="18"/>
              </w:rPr>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5</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bCs/>
                <w:sz w:val="18"/>
                <w:szCs w:val="18"/>
              </w:rPr>
            </w:pPr>
            <w:r>
              <w:rPr>
                <w:rFonts w:ascii="Times New Roman" w:hAnsi="Times New Roman"/>
                <w:bCs/>
                <w:sz w:val="18"/>
                <w:szCs w:val="18"/>
              </w:rPr>
              <w:t>Амбулаторно-поликлиническое обслуживание</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3.4.1</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Iauiue"/>
              <w:ind w:left="113" w:right="284" w:firstLine="851"/>
              <w:rPr>
                <w:sz w:val="18"/>
                <w:szCs w:val="18"/>
              </w:rPr>
            </w:pPr>
            <w:r>
              <w:rPr>
                <w:sz w:val="18"/>
                <w:szCs w:val="18"/>
              </w:rPr>
              <w:t>1.  Предельные  размеры  земельных  участков  и  предельные</w:t>
            </w:r>
          </w:p>
          <w:p>
            <w:pPr>
              <w:pStyle w:val="Iauiue"/>
              <w:ind w:left="113" w:right="284" w:firstLine="851"/>
              <w:rPr>
                <w:sz w:val="18"/>
                <w:szCs w:val="18"/>
              </w:rPr>
            </w:pPr>
            <w:r>
              <w:rPr>
                <w:sz w:val="18"/>
                <w:szCs w:val="18"/>
              </w:rPr>
              <w:t>параметры объектов капитального строительства</w:t>
            </w:r>
          </w:p>
          <w:p>
            <w:pPr>
              <w:pStyle w:val="NoSpacing"/>
              <w:ind w:left="113" w:right="284" w:firstLine="851"/>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pPr>
              <w:pStyle w:val="Iauiue"/>
              <w:ind w:left="113" w:right="284" w:firstLine="85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ind w:left="113" w:right="284" w:firstLine="851"/>
              <w:rPr>
                <w:rFonts w:ascii="Times New Roman" w:hAnsi="Times New Roman"/>
                <w:sz w:val="18"/>
                <w:szCs w:val="18"/>
              </w:rPr>
            </w:pPr>
            <w:r>
              <w:rPr>
                <w:rFonts w:ascii="Times New Roman" w:hAnsi="Times New Roman"/>
                <w:sz w:val="18"/>
                <w:szCs w:val="18"/>
              </w:rPr>
              <w:t>2. Минимальный отступ от красных линий:</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NoSpacing"/>
              <w:ind w:left="113" w:right="284" w:firstLine="851"/>
              <w:rPr>
                <w:rFonts w:ascii="Times New Roman" w:hAnsi="Times New Roman"/>
                <w:sz w:val="18"/>
                <w:szCs w:val="18"/>
              </w:rPr>
            </w:pPr>
            <w:r>
              <w:rPr>
                <w:rFonts w:ascii="Times New Roman" w:hAnsi="Times New Roman"/>
                <w:sz w:val="18"/>
                <w:szCs w:val="18"/>
              </w:rPr>
              <w:t xml:space="preserve">3. Максимальное количество этажей–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застройки–50%</w:t>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6</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Стационарное  медицинское  обслуживание.</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pPr>
              <w:pStyle w:val="NoSpacing"/>
              <w:ind w:left="113" w:right="284" w:firstLine="851"/>
              <w:rPr>
                <w:rFonts w:ascii="Times New Roman" w:hAnsi="Times New Roman"/>
                <w:sz w:val="18"/>
                <w:szCs w:val="18"/>
              </w:rPr>
            </w:pPr>
            <w:r>
              <w:rPr>
                <w:rFonts w:ascii="Times New Roman" w:hAnsi="Times New Roman"/>
                <w:sz w:val="18"/>
                <w:szCs w:val="18"/>
              </w:rPr>
              <w:t>размещение станций скорой помощи;</w:t>
            </w:r>
          </w:p>
          <w:p>
            <w:pPr>
              <w:pStyle w:val="NoSpacing"/>
              <w:ind w:left="113" w:right="284" w:firstLine="851"/>
              <w:rPr>
                <w:rFonts w:ascii="Times New Roman" w:hAnsi="Times New Roman"/>
                <w:sz w:val="18"/>
                <w:szCs w:val="18"/>
              </w:rPr>
            </w:pPr>
            <w:r>
              <w:rPr>
                <w:rFonts w:ascii="Times New Roman" w:hAnsi="Times New Roman"/>
                <w:sz w:val="18"/>
                <w:szCs w:val="18"/>
              </w:rPr>
              <w:t>размещение площадок санитарной авиации</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3.4.2</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ind w:left="113" w:right="284" w:firstLine="851"/>
              <w:rPr>
                <w:rFonts w:ascii="Times New Roman" w:hAnsi="Times New Roman"/>
                <w:sz w:val="18"/>
                <w:szCs w:val="18"/>
              </w:rPr>
            </w:pPr>
            <w:r>
              <w:rPr>
                <w:rFonts w:ascii="Times New Roman" w:hAnsi="Times New Roman"/>
                <w:sz w:val="18"/>
                <w:szCs w:val="18"/>
              </w:rPr>
              <w:t>2. Минимальный отступ от красных линий:</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NoSpacing"/>
              <w:ind w:left="113" w:right="284" w:firstLine="851"/>
              <w:rPr>
                <w:rFonts w:ascii="Times New Roman" w:hAnsi="Times New Roman"/>
                <w:sz w:val="18"/>
                <w:szCs w:val="18"/>
              </w:rPr>
            </w:pPr>
            <w:r>
              <w:rPr>
                <w:rFonts w:ascii="Times New Roman" w:hAnsi="Times New Roman"/>
                <w:sz w:val="18"/>
                <w:szCs w:val="18"/>
              </w:rPr>
              <w:t xml:space="preserve">3. Максимальное количество этажей–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застройки–50%</w:t>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7</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Религиозное  использование</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3.7</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8</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Амбулаторное  ветеринарное  обслуживание.</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3.10.1</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c>
          <w:tcPr>
            <w:tcW w:w="44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9</w:t>
            </w:r>
          </w:p>
        </w:tc>
        <w:tc>
          <w:tcPr>
            <w:tcW w:w="240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Служебные гаражи</w:t>
            </w:r>
          </w:p>
        </w:tc>
        <w:tc>
          <w:tcPr>
            <w:tcW w:w="683"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О-1</w:t>
            </w:r>
          </w:p>
        </w:tc>
        <w:tc>
          <w:tcPr>
            <w:tcW w:w="4851"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lang w:eastAsia="en-US"/>
              </w:rPr>
            </w:pPr>
            <w:r>
              <w:rPr>
                <w:rFonts w:ascii="Times New Roman" w:hAnsi="Times New Roman"/>
                <w:i w:val="false"/>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578"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4.9</w:t>
            </w:r>
          </w:p>
        </w:tc>
        <w:tc>
          <w:tcPr>
            <w:tcW w:w="567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ind w:left="113" w:right="284" w:firstLine="851"/>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Iauiue"/>
              <w:ind w:left="113" w:right="284" w:firstLine="851"/>
              <w:rPr>
                <w:sz w:val="18"/>
                <w:szCs w:val="18"/>
              </w:rPr>
            </w:pP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bl>
    <w:p>
      <w:pPr>
        <w:pStyle w:val="Iauiue"/>
        <w:ind w:left="284" w:right="284"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sectPr>
          <w:type w:val="nextPage"/>
          <w:pgSz w:orient="landscape" w:w="16838" w:h="11906"/>
          <w:pgMar w:left="1134" w:right="1134" w:header="0" w:top="1701" w:footer="0" w:bottom="850" w:gutter="0"/>
          <w:pgNumType w:fmt="decimal"/>
          <w:formProt w:val="false"/>
          <w:textDirection w:val="lrTb"/>
          <w:docGrid w:type="default" w:linePitch="360" w:charSpace="4294952959"/>
        </w:sectPr>
        <w:pStyle w:val="Iauiue"/>
        <w:ind w:left="284" w:right="284" w:firstLine="709"/>
        <w:jc w:val="both"/>
        <w:rPr>
          <w:sz w:val="24"/>
          <w:szCs w:val="24"/>
        </w:rPr>
      </w:pPr>
      <w:r>
        <w:rPr>
          <w:sz w:val="24"/>
          <w:szCs w:val="24"/>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pPr>
        <w:pStyle w:val="Normal"/>
        <w:spacing w:lineRule="auto" w:line="240"/>
        <w:ind w:left="0" w:right="284" w:firstLine="851"/>
        <w:jc w:val="center"/>
        <w:rPr/>
      </w:pPr>
      <w:r>
        <w:rPr>
          <w:rFonts w:ascii="Times New Roman" w:hAnsi="Times New Roman"/>
          <w:b/>
          <w:bCs/>
          <w:i w:val="false"/>
          <w:sz w:val="24"/>
        </w:rPr>
        <w:t xml:space="preserve">П-3 Зона производственно-коммунальных объектов </w:t>
      </w:r>
      <w:r>
        <w:rPr>
          <w:rFonts w:ascii="Times New Roman" w:hAnsi="Times New Roman"/>
          <w:b/>
          <w:bCs/>
          <w:i w:val="false"/>
          <w:sz w:val="24"/>
          <w:lang w:val="en-US"/>
        </w:rPr>
        <w:t>III</w:t>
      </w:r>
      <w:r>
        <w:rPr>
          <w:rFonts w:ascii="Times New Roman" w:hAnsi="Times New Roman"/>
          <w:b/>
          <w:bCs/>
          <w:i w:val="false"/>
          <w:sz w:val="24"/>
        </w:rPr>
        <w:t xml:space="preserve"> класса вредности</w:t>
      </w:r>
    </w:p>
    <w:p>
      <w:pPr>
        <w:pStyle w:val="Normal"/>
        <w:spacing w:lineRule="auto" w:line="240"/>
        <w:ind w:left="0" w:right="284" w:firstLine="851"/>
        <w:jc w:val="center"/>
        <w:rPr>
          <w:rFonts w:ascii="Times New Roman" w:hAnsi="Times New Roman"/>
          <w:b/>
          <w:b/>
          <w:bCs/>
          <w:i w:val="false"/>
          <w:i w:val="false"/>
          <w:sz w:val="24"/>
        </w:rPr>
      </w:pPr>
      <w:r>
        <w:rPr>
          <w:rFonts w:ascii="Times New Roman" w:hAnsi="Times New Roman"/>
          <w:b/>
          <w:bCs/>
          <w:i w:val="false"/>
          <w:sz w:val="24"/>
        </w:rPr>
      </w:r>
    </w:p>
    <w:p>
      <w:pPr>
        <w:pStyle w:val="NormalWeb"/>
        <w:spacing w:before="0" w:after="0"/>
        <w:ind w:left="284" w:right="284" w:firstLine="709"/>
        <w:jc w:val="both"/>
        <w:rPr/>
      </w:pPr>
      <w:r>
        <w:rPr/>
        <w:t>Зона предназначена для размещения производственно-коммунальных объектов I</w:t>
      </w:r>
      <w:r>
        <w:rPr>
          <w:lang w:val="en-US"/>
        </w:rPr>
        <w:t>II</w:t>
      </w:r>
      <w:r>
        <w:rPr/>
        <w:t xml:space="preserve"> класса вредности и ниже, иных объектов, в соответствии с нижеприведенными видами использования недвижимости.</w:t>
      </w:r>
    </w:p>
    <w:p>
      <w:pPr>
        <w:pStyle w:val="NormalWeb"/>
        <w:spacing w:before="0" w:after="0"/>
        <w:ind w:left="284" w:right="284" w:firstLine="709"/>
        <w:jc w:val="both"/>
        <w:rPr/>
      </w:pPr>
      <w:r>
        <w:rP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pPr>
        <w:pStyle w:val="NoSpacing"/>
        <w:ind w:left="284" w:right="284" w:firstLine="709"/>
        <w:jc w:val="both"/>
        <w:rPr>
          <w:rFonts w:ascii="Times New Roman" w:hAnsi="Times New Roman"/>
          <w:sz w:val="24"/>
          <w:szCs w:val="24"/>
        </w:rPr>
      </w:pPr>
      <w:r>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pPr>
        <w:pStyle w:val="NoSpacing"/>
        <w:ind w:left="284" w:right="284" w:firstLine="709"/>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
    <w:p>
      <w:pPr>
        <w:pStyle w:val="NoSpacing"/>
        <w:jc w:val="both"/>
        <w:rPr>
          <w:rFonts w:ascii="Times New Roman" w:hAnsi="Times New Roman"/>
          <w:sz w:val="24"/>
          <w:szCs w:val="24"/>
        </w:rPr>
      </w:pPr>
      <w:r>
        <w:rPr>
          <w:rFonts w:ascii="Times New Roman" w:hAnsi="Times New Roman"/>
          <w:sz w:val="24"/>
          <w:szCs w:val="24"/>
        </w:rPr>
        <w:t xml:space="preserve">ограды – в соответствующих условных границах).  </w:t>
      </w:r>
    </w:p>
    <w:p>
      <w:pPr>
        <w:sectPr>
          <w:headerReference w:type="default" r:id="rId14"/>
          <w:footerReference w:type="default" r:id="rId15"/>
          <w:type w:val="nextPage"/>
          <w:pgSz w:w="11906" w:h="16838"/>
          <w:pgMar w:left="1134" w:right="851" w:header="709" w:top="1134" w:footer="709" w:bottom="1134" w:gutter="0"/>
          <w:pgNumType w:fmt="decimal"/>
          <w:formProt w:val="false"/>
          <w:textDirection w:val="lrTb"/>
          <w:docGrid w:type="default" w:linePitch="360" w:charSpace="4294952959"/>
        </w:sectPr>
        <w:pStyle w:val="NoSpacing"/>
        <w:ind w:left="284" w:right="284" w:firstLine="709"/>
        <w:jc w:val="both"/>
        <w:rPr>
          <w:rFonts w:ascii="Times New Roman" w:hAnsi="Times New Roman"/>
          <w:sz w:val="24"/>
          <w:szCs w:val="24"/>
        </w:r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pPr>
        <w:pStyle w:val="Normal"/>
        <w:rPr>
          <w:rFonts w:ascii="Times New Roman" w:hAnsi="Times New Roman"/>
          <w:b/>
          <w:b/>
          <w:i w:val="false"/>
          <w:i w:val="false"/>
          <w:sz w:val="24"/>
        </w:rPr>
      </w:pPr>
      <w:r>
        <w:rPr>
          <w:rFonts w:ascii="Times New Roman" w:hAnsi="Times New Roman"/>
          <w:b/>
          <w:i w:val="false"/>
          <w:sz w:val="24"/>
        </w:rPr>
        <w:t xml:space="preserve">Виды разрешенного использования земельных участков и объектов капитального строительства и градостроительные регламенты зон </w:t>
      </w:r>
      <w:r>
        <w:rPr>
          <w:rFonts w:ascii="Times New Roman" w:hAnsi="Times New Roman"/>
          <w:b/>
          <w:bCs/>
          <w:i w:val="false"/>
          <w:sz w:val="24"/>
        </w:rPr>
        <w:t xml:space="preserve"> производственно-коммунальных объектов </w:t>
      </w:r>
      <w:r>
        <w:rPr>
          <w:rFonts w:ascii="Times New Roman" w:hAnsi="Times New Roman"/>
          <w:b/>
          <w:bCs/>
          <w:i w:val="false"/>
          <w:sz w:val="24"/>
          <w:lang w:val="en-US"/>
        </w:rPr>
        <w:t>III</w:t>
      </w:r>
      <w:r>
        <w:rPr>
          <w:rFonts w:ascii="Times New Roman" w:hAnsi="Times New Roman"/>
          <w:b/>
          <w:bCs/>
          <w:i w:val="false"/>
          <w:sz w:val="24"/>
        </w:rPr>
        <w:t xml:space="preserve"> класса вредности</w:t>
      </w:r>
    </w:p>
    <w:tbl>
      <w:tblPr>
        <w:tblW w:w="14460" w:type="dxa"/>
        <w:jc w:val="left"/>
        <w:tblInd w:w="1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8" w:type="dxa"/>
          <w:bottom w:w="0" w:type="dxa"/>
          <w:right w:w="108" w:type="dxa"/>
        </w:tblCellMar>
        <w:tblLook w:firstRow="1" w:noVBand="1" w:lastRow="0" w:firstColumn="1" w:lastColumn="0" w:noHBand="0" w:val="04a0"/>
      </w:tblPr>
      <w:tblGrid>
        <w:gridCol w:w="442"/>
        <w:gridCol w:w="2387"/>
        <w:gridCol w:w="745"/>
        <w:gridCol w:w="4929"/>
        <w:gridCol w:w="676"/>
        <w:gridCol w:w="5280"/>
      </w:tblGrid>
      <w:tr>
        <w:trPr>
          <w:tblHeader w:val="true"/>
          <w:trHeight w:val="529" w:hRule="atLeast"/>
        </w:trPr>
        <w:tc>
          <w:tcPr>
            <w:tcW w:w="44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313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60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44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r>
      <w:tr>
        <w:trPr/>
        <w:tc>
          <w:tcPr>
            <w:tcW w:w="14459"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b/>
                <w:b/>
                <w:sz w:val="24"/>
                <w:szCs w:val="24"/>
              </w:rPr>
            </w:pPr>
            <w:r>
              <w:rPr>
                <w:b/>
                <w:bCs/>
                <w:i/>
                <w:color w:val="00000A"/>
                <w:sz w:val="24"/>
              </w:rPr>
              <w:t xml:space="preserve">Зона производственно-коммунальных объектов </w:t>
            </w:r>
            <w:r>
              <w:rPr>
                <w:b/>
                <w:bCs/>
                <w:i/>
                <w:color w:val="00000A"/>
                <w:sz w:val="24"/>
                <w:lang w:val="en-US"/>
              </w:rPr>
              <w:t>III</w:t>
            </w:r>
            <w:r>
              <w:rPr>
                <w:b/>
                <w:bCs/>
                <w:i/>
                <w:color w:val="00000A"/>
                <w:sz w:val="24"/>
              </w:rPr>
              <w:t xml:space="preserve"> класса вредности</w:t>
            </w:r>
          </w:p>
        </w:tc>
      </w:tr>
      <w:tr>
        <w:trPr/>
        <w:tc>
          <w:tcPr>
            <w:tcW w:w="14459"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b/>
                <w:b/>
              </w:rPr>
            </w:pPr>
            <w:r>
              <w:rPr>
                <w:b/>
              </w:rPr>
              <w:t>ОСНОВНЫЕ ВИДЫ РАЗРЕШЁННОГО ИСПОЛЬЗОВАНИЯ ЗОНЫ «П-3»</w:t>
            </w:r>
          </w:p>
        </w:tc>
      </w:tr>
      <w:tr>
        <w:trPr>
          <w:trHeight w:val="651"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1.</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 xml:space="preserve">Недропользование </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Осуществление геологических изысканий;</w:t>
            </w:r>
          </w:p>
          <w:p>
            <w:pPr>
              <w:pStyle w:val="NoSpacing"/>
              <w:ind w:left="113" w:right="284" w:firstLine="85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pPr>
              <w:pStyle w:val="NoSpacing"/>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pPr>
              <w:pStyle w:val="NoSpacing"/>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pPr>
              <w:pStyle w:val="NoSpacing"/>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6.1</w:t>
            </w:r>
          </w:p>
          <w:p>
            <w:pPr>
              <w:pStyle w:val="NoSpacing"/>
              <w:ind w:left="113" w:right="284" w:firstLine="851"/>
              <w:rPr>
                <w:rFonts w:ascii="Times New Roman" w:hAnsi="Times New Roman"/>
                <w:sz w:val="18"/>
                <w:szCs w:val="18"/>
                <w:lang w:val="en-US"/>
              </w:rPr>
            </w:pPr>
            <w:r>
              <w:rPr>
                <w:rFonts w:ascii="Times New Roman" w:hAnsi="Times New Roman"/>
                <w:sz w:val="18"/>
                <w:szCs w:val="18"/>
                <w:lang w:val="en-US"/>
              </w:rPr>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pPr>
              <w:pStyle w:val="NoSpacing"/>
              <w:ind w:left="113" w:right="284" w:firstLine="851"/>
              <w:rPr>
                <w:rFonts w:ascii="Times New Roman" w:hAnsi="Times New Roman"/>
                <w:sz w:val="18"/>
                <w:szCs w:val="18"/>
              </w:rPr>
            </w:pPr>
            <w:r>
              <w:rPr>
                <w:rFonts w:ascii="Times New Roman" w:hAnsi="Times New Roman"/>
                <w:sz w:val="18"/>
                <w:szCs w:val="18"/>
              </w:rPr>
            </w:r>
          </w:p>
          <w:p>
            <w:pPr>
              <w:pStyle w:val="NoSpacing"/>
              <w:ind w:left="113" w:right="284" w:firstLine="851"/>
              <w:rPr>
                <w:rFonts w:ascii="Times New Roman" w:hAnsi="Times New Roman"/>
                <w:sz w:val="18"/>
                <w:szCs w:val="18"/>
              </w:rPr>
            </w:pPr>
            <w:r>
              <w:rPr>
                <w:rFonts w:ascii="Times New Roman" w:hAnsi="Times New Roman"/>
                <w:sz w:val="18"/>
                <w:szCs w:val="18"/>
              </w:rPr>
            </w:r>
          </w:p>
        </w:tc>
      </w:tr>
      <w:tr>
        <w:trPr>
          <w:trHeight w:val="651"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2.</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Тяжелая промышленность</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6.2</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pPr>
              <w:pStyle w:val="NoSpacing"/>
              <w:ind w:left="113" w:right="284" w:firstLine="851"/>
              <w:rPr>
                <w:rFonts w:ascii="Times New Roman" w:hAnsi="Times New Roman"/>
                <w:sz w:val="18"/>
                <w:szCs w:val="18"/>
              </w:rPr>
            </w:pPr>
            <w:r>
              <w:rPr>
                <w:rFonts w:ascii="Times New Roman" w:hAnsi="Times New Roman"/>
                <w:sz w:val="18"/>
                <w:szCs w:val="18"/>
              </w:rPr>
            </w:r>
          </w:p>
        </w:tc>
      </w:tr>
      <w:tr>
        <w:trPr>
          <w:trHeight w:val="433"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3.</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Web"/>
              <w:spacing w:before="0" w:after="0"/>
              <w:ind w:left="113" w:right="284" w:firstLine="851"/>
              <w:rPr>
                <w:sz w:val="18"/>
                <w:szCs w:val="18"/>
              </w:rPr>
            </w:pPr>
            <w:r>
              <w:rPr>
                <w:sz w:val="18"/>
                <w:szCs w:val="18"/>
              </w:rPr>
              <w:t>Нефтехимическая промышленность</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Web"/>
              <w:spacing w:before="0" w:after="0"/>
              <w:ind w:left="113" w:right="284" w:firstLine="851"/>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6.5</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Связь.</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bCs/>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6.8</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169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5.</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 xml:space="preserve">Размещение автомобильных дорог </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7.2.1</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367" w:hRule="atLeast"/>
        </w:trPr>
        <w:tc>
          <w:tcPr>
            <w:tcW w:w="14459"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b/>
                <w:b/>
                <w:sz w:val="18"/>
                <w:szCs w:val="18"/>
              </w:rPr>
            </w:pPr>
            <w:r>
              <w:rPr>
                <w:b/>
                <w:sz w:val="18"/>
                <w:szCs w:val="18"/>
              </w:rPr>
              <w:t>ВСПОМОГАТЕЛЬНЫЕ  ВИДЫ РАЗРЕШЁННОГО ИСПОЛЬЗОВАНИЯ ЗОНЫ «П-3»</w:t>
            </w:r>
          </w:p>
        </w:tc>
      </w:tr>
      <w:tr>
        <w:trPr>
          <w:trHeight w:val="367"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1.</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3.1</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367"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2.</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 xml:space="preserve">Предоставление коммунальных услуг </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pPr>
            <w:r>
              <w:rPr>
                <w:rFonts w:ascii="Times New Roman" w:hAnsi="Times New Roman"/>
                <w:i w:val="false"/>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 xml:space="preserve">3.1.1 </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Минимальные и(или) максимальные размеры земельного участка:</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минимальный размер земельного участка - 0,06 га;</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максимальный размер земельного участка - 5,0 га.</w:t>
            </w:r>
          </w:p>
          <w:p>
            <w:pPr>
              <w:pStyle w:val="Normal"/>
              <w:spacing w:lineRule="auto" w:line="240"/>
              <w:ind w:left="113" w:right="0" w:hanging="0"/>
              <w:rPr>
                <w:rFonts w:ascii="Times New Roman" w:hAnsi="Times New Roman"/>
                <w:i w:val="false"/>
                <w:i w:val="false"/>
                <w:color w:val="000000"/>
                <w:sz w:val="18"/>
                <w:szCs w:val="18"/>
              </w:rPr>
            </w:pPr>
            <w:r>
              <w:rPr>
                <w:rFonts w:ascii="Times New Roman" w:hAnsi="Times New Roman"/>
                <w:i w:val="false"/>
                <w:color w:val="000000"/>
                <w:sz w:val="18"/>
                <w:szCs w:val="18"/>
              </w:rPr>
              <w:t>Минимальный отступ зданий, строений, сооружений от границ земельного участка - 5 м</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 земельного участка 60%.</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r>
          </w:p>
        </w:tc>
      </w:tr>
      <w:tr>
        <w:trPr>
          <w:trHeight w:val="367"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3.</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 xml:space="preserve">Административные здания организаций, обеспечивающих предоставление коммунальных услуг </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 xml:space="preserve">Размещение зданий, предназначенных для приема физических и юридических лиц в связи с предоставлением им коммунальных услуг </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 xml:space="preserve">3.1.2 </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Минимальные и(или) максимальные размеры земельного участка:</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минимальный размер земельного участка - 0,06 га;</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максимальный размер земельного участка - 5,0 га.</w:t>
            </w:r>
          </w:p>
          <w:p>
            <w:pPr>
              <w:pStyle w:val="Normal"/>
              <w:spacing w:lineRule="auto" w:line="240"/>
              <w:ind w:left="113" w:right="0" w:hanging="0"/>
              <w:rPr>
                <w:rFonts w:ascii="Times New Roman" w:hAnsi="Times New Roman"/>
                <w:i w:val="false"/>
                <w:i w:val="false"/>
                <w:color w:val="000000"/>
                <w:sz w:val="18"/>
                <w:szCs w:val="18"/>
              </w:rPr>
            </w:pPr>
            <w:r>
              <w:rPr>
                <w:rFonts w:ascii="Times New Roman" w:hAnsi="Times New Roman"/>
                <w:i w:val="false"/>
                <w:color w:val="000000"/>
                <w:sz w:val="18"/>
                <w:szCs w:val="18"/>
              </w:rPr>
              <w:t>Минимальный отступ зданий, строений, сооружений от границ земельного участка - 5 м</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 земельного участка 60%.</w:t>
            </w:r>
          </w:p>
        </w:tc>
      </w:tr>
      <w:tr>
        <w:trPr>
          <w:trHeight w:val="367"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4.</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 xml:space="preserve">Водные объекты </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lang w:eastAsia="ru-RU"/>
              </w:rPr>
            </w:pPr>
            <w:r>
              <w:rPr>
                <w:rFonts w:ascii="Times New Roman" w:hAnsi="Times New Roman"/>
                <w:sz w:val="18"/>
                <w:szCs w:val="18"/>
                <w:lang w:eastAsia="ru-RU"/>
              </w:rPr>
              <w:t>Ледники, снежники, ручьи, реки, озера, болота, территориальные моря и другие поверхностные водные объекты</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11.0</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eastAsia="Arial"/>
                <w:sz w:val="18"/>
                <w:szCs w:val="18"/>
                <w:lang w:eastAsia="ar-SA"/>
              </w:rPr>
            </w:pPr>
            <w:r>
              <w:rPr>
                <w:rFonts w:eastAsia="Arial" w:ascii="Times New Roman" w:hAnsi="Times New Roman"/>
                <w:sz w:val="18"/>
                <w:szCs w:val="18"/>
                <w:lang w:eastAsia="ar-SA"/>
              </w:rPr>
              <w:t>Предельные параметры земельных участков для данного вида не регламентируются.</w:t>
            </w:r>
          </w:p>
        </w:tc>
      </w:tr>
      <w:tr>
        <w:trPr>
          <w:trHeight w:val="318"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5.</w:t>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S17"/>
              <w:spacing w:before="0" w:after="0"/>
              <w:ind w:left="113" w:right="284" w:firstLine="851"/>
              <w:rPr>
                <w:sz w:val="18"/>
                <w:szCs w:val="18"/>
              </w:rPr>
            </w:pPr>
            <w:r>
              <w:rPr>
                <w:sz w:val="18"/>
                <w:szCs w:val="18"/>
              </w:rPr>
              <w:t>Общее пользование водными объектами</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 </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11.1</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eastAsia="Arial"/>
                <w:sz w:val="18"/>
                <w:szCs w:val="18"/>
                <w:lang w:eastAsia="ar-SA"/>
              </w:rPr>
            </w:pPr>
            <w:r>
              <w:rPr>
                <w:rFonts w:eastAsia="Arial" w:ascii="Times New Roman" w:hAnsi="Times New Roman"/>
                <w:sz w:val="18"/>
                <w:szCs w:val="18"/>
                <w:lang w:eastAsia="ar-SA"/>
              </w:rPr>
              <w:t>Предельные параметры земельных участков для данного вида не регламентируются.</w:t>
            </w:r>
          </w:p>
        </w:tc>
      </w:tr>
      <w:tr>
        <w:trPr>
          <w:trHeight w:val="123" w:hRule="atLeast"/>
        </w:trPr>
        <w:tc>
          <w:tcPr>
            <w:tcW w:w="14459"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b/>
                <w:b/>
                <w:sz w:val="18"/>
                <w:szCs w:val="18"/>
              </w:rPr>
            </w:pPr>
            <w:r>
              <w:rPr>
                <w:rFonts w:ascii="Times New Roman" w:hAnsi="Times New Roman"/>
                <w:b/>
                <w:sz w:val="18"/>
                <w:szCs w:val="18"/>
              </w:rPr>
              <w:t>УСЛОВНО РАЗРЕШЕННЫЕ ВИДЫ ИСПОЛЬЗОВАНИЯ ЗОНЫ «П-3»</w:t>
            </w:r>
          </w:p>
        </w:tc>
      </w:tr>
      <w:tr>
        <w:trPr>
          <w:trHeight w:val="509"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Амбулаторно-поликлиническое обслуживание.</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3.4.1</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и предельные параметры объектов капитального строительства</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Размер минимального участка для поликлиник, амбулаторий, диспансеров принимается: 0,1 га на 100 посещений в смену, не менее 0,3 га;</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Минимальный отступ от красных линий:</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в новой застройке - не менее 5м.</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этажей- 2.</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застройки-50%</w:t>
            </w:r>
          </w:p>
        </w:tc>
      </w:tr>
      <w:tr>
        <w:trPr>
          <w:trHeight w:val="412"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Магазины</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pPr>
            <w:r>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4.4</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предельные параметры разрешенного строительства.</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Минимальный отступ от красной линии составляет:</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в новой застройке - не менее 5м.</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- 2.</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земельного участка 50%.</w:t>
            </w:r>
          </w:p>
        </w:tc>
      </w:tr>
      <w:tr>
        <w:trPr>
          <w:trHeight w:val="226"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 xml:space="preserve">Общественное питание </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 xml:space="preserve">4.6 </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предельные параметры разрешенного строительства.</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Размеры участков принимают минимальный/максимальный:</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при числе мест, га на 100 мест:</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до 50 - 0,2/0,25; от 50 до 150 - 0,15/0,2; свыше 150 - 0,1.</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Минимальный отступ от красной линии составляет:</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в новой застройке - не менее 5 м.</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- 2.</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 земельного участка 50%.</w:t>
            </w:r>
          </w:p>
        </w:tc>
      </w:tr>
      <w:tr>
        <w:trPr>
          <w:trHeight w:val="245"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 xml:space="preserve">Гостиничное обслуживание </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 xml:space="preserve">4.7 </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предельные параметры разрешенного строительства.</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Минимальные размеры земельных участков принимают: при числе мест гостиницы, м2 на 1 место: от 25 до100 -55;</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св. 100 до -500 - 30.</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Минимальный отступ от красной линии составляет:</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в новой застройке - не менее 5 м.</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- 2.</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земельного участка 50%.</w:t>
            </w:r>
          </w:p>
        </w:tc>
      </w:tr>
      <w:tr>
        <w:trPr>
          <w:trHeight w:val="84"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Служебные гаражи</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pPr>
            <w:r>
              <w:rPr>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 xml:space="preserve">4.9 </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Площадь участка для стоянки одного легкового автомобиля следует принимать 25 м2</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Минимальный отступ от красной линии составляет:</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в новой застройке - не менее 5м.</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- 2.</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 земельного участка 80%.</w:t>
            </w:r>
          </w:p>
        </w:tc>
      </w:tr>
      <w:tr>
        <w:trPr>
          <w:trHeight w:val="367" w:hRule="atLeast"/>
        </w:trPr>
        <w:tc>
          <w:tcPr>
            <w:tcW w:w="4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r>
          </w:p>
        </w:tc>
        <w:tc>
          <w:tcPr>
            <w:tcW w:w="238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 xml:space="preserve">Обеспечение внутреннего правопорядка </w:t>
            </w:r>
          </w:p>
        </w:tc>
        <w:tc>
          <w:tcPr>
            <w:tcW w:w="7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 </w:t>
            </w:r>
          </w:p>
        </w:tc>
        <w:tc>
          <w:tcPr>
            <w:tcW w:w="6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sz w:val="18"/>
                <w:szCs w:val="18"/>
              </w:rPr>
            </w:pPr>
            <w:r>
              <w:rPr>
                <w:sz w:val="18"/>
                <w:szCs w:val="18"/>
              </w:rPr>
              <w:t xml:space="preserve">8.3 </w:t>
            </w:r>
          </w:p>
        </w:tc>
        <w:tc>
          <w:tcPr>
            <w:tcW w:w="52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предельные параметры разрешенного строительства.</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Размеры земельных участков принимают минимальный / максимальный:</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- 0,3 / 0,5 га на один объект.</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Минимальный отступ от красной линии составляет:</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в новой застройке - не менее 5 м.</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- 2.</w:t>
            </w:r>
          </w:p>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Максимальный коэффициент застройки земельного участка 50%.</w:t>
            </w:r>
          </w:p>
        </w:tc>
      </w:tr>
    </w:tbl>
    <w:p>
      <w:pPr>
        <w:pStyle w:val="Normal"/>
        <w:shd w:val="clear" w:color="auto" w:fill="FFFFFF"/>
        <w:spacing w:lineRule="auto" w:line="240"/>
        <w:ind w:left="0" w:right="-31" w:hanging="0"/>
        <w:jc w:val="both"/>
        <w:rPr>
          <w:rFonts w:ascii="Times New Roman" w:hAnsi="Times New Roman"/>
          <w:b/>
          <w:b/>
          <w:bCs/>
          <w:i w:val="false"/>
          <w:i w:val="false"/>
          <w:sz w:val="24"/>
        </w:rPr>
      </w:pPr>
      <w:r>
        <w:rPr>
          <w:rFonts w:ascii="Times New Roman" w:hAnsi="Times New Roman"/>
          <w:b/>
          <w:bCs/>
          <w:i w:val="false"/>
          <w:sz w:val="24"/>
        </w:rPr>
      </w:r>
    </w:p>
    <w:p>
      <w:pPr>
        <w:pStyle w:val="Iauiue"/>
        <w:ind w:left="284" w:right="284"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sectPr>
          <w:headerReference w:type="default" r:id="rId16"/>
          <w:footerReference w:type="default" r:id="rId17"/>
          <w:type w:val="nextPage"/>
          <w:pgSz w:orient="landscape" w:w="16838" w:h="11906"/>
          <w:pgMar w:left="1701" w:right="850" w:header="0" w:top="1134" w:footer="0" w:bottom="993" w:gutter="0"/>
          <w:pgNumType w:fmt="decimal"/>
          <w:formProt w:val="false"/>
          <w:textDirection w:val="lrTb"/>
          <w:docGrid w:type="default" w:linePitch="360" w:charSpace="4294952959"/>
        </w:sectPr>
        <w:pStyle w:val="Iauiue"/>
        <w:ind w:left="284" w:right="284" w:firstLine="709"/>
        <w:jc w:val="both"/>
        <w:rPr>
          <w:sz w:val="24"/>
          <w:szCs w:val="24"/>
        </w:rPr>
      </w:pPr>
      <w:r>
        <w:rPr>
          <w:sz w:val="24"/>
          <w:szCs w:val="24"/>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pPr>
        <w:pStyle w:val="Style123"/>
        <w:rPr>
          <w:b/>
          <w:b/>
          <w:lang w:bidi="ru-RU"/>
        </w:rPr>
      </w:pPr>
      <w:bookmarkStart w:id="461" w:name="_Toc147937252"/>
      <w:bookmarkEnd w:id="461"/>
      <w:r>
        <w:rPr>
          <w:b/>
          <w:lang w:bidi="ru-RU"/>
        </w:rPr>
        <w:t>П-4. Зона производственно-коммунальных объектов IV -V классов вредности</w:t>
      </w:r>
    </w:p>
    <w:p>
      <w:pPr>
        <w:pStyle w:val="Style123"/>
        <w:rPr>
          <w:lang w:bidi="ru-RU"/>
        </w:rPr>
      </w:pPr>
      <w:r>
        <w:rPr>
          <w:lang w:bidi="ru-RU"/>
        </w:rPr>
      </w:r>
    </w:p>
    <w:p>
      <w:pPr>
        <w:pStyle w:val="137"/>
        <w:spacing w:lineRule="auto" w:line="240" w:before="0" w:after="0"/>
        <w:ind w:left="0" w:right="0" w:firstLine="709"/>
        <w:jc w:val="both"/>
        <w:rPr/>
      </w:pPr>
      <w:r>
        <w:rPr>
          <w:rFonts w:cs="Times New Roman" w:ascii="Times New Roman" w:hAnsi="Times New Roman"/>
          <w:iCs/>
          <w:color w:val="000000"/>
          <w:sz w:val="24"/>
          <w:szCs w:val="24"/>
          <w:lang w:eastAsia="ru-RU" w:bidi="ru-RU"/>
        </w:rPr>
        <w:t xml:space="preserve">Зона предназначена для размещения производственно-коммунальных объектов </w:t>
      </w:r>
      <w:r>
        <w:rPr>
          <w:rFonts w:cs="Times New Roman" w:ascii="Times New Roman" w:hAnsi="Times New Roman"/>
          <w:iCs/>
          <w:color w:val="000000"/>
          <w:sz w:val="24"/>
          <w:szCs w:val="24"/>
          <w:lang w:val="en-US" w:bidi="en-US"/>
        </w:rPr>
        <w:t>IV</w:t>
      </w:r>
      <w:r>
        <w:rPr>
          <w:rFonts w:cs="Times New Roman" w:ascii="Times New Roman" w:hAnsi="Times New Roman"/>
          <w:iCs/>
          <w:color w:val="000000"/>
          <w:sz w:val="24"/>
          <w:szCs w:val="24"/>
          <w:lang w:bidi="en-US"/>
        </w:rPr>
        <w:t>-</w:t>
      </w:r>
      <w:r>
        <w:rPr>
          <w:rFonts w:cs="Times New Roman" w:ascii="Times New Roman" w:hAnsi="Times New Roman"/>
          <w:iCs/>
          <w:color w:val="000000"/>
          <w:sz w:val="24"/>
          <w:szCs w:val="24"/>
          <w:lang w:val="en-US" w:bidi="en-US"/>
        </w:rPr>
        <w:t>V</w:t>
      </w:r>
      <w:r>
        <w:rPr>
          <w:rFonts w:cs="Times New Roman" w:ascii="Times New Roman" w:hAnsi="Times New Roman"/>
          <w:iCs/>
          <w:color w:val="000000"/>
          <w:sz w:val="24"/>
          <w:szCs w:val="24"/>
          <w:lang w:bidi="en-US"/>
        </w:rPr>
        <w:t xml:space="preserve"> </w:t>
      </w:r>
      <w:r>
        <w:rPr>
          <w:rFonts w:cs="Times New Roman" w:ascii="Times New Roman" w:hAnsi="Times New Roman"/>
          <w:iCs/>
          <w:color w:val="000000"/>
          <w:sz w:val="24"/>
          <w:szCs w:val="24"/>
          <w:lang w:eastAsia="ru-RU" w:bidi="ru-RU"/>
        </w:rPr>
        <w:t>классов вредности и ниже, иных объектов, в соответствии с нижеприведенными видами использования недвижимости.</w:t>
      </w:r>
    </w:p>
    <w:p>
      <w:pPr>
        <w:pStyle w:val="137"/>
        <w:tabs>
          <w:tab w:val="left" w:pos="355" w:leader="none"/>
        </w:tabs>
        <w:spacing w:lineRule="auto" w:line="240" w:before="0" w:after="0"/>
        <w:ind w:left="0" w:right="0" w:firstLine="709"/>
        <w:jc w:val="both"/>
        <w:rPr>
          <w:rFonts w:ascii="Times New Roman" w:hAnsi="Times New Roman" w:cs="Times New Roman"/>
          <w:iCs/>
          <w:color w:val="000000"/>
          <w:sz w:val="24"/>
          <w:szCs w:val="24"/>
          <w:lang w:eastAsia="ru-RU" w:bidi="ru-RU"/>
        </w:rPr>
      </w:pPr>
      <w:r>
        <w:rPr>
          <w:rFonts w:cs="Times New Roman" w:ascii="Times New Roman" w:hAnsi="Times New Roman"/>
          <w:iCs/>
          <w:color w:val="000000"/>
          <w:sz w:val="24"/>
          <w:szCs w:val="24"/>
          <w:lang w:eastAsia="ru-RU" w:bidi="ru-RU"/>
        </w:rPr>
        <w:t>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pPr>
        <w:pStyle w:val="137"/>
        <w:tabs>
          <w:tab w:val="left" w:pos="355" w:leader="none"/>
        </w:tabs>
        <w:spacing w:lineRule="auto" w:line="240" w:before="0" w:after="0"/>
        <w:ind w:left="0" w:right="0" w:firstLine="709"/>
        <w:jc w:val="both"/>
        <w:rPr>
          <w:rFonts w:ascii="Times New Roman" w:hAnsi="Times New Roman" w:cs="Times New Roman"/>
          <w:iCs/>
          <w:color w:val="000000"/>
          <w:sz w:val="24"/>
          <w:szCs w:val="24"/>
          <w:lang w:eastAsia="ru-RU" w:bidi="ru-RU"/>
        </w:rPr>
      </w:pPr>
      <w:r>
        <w:rPr>
          <w:rFonts w:cs="Times New Roman" w:ascii="Times New Roman" w:hAnsi="Times New Roman"/>
          <w:iCs/>
          <w:color w:val="000000"/>
          <w:sz w:val="24"/>
          <w:szCs w:val="24"/>
          <w:lang w:eastAsia="ru-RU" w:bidi="ru-RU"/>
        </w:rPr>
        <w:t>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w:t>
      </w:r>
    </w:p>
    <w:p>
      <w:pPr>
        <w:pStyle w:val="137"/>
        <w:tabs>
          <w:tab w:val="left" w:pos="355" w:leader="none"/>
        </w:tabs>
        <w:spacing w:lineRule="auto" w:line="240" w:before="0" w:after="0"/>
        <w:ind w:left="0" w:right="0" w:firstLine="709"/>
        <w:jc w:val="both"/>
        <w:rPr>
          <w:rFonts w:ascii="Times New Roman" w:hAnsi="Times New Roman" w:cs="Times New Roman"/>
          <w:iCs/>
          <w:color w:val="000000"/>
          <w:sz w:val="24"/>
          <w:szCs w:val="24"/>
          <w:lang w:eastAsia="ru-RU" w:bidi="ru-RU"/>
        </w:rPr>
      </w:pPr>
      <w:r>
        <w:rPr>
          <w:rFonts w:cs="Times New Roman" w:ascii="Times New Roman" w:hAnsi="Times New Roman"/>
          <w:iCs/>
          <w:color w:val="000000"/>
          <w:sz w:val="24"/>
          <w:szCs w:val="24"/>
          <w:lang w:eastAsia="ru-RU" w:bidi="ru-RU"/>
        </w:rPr>
        <w:t>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условных границах).</w:t>
      </w:r>
    </w:p>
    <w:p>
      <w:pPr>
        <w:pStyle w:val="137"/>
        <w:tabs>
          <w:tab w:val="left" w:pos="355" w:leader="none"/>
        </w:tabs>
        <w:spacing w:lineRule="auto" w:line="240" w:before="0" w:after="0"/>
        <w:ind w:left="0" w:right="0" w:firstLine="709"/>
        <w:jc w:val="both"/>
        <w:rPr>
          <w:rFonts w:ascii="Times New Roman" w:hAnsi="Times New Roman" w:cs="Times New Roman"/>
          <w:iCs/>
          <w:color w:val="000000"/>
          <w:sz w:val="24"/>
          <w:szCs w:val="24"/>
          <w:lang w:eastAsia="ru-RU" w:bidi="ru-RU"/>
        </w:rPr>
      </w:pPr>
      <w:r>
        <w:rPr>
          <w:rFonts w:cs="Times New Roman" w:ascii="Times New Roman" w:hAnsi="Times New Roman"/>
          <w:iCs/>
          <w:color w:val="000000"/>
          <w:sz w:val="24"/>
          <w:szCs w:val="24"/>
          <w:lang w:eastAsia="ru-RU" w:bidi="ru-RU"/>
        </w:rPr>
        <w:t>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pPr>
        <w:pStyle w:val="137"/>
        <w:tabs>
          <w:tab w:val="left" w:pos="355" w:leader="none"/>
        </w:tabs>
        <w:spacing w:lineRule="auto" w:line="240" w:before="0" w:after="0"/>
        <w:ind w:left="0" w:right="0" w:firstLine="709"/>
        <w:jc w:val="both"/>
        <w:rPr>
          <w:rFonts w:ascii="Times New Roman" w:hAnsi="Times New Roman" w:cs="Times New Roman"/>
          <w:b/>
          <w:b/>
          <w:iCs/>
          <w:sz w:val="24"/>
          <w:szCs w:val="24"/>
        </w:rPr>
      </w:pPr>
      <w:r>
        <w:rPr>
          <w:rFonts w:cs="Times New Roman" w:ascii="Times New Roman" w:hAnsi="Times New Roman"/>
          <w:b/>
          <w:iCs/>
          <w:sz w:val="24"/>
          <w:szCs w:val="24"/>
        </w:rPr>
      </w:r>
    </w:p>
    <w:p>
      <w:pPr>
        <w:pStyle w:val="137"/>
        <w:tabs>
          <w:tab w:val="left" w:pos="355" w:leader="none"/>
        </w:tabs>
        <w:spacing w:lineRule="auto" w:line="240" w:before="0" w:after="0"/>
        <w:ind w:left="0" w:right="0" w:firstLine="709"/>
        <w:jc w:val="both"/>
        <w:rPr/>
      </w:pPr>
      <w:r>
        <w:rPr>
          <w:rFonts w:cs="Times New Roman" w:ascii="Times New Roman" w:hAnsi="Times New Roman"/>
          <w:b/>
          <w:sz w:val="24"/>
          <w:szCs w:val="24"/>
        </w:rPr>
        <w:t xml:space="preserve">Виды разрешенного использования земельных участков и объектов капитального строительства и градостроительные регламенты Иных зон сельскохозяйственного назначения (совмещенные с недропользованием) </w:t>
      </w:r>
      <w:r>
        <w:rPr>
          <w:rFonts w:ascii="Times New Roman" w:hAnsi="Times New Roman"/>
          <w:b/>
          <w:sz w:val="24"/>
        </w:rPr>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Pr>
          <w:rFonts w:ascii="Times New Roman" w:hAnsi="Times New Roman"/>
          <w:b/>
          <w:sz w:val="24"/>
          <w:lang w:val="en-US"/>
        </w:rPr>
        <w:t>I</w:t>
      </w:r>
      <w:r>
        <w:rPr>
          <w:rFonts w:ascii="Times New Roman" w:hAnsi="Times New Roman"/>
          <w:b/>
          <w:sz w:val="24"/>
        </w:rPr>
        <w:t>V класса вредности П-4</w:t>
      </w:r>
    </w:p>
    <w:p>
      <w:pPr>
        <w:pStyle w:val="137"/>
        <w:tabs>
          <w:tab w:val="left" w:pos="355" w:leader="none"/>
        </w:tabs>
        <w:spacing w:lineRule="auto" w:line="240" w:before="0" w:after="0"/>
        <w:ind w:left="0" w:right="0" w:firstLine="709"/>
        <w:jc w:val="both"/>
        <w:rPr>
          <w:rFonts w:ascii="Times New Roman" w:hAnsi="Times New Roman"/>
          <w:b/>
          <w:b/>
          <w:i/>
          <w:i/>
          <w:sz w:val="24"/>
        </w:rPr>
      </w:pPr>
      <w:r>
        <w:rPr>
          <w:rFonts w:ascii="Times New Roman" w:hAnsi="Times New Roman"/>
          <w:b/>
          <w:i/>
          <w:sz w:val="24"/>
        </w:rPr>
      </w:r>
    </w:p>
    <w:tbl>
      <w:tblPr>
        <w:tblW w:w="14508" w:type="dxa"/>
        <w:jc w:val="left"/>
        <w:tblInd w:w="4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8" w:type="dxa"/>
          <w:bottom w:w="0" w:type="dxa"/>
          <w:right w:w="108" w:type="dxa"/>
        </w:tblCellMar>
        <w:tblLook w:firstRow="1" w:noVBand="1" w:lastRow="0" w:firstColumn="1" w:lastColumn="0" w:noHBand="0" w:val="04a0"/>
      </w:tblPr>
      <w:tblGrid>
        <w:gridCol w:w="564"/>
        <w:gridCol w:w="2147"/>
        <w:gridCol w:w="741"/>
        <w:gridCol w:w="4530"/>
        <w:gridCol w:w="714"/>
        <w:gridCol w:w="5811"/>
      </w:tblGrid>
      <w:tr>
        <w:trPr>
          <w:tblHeader w:val="true"/>
          <w:trHeight w:val="529" w:hRule="atLeast"/>
        </w:trPr>
        <w:tc>
          <w:tcPr>
            <w:tcW w:w="56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288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24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81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56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81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r>
      <w:tr>
        <w:trPr/>
        <w:tc>
          <w:tcPr>
            <w:tcW w:w="1450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b/>
                <w:b/>
                <w:sz w:val="24"/>
                <w:szCs w:val="24"/>
              </w:rPr>
            </w:pPr>
            <w:r>
              <w:rPr>
                <w:b/>
                <w:sz w:val="24"/>
                <w:szCs w:val="24"/>
                <w:lang w:bidi="ru-RU"/>
              </w:rPr>
              <w:t>Зона производственно-коммунальных объектов IV -V классов вредности</w:t>
            </w:r>
          </w:p>
        </w:tc>
      </w:tr>
      <w:tr>
        <w:trPr/>
        <w:tc>
          <w:tcPr>
            <w:tcW w:w="1450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b/>
                <w:b/>
              </w:rPr>
            </w:pPr>
            <w:r>
              <w:rPr>
                <w:b/>
              </w:rPr>
              <w:t>ОСНОВНЫЕ ВИДЫ РАЗРЕШЁННОГО ИСПОЛЬЗОВАНИЯ ЗОНЫ «П-4»</w:t>
            </w:r>
          </w:p>
        </w:tc>
      </w:tr>
      <w:tr>
        <w:trPr>
          <w:trHeight w:val="1698"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pPr>
            <w:r>
              <w:rPr>
                <w:rStyle w:val="A7"/>
              </w:rPr>
              <w:t>Животноводство</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pPr>
            <w:r>
              <w:rPr>
                <w:rStyle w:val="A7"/>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pPr>
            <w:r>
              <w:rPr>
                <w:rStyle w:val="A7"/>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кодами 1.8 - 1.11, 1.15, 1.19,1.20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pPr>
            <w:r>
              <w:rPr>
                <w:rStyle w:val="A7"/>
              </w:rPr>
              <w:t>1.7</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pPr>
            <w:r>
              <w:rPr>
                <w:rStyle w:val="A7"/>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A"/>
              <w:spacing w:before="0" w:after="0"/>
              <w:ind w:left="113" w:right="284" w:firstLine="851"/>
              <w:rPr/>
            </w:pPr>
            <w:r>
              <w:rPr>
                <w:rStyle w:val="A7"/>
              </w:rPr>
              <w:t>Минимальный отступ от красной линии составляет:</w:t>
            </w:r>
          </w:p>
          <w:p>
            <w:pPr>
              <w:pStyle w:val="A"/>
              <w:spacing w:before="0" w:after="0"/>
              <w:ind w:left="113" w:right="284" w:firstLine="851"/>
              <w:rPr/>
            </w:pPr>
            <w:r>
              <w:rPr>
                <w:rStyle w:val="A7"/>
              </w:rPr>
              <w:t>в существующей застройке - в соответствии со сложившейся линией застройки по каждой улице;</w:t>
            </w:r>
          </w:p>
          <w:p>
            <w:pPr>
              <w:pStyle w:val="A"/>
              <w:spacing w:before="0" w:after="0"/>
              <w:ind w:left="113" w:right="284" w:firstLine="851"/>
              <w:rPr/>
            </w:pPr>
            <w:r>
              <w:rPr>
                <w:rStyle w:val="A7"/>
              </w:rPr>
              <w:t>в новой застройке - не менее 5 м.</w:t>
            </w:r>
          </w:p>
          <w:p>
            <w:pPr>
              <w:pStyle w:val="A"/>
              <w:spacing w:before="0" w:after="0"/>
              <w:ind w:left="113" w:right="284" w:firstLine="851"/>
              <w:rPr/>
            </w:pPr>
            <w:r>
              <w:rPr>
                <w:rStyle w:val="A7"/>
                <w:sz w:val="18"/>
                <w:szCs w:val="18"/>
              </w:rPr>
              <w:t>Максимальный коэффициент застройки земельного участка 75%.</w:t>
            </w:r>
          </w:p>
        </w:tc>
      </w:tr>
      <w:tr>
        <w:trPr>
          <w:trHeight w:val="1698"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Скотоводство</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pPr>
              <w:pStyle w:val="NoSpacing"/>
              <w:ind w:left="113" w:right="284" w:firstLine="85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pPr>
              <w:pStyle w:val="NoSpacing"/>
              <w:ind w:left="113" w:right="284" w:firstLine="85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rPr>
              <w:t>1.8</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pPr>
              <w:pStyle w:val="Iauiue"/>
              <w:ind w:left="113" w:right="284" w:firstLine="851"/>
              <w:rPr>
                <w:sz w:val="18"/>
                <w:szCs w:val="18"/>
              </w:rPr>
            </w:pPr>
            <w:r>
              <w:rPr>
                <w:sz w:val="18"/>
                <w:szCs w:val="18"/>
              </w:rPr>
            </w:r>
          </w:p>
        </w:tc>
      </w:tr>
      <w:tr>
        <w:trPr>
          <w:trHeight w:val="1698"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Звероводство</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pPr>
              <w:pStyle w:val="NoSpacing"/>
              <w:ind w:left="113" w:right="284" w:firstLine="85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pPr>
              <w:pStyle w:val="NoSpacing"/>
              <w:ind w:left="113" w:right="284" w:firstLine="85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rPr>
              <w:t>1.9</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1698"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Птицеводство</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pPr>
              <w:pStyle w:val="NoSpacing"/>
              <w:ind w:left="113" w:right="284" w:firstLine="85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pPr>
              <w:pStyle w:val="NoSpacing"/>
              <w:ind w:left="113" w:right="284" w:firstLine="85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rPr>
              <w:t>1.10</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367"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5.</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ConsPlusNormal"/>
              <w:ind w:left="113" w:right="284" w:hanging="0"/>
              <w:jc w:val="both"/>
              <w:rPr>
                <w:rFonts w:ascii="Times New Roman" w:hAnsi="Times New Roman" w:cs="Times New Roman"/>
                <w:sz w:val="18"/>
                <w:szCs w:val="18"/>
              </w:rPr>
            </w:pPr>
            <w:r>
              <w:rPr>
                <w:rFonts w:cs="Times New Roman" w:ascii="Times New Roman" w:hAnsi="Times New Roman"/>
                <w:sz w:val="18"/>
                <w:szCs w:val="18"/>
              </w:rPr>
              <w:t>Свиноводство</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pPr>
              <w:pStyle w:val="NoSpacing"/>
              <w:ind w:left="113" w:right="284" w:firstLine="851"/>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pPr>
              <w:pStyle w:val="NoSpacing"/>
              <w:ind w:left="113" w:right="284" w:firstLine="85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rPr>
              <w:t>1.11</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367"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6.</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 xml:space="preserve">Пчеловодство </w:t>
            </w:r>
          </w:p>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r>
          </w:p>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r>
          </w:p>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pPr>
              <w:pStyle w:val="NoSpacing"/>
              <w:ind w:left="113" w:right="284" w:firstLine="85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pPr>
              <w:pStyle w:val="NoSpacing"/>
              <w:ind w:left="113" w:right="284" w:firstLine="85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1.12</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pPr>
              <w:pStyle w:val="Iauiue"/>
              <w:ind w:left="113" w:right="284" w:firstLine="851"/>
              <w:rPr>
                <w:sz w:val="18"/>
                <w:szCs w:val="18"/>
              </w:rPr>
            </w:pPr>
            <w:r>
              <w:rPr>
                <w:sz w:val="18"/>
                <w:szCs w:val="18"/>
              </w:rPr>
            </w:r>
          </w:p>
        </w:tc>
      </w:tr>
      <w:tr>
        <w:trPr>
          <w:trHeight w:val="367"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7.</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Рыбоводство</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rPr>
              <w:t>1.13</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367"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8.</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pPr>
            <w:r>
              <w:rPr>
                <w:rStyle w:val="A7"/>
                <w:sz w:val="18"/>
                <w:szCs w:val="18"/>
              </w:rPr>
              <w:t>Научное обеспечение сельского хозяйства</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pPr>
            <w:r>
              <w:rPr>
                <w:rStyle w:val="A7"/>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pPr>
            <w:r>
              <w:rPr>
                <w:rStyle w:val="A7"/>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A"/>
              <w:spacing w:before="0" w:after="0"/>
              <w:ind w:left="113" w:right="284" w:firstLine="851"/>
              <w:rPr/>
            </w:pPr>
            <w:r>
              <w:rPr>
                <w:rStyle w:val="A7"/>
              </w:rPr>
              <w:t>1.14</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Spacing"/>
              <w:ind w:left="113" w:right="284" w:firstLine="851"/>
              <w:rPr/>
            </w:pPr>
            <w:r>
              <w:rPr>
                <w:rStyle w:val="A7"/>
                <w:rFonts w:cs="Times New Roman" w:ascii="Times New Roman" w:hAnsi="Times New Roman"/>
                <w:color w:val="00000A"/>
                <w:sz w:val="18"/>
                <w:szCs w:val="18"/>
              </w:rPr>
              <w:t>1.Предельные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ind w:left="113" w:right="284" w:firstLine="851"/>
              <w:rPr/>
            </w:pPr>
            <w:r>
              <w:rPr>
                <w:rStyle w:val="A7"/>
                <w:rFonts w:cs="Times New Roman" w:ascii="Times New Roman" w:hAnsi="Times New Roman"/>
                <w:color w:val="00000A"/>
                <w:sz w:val="18"/>
                <w:szCs w:val="18"/>
              </w:rPr>
              <w:t>2.Минимальный отступ от красной линии составляет:</w:t>
            </w:r>
          </w:p>
          <w:p>
            <w:pPr>
              <w:pStyle w:val="NoSpacing"/>
              <w:ind w:left="113" w:right="284" w:firstLine="851"/>
              <w:rPr/>
            </w:pPr>
            <w:r>
              <w:rPr>
                <w:rStyle w:val="A7"/>
                <w:rFonts w:cs="Times New Roman" w:ascii="Times New Roman" w:hAnsi="Times New Roman"/>
                <w:color w:val="00000A"/>
                <w:sz w:val="18"/>
                <w:szCs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cs="Times New Roman" w:ascii="Times New Roman" w:hAnsi="Times New Roman"/>
                <w:color w:val="00000A"/>
                <w:sz w:val="18"/>
                <w:szCs w:val="18"/>
              </w:rPr>
              <w:t>в новой застройке - не менее 5м.</w:t>
            </w:r>
          </w:p>
          <w:p>
            <w:pPr>
              <w:pStyle w:val="NoSpacing"/>
              <w:ind w:left="113" w:right="284" w:firstLine="851"/>
              <w:rPr/>
            </w:pPr>
            <w:r>
              <w:rPr>
                <w:rStyle w:val="A7"/>
                <w:rFonts w:cs="Times New Roman" w:ascii="Times New Roman" w:hAnsi="Times New Roman"/>
                <w:color w:val="00000A"/>
                <w:sz w:val="18"/>
                <w:szCs w:val="18"/>
              </w:rPr>
              <w:t>3.Максимальное количество этажей - 2.</w:t>
            </w:r>
          </w:p>
          <w:p>
            <w:pPr>
              <w:pStyle w:val="NoSpacing"/>
              <w:ind w:left="113" w:right="284" w:firstLine="851"/>
              <w:rPr/>
            </w:pPr>
            <w:r>
              <w:rPr>
                <w:rStyle w:val="A7"/>
                <w:rFonts w:cs="Times New Roman" w:ascii="Times New Roman" w:hAnsi="Times New Roman"/>
                <w:color w:val="00000A"/>
                <w:sz w:val="18"/>
                <w:szCs w:val="18"/>
              </w:rPr>
              <w:t xml:space="preserve">4.Максимальный коэффициент застройки </w:t>
            </w:r>
            <w:r>
              <w:rPr>
                <w:rStyle w:val="A7"/>
                <w:rFonts w:cs="Times New Roman" w:ascii="Times New Roman" w:hAnsi="Times New Roman"/>
                <w:sz w:val="18"/>
                <w:szCs w:val="18"/>
              </w:rPr>
              <w:t>земельного участка 50%.</w:t>
            </w:r>
          </w:p>
        </w:tc>
      </w:tr>
      <w:tr>
        <w:trPr>
          <w:trHeight w:val="367"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9.</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ConsPlusNormal"/>
              <w:ind w:left="113" w:right="284" w:hanging="0"/>
              <w:rPr>
                <w:rFonts w:ascii="Times New Roman" w:hAnsi="Times New Roman" w:cs="Times New Roman"/>
                <w:sz w:val="18"/>
                <w:szCs w:val="18"/>
              </w:rPr>
            </w:pPr>
            <w:r>
              <w:rPr>
                <w:rFonts w:cs="Times New Roman" w:ascii="Times New Roman" w:hAnsi="Times New Roman"/>
                <w:sz w:val="18"/>
                <w:szCs w:val="18"/>
              </w:rPr>
              <w:t>Хранение и переработка сельскохозяйственной продукции</w:t>
            </w:r>
          </w:p>
          <w:p>
            <w:pPr>
              <w:pStyle w:val="ConsPlusNormal"/>
              <w:ind w:left="113" w:right="284" w:hanging="0"/>
              <w:rPr>
                <w:rFonts w:ascii="Times New Roman" w:hAnsi="Times New Roman" w:cs="Times New Roman"/>
                <w:b/>
                <w:b/>
                <w:color w:val="FF0000"/>
                <w:sz w:val="18"/>
                <w:szCs w:val="18"/>
              </w:rPr>
            </w:pPr>
            <w:r>
              <w:rPr>
                <w:rFonts w:cs="Times New Roman" w:ascii="Times New Roman" w:hAnsi="Times New Roman"/>
                <w:b/>
                <w:color w:val="FF0000"/>
                <w:sz w:val="18"/>
                <w:szCs w:val="18"/>
              </w:rPr>
            </w:r>
          </w:p>
          <w:p>
            <w:pPr>
              <w:pStyle w:val="ConsPlusNormal"/>
              <w:ind w:left="113" w:right="284" w:hanging="0"/>
              <w:rPr>
                <w:rFonts w:ascii="Times New Roman" w:hAnsi="Times New Roman" w:cs="Times New Roman"/>
                <w:b/>
                <w:b/>
                <w:color w:val="FF0000"/>
                <w:sz w:val="18"/>
                <w:szCs w:val="18"/>
              </w:rPr>
            </w:pPr>
            <w:r>
              <w:rPr>
                <w:rFonts w:cs="Times New Roman" w:ascii="Times New Roman" w:hAnsi="Times New Roman"/>
                <w:b/>
                <w:color w:val="FF0000"/>
                <w:sz w:val="18"/>
                <w:szCs w:val="18"/>
              </w:rPr>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bCs/>
                <w:i w:val="false"/>
                <w:i w:val="false"/>
                <w:sz w:val="18"/>
                <w:szCs w:val="18"/>
              </w:rPr>
            </w:pPr>
            <w:r>
              <w:rPr>
                <w:rFonts w:ascii="Times New Roman" w:hAnsi="Times New Roman"/>
                <w:bCs/>
                <w:i w:val="false"/>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1.15</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Iauiue"/>
              <w:ind w:left="113" w:right="284" w:firstLine="851"/>
              <w:rPr>
                <w:sz w:val="18"/>
                <w:szCs w:val="18"/>
              </w:rPr>
            </w:pPr>
            <w:r>
              <w:rPr>
                <w:sz w:val="18"/>
                <w:szCs w:val="18"/>
              </w:rPr>
              <w:t>4. Максимальный коэффициент застройки земельного участка 25%.</w:t>
            </w:r>
          </w:p>
        </w:tc>
      </w:tr>
      <w:tr>
        <w:trPr>
          <w:trHeight w:val="367"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10.</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rPr>
            </w:pPr>
            <w:r>
              <w:rPr>
                <w:rFonts w:ascii="Times New Roman" w:hAnsi="Times New Roman"/>
                <w:sz w:val="18"/>
              </w:rPr>
              <w:t>Обеспечение сельскохозяйственного производства</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rPr>
            </w:pPr>
            <w:r>
              <w:rPr>
                <w:rFonts w:ascii="Times New Roman" w:hAnsi="Times New Roman"/>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rPr>
            </w:pPr>
            <w:r>
              <w:rPr>
                <w:rFonts w:ascii="Times New Roman" w:hAnsi="Times New Roman"/>
                <w:sz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rPr>
            </w:pPr>
            <w:r>
              <w:rPr>
                <w:rFonts w:ascii="Times New Roman" w:hAnsi="Times New Roman"/>
                <w:sz w:val="18"/>
              </w:rPr>
              <w:t>1.18</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rPr>
            </w:pPr>
            <w:r>
              <w:rPr>
                <w:rFonts w:ascii="Times New Roman" w:hAnsi="Times New Roman"/>
                <w:sz w:val="18"/>
              </w:rPr>
              <w:t>1.Предельные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ind w:left="113" w:right="284" w:firstLine="851"/>
              <w:rPr>
                <w:rFonts w:ascii="Times New Roman" w:hAnsi="Times New Roman"/>
                <w:sz w:val="18"/>
              </w:rPr>
            </w:pPr>
            <w:r>
              <w:rPr>
                <w:rFonts w:ascii="Times New Roman" w:hAnsi="Times New Roman"/>
                <w:sz w:val="18"/>
              </w:rPr>
              <w:t>Минимальный отступ от красной линии составляет:</w:t>
            </w:r>
          </w:p>
          <w:p>
            <w:pPr>
              <w:pStyle w:val="NoSpacing"/>
              <w:ind w:left="113" w:right="284" w:firstLine="851"/>
              <w:rPr>
                <w:rFonts w:ascii="Times New Roman" w:hAnsi="Times New Roman"/>
                <w:sz w:val="18"/>
              </w:rPr>
            </w:pPr>
            <w:r>
              <w:rPr>
                <w:rFonts w:ascii="Times New Roman" w:hAnsi="Times New Roman"/>
                <w:sz w:val="18"/>
              </w:rPr>
              <w:t>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rPr>
            </w:pPr>
            <w:r>
              <w:rPr>
                <w:rFonts w:ascii="Times New Roman" w:hAnsi="Times New Roman"/>
                <w:sz w:val="18"/>
              </w:rPr>
              <w:t>в новой застройке - не менее 5м.</w:t>
            </w:r>
          </w:p>
          <w:p>
            <w:pPr>
              <w:pStyle w:val="NoSpacing"/>
              <w:ind w:left="113" w:right="284" w:firstLine="851"/>
              <w:rPr>
                <w:rFonts w:ascii="Times New Roman" w:hAnsi="Times New Roman"/>
                <w:sz w:val="18"/>
              </w:rPr>
            </w:pPr>
            <w:r>
              <w:rPr>
                <w:rFonts w:ascii="Times New Roman" w:hAnsi="Times New Roman"/>
                <w:sz w:val="18"/>
              </w:rPr>
              <w:t>Максимальный коэффициент застройки земельного участка 75%.</w:t>
            </w:r>
          </w:p>
        </w:tc>
      </w:tr>
      <w:tr>
        <w:trPr>
          <w:trHeight w:val="371" w:hRule="atLeast"/>
        </w:trPr>
        <w:tc>
          <w:tcPr>
            <w:tcW w:w="1450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b/>
                <w:b/>
                <w:i w:val="false"/>
                <w:i w:val="false"/>
                <w:sz w:val="20"/>
                <w:szCs w:val="20"/>
              </w:rPr>
            </w:pPr>
            <w:r>
              <w:rPr>
                <w:rFonts w:ascii="Times New Roman" w:hAnsi="Times New Roman"/>
                <w:b/>
                <w:i w:val="false"/>
                <w:sz w:val="20"/>
                <w:szCs w:val="20"/>
              </w:rPr>
              <w:t>ВСПОМОГАТЕЛЬНЫЕ  ВИДЫ РАЗРЕШЁННОГО ИСПОЛЬЗОВАНИЯ ЗОНЫ «П-4»</w:t>
            </w:r>
          </w:p>
        </w:tc>
      </w:tr>
      <w:tr>
        <w:trPr>
          <w:trHeight w:val="792"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1.</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3.1</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792"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Предоставление коммунальных услуг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3.1.1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Минимальные и(или) максимальные размеры земельного участка:</w:t>
            </w:r>
          </w:p>
          <w:p>
            <w:pPr>
              <w:pStyle w:val="NoSpacing"/>
              <w:ind w:left="113" w:right="284" w:firstLine="851"/>
              <w:rPr/>
            </w:pPr>
            <w:r>
              <w:rPr>
                <w:rStyle w:val="A7"/>
                <w:rFonts w:ascii="Times New Roman" w:hAnsi="Times New Roman"/>
                <w:color w:val="00000A"/>
                <w:sz w:val="18"/>
              </w:rPr>
              <w:t>минимальный размер земельного участка - 0,06 га;</w:t>
            </w:r>
          </w:p>
          <w:p>
            <w:pPr>
              <w:pStyle w:val="NoSpacing"/>
              <w:ind w:left="113" w:right="284" w:firstLine="851"/>
              <w:rPr/>
            </w:pPr>
            <w:r>
              <w:rPr>
                <w:rStyle w:val="A7"/>
                <w:rFonts w:ascii="Times New Roman" w:hAnsi="Times New Roman"/>
                <w:color w:val="00000A"/>
                <w:sz w:val="18"/>
              </w:rPr>
              <w:t>максимальный размер земельного участка - 5,0 га.</w:t>
            </w:r>
          </w:p>
          <w:p>
            <w:pPr>
              <w:pStyle w:val="NoSpacing"/>
              <w:ind w:left="113" w:right="284" w:firstLine="851"/>
              <w:rPr/>
            </w:pPr>
            <w:r>
              <w:rPr>
                <w:rStyle w:val="A7"/>
                <w:rFonts w:ascii="Times New Roman" w:hAnsi="Times New Roman"/>
                <w:color w:val="00000A"/>
                <w:sz w:val="18"/>
              </w:rPr>
              <w:t>Минимальный отступ зданий, строений, сооружений от границ земельного участка - 5 м</w:t>
            </w:r>
          </w:p>
          <w:p>
            <w:pPr>
              <w:pStyle w:val="NoSpacing"/>
              <w:ind w:left="113" w:right="284" w:firstLine="851"/>
              <w:rPr/>
            </w:pPr>
            <w:r>
              <w:rPr>
                <w:rStyle w:val="A7"/>
                <w:rFonts w:ascii="Times New Roman" w:hAnsi="Times New Roman"/>
                <w:color w:val="00000A"/>
                <w:sz w:val="18"/>
              </w:rPr>
              <w:t>Максимальный коэффициент застройки земельного участка 60%.</w:t>
            </w:r>
          </w:p>
          <w:p>
            <w:pPr>
              <w:pStyle w:val="NoSpacing"/>
              <w:ind w:left="113" w:right="284" w:firstLine="851"/>
              <w:rPr>
                <w:rStyle w:val="A7"/>
                <w:rFonts w:ascii="Times New Roman" w:hAnsi="Times New Roman"/>
                <w:color w:val="00000A"/>
                <w:sz w:val="18"/>
              </w:rPr>
            </w:pPr>
            <w:r>
              <w:rPr>
                <w:rFonts w:ascii="Times New Roman" w:hAnsi="Times New Roman"/>
                <w:color w:val="00000A"/>
                <w:sz w:val="18"/>
              </w:rPr>
            </w:r>
          </w:p>
        </w:tc>
      </w:tr>
      <w:tr>
        <w:trPr>
          <w:trHeight w:val="792" w:hRule="atLeast"/>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Административные здания организаций, обеспечивающих предоставление коммунальных услуг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зданий, предназначенных для приема физических и юридических лиц в связи с предоставлением им коммунальных услуг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3.1.2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Минимальные и(или) максимальные размеры земельного участка:</w:t>
            </w:r>
          </w:p>
          <w:p>
            <w:pPr>
              <w:pStyle w:val="NoSpacing"/>
              <w:ind w:left="113" w:right="284" w:firstLine="851"/>
              <w:rPr/>
            </w:pPr>
            <w:r>
              <w:rPr>
                <w:rStyle w:val="A7"/>
                <w:rFonts w:ascii="Times New Roman" w:hAnsi="Times New Roman"/>
                <w:color w:val="00000A"/>
                <w:sz w:val="18"/>
              </w:rPr>
              <w:t>минимальный размер земельного участка - 0,06 га;</w:t>
            </w:r>
          </w:p>
          <w:p>
            <w:pPr>
              <w:pStyle w:val="NoSpacing"/>
              <w:ind w:left="113" w:right="284" w:firstLine="851"/>
              <w:rPr/>
            </w:pPr>
            <w:r>
              <w:rPr>
                <w:rStyle w:val="A7"/>
                <w:rFonts w:ascii="Times New Roman" w:hAnsi="Times New Roman"/>
                <w:color w:val="00000A"/>
                <w:sz w:val="18"/>
              </w:rPr>
              <w:t>максимальный размер земельного участка - 5,0 га.</w:t>
            </w:r>
          </w:p>
          <w:p>
            <w:pPr>
              <w:pStyle w:val="NoSpacing"/>
              <w:ind w:left="113" w:right="284" w:firstLine="851"/>
              <w:rPr/>
            </w:pPr>
            <w:r>
              <w:rPr>
                <w:rStyle w:val="A7"/>
                <w:rFonts w:ascii="Times New Roman" w:hAnsi="Times New Roman"/>
                <w:color w:val="00000A"/>
                <w:sz w:val="18"/>
              </w:rPr>
              <w:t>Минимальный отступ зданий, строений, сооружений от границ земельного участка - 5 м</w:t>
            </w:r>
          </w:p>
          <w:p>
            <w:pPr>
              <w:pStyle w:val="NoSpacing"/>
              <w:ind w:left="113" w:right="284" w:firstLine="851"/>
              <w:rPr/>
            </w:pPr>
            <w:r>
              <w:rPr>
                <w:rStyle w:val="A7"/>
                <w:rFonts w:ascii="Times New Roman" w:hAnsi="Times New Roman"/>
                <w:color w:val="00000A"/>
                <w:sz w:val="18"/>
              </w:rPr>
              <w:t>Максимальный коэффициент застройки земельного участка 60%.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Водные объекты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Ледники, снежники, ручьи, реки, озера, болота, территориальные моря и другие поверхностные водные объекты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11.0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Предельные параметры земельных участков для данного вида не регламентируются. </w:t>
            </w:r>
          </w:p>
        </w:tc>
      </w:tr>
      <w:tr>
        <w:trPr/>
        <w:tc>
          <w:tcPr>
            <w:tcW w:w="1450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b/>
                <w:b/>
                <w:sz w:val="20"/>
                <w:szCs w:val="20"/>
              </w:rPr>
            </w:pPr>
            <w:r>
              <w:rPr>
                <w:rFonts w:ascii="Times New Roman" w:hAnsi="Times New Roman"/>
                <w:b/>
                <w:sz w:val="20"/>
                <w:szCs w:val="20"/>
              </w:rPr>
              <w:t>УСЛОВНО РАЗРЕШЕННЫЕ ВИДЫ ИСПОЛЬЗОВАНИЯ ЗОНЫ «П-4»</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Бытовое обслуживание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3.3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Spacing"/>
              <w:ind w:left="113" w:right="284" w:firstLine="851"/>
              <w:rPr>
                <w:rStyle w:val="A7"/>
                <w:rFonts w:ascii="Times New Roman" w:hAnsi="Times New Roman"/>
                <w:color w:val="00000A"/>
                <w:sz w:val="18"/>
              </w:rPr>
            </w:pPr>
            <w:r>
              <w:rPr>
                <w:rFonts w:ascii="Times New Roman" w:hAnsi="Times New Roman"/>
                <w:color w:val="00000A"/>
                <w:sz w:val="18"/>
              </w:rPr>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Амбулаторно-поликлиническое обслуживание.</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3.4.1</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Spacing"/>
              <w:ind w:left="113" w:right="284" w:firstLine="851"/>
              <w:rPr/>
            </w:pPr>
            <w:r>
              <w:rPr>
                <w:rStyle w:val="A7"/>
                <w:rFonts w:ascii="Times New Roman" w:hAnsi="Times New Roman"/>
                <w:color w:val="00000A"/>
                <w:sz w:val="18"/>
              </w:rPr>
              <w:t>Предельные размеры земельных участков и предельные параметры объектов капитального строительства</w:t>
            </w:r>
          </w:p>
          <w:p>
            <w:pPr>
              <w:pStyle w:val="NoSpacing"/>
              <w:ind w:left="113" w:right="284" w:firstLine="851"/>
              <w:rPr/>
            </w:pPr>
            <w:r>
              <w:rPr>
                <w:rStyle w:val="A7"/>
                <w:rFonts w:ascii="Times New Roman" w:hAnsi="Times New Roman"/>
                <w:color w:val="00000A"/>
                <w:sz w:val="18"/>
              </w:rPr>
              <w:t>Размер минимального участка для поликлиник, амбулаторий, диспансеров принимается: 0,1 га на 100 посещений в смену, не менее 0,3 га;</w:t>
            </w:r>
          </w:p>
          <w:p>
            <w:pPr>
              <w:pStyle w:val="NoSpacing"/>
              <w:ind w:left="113" w:right="284" w:firstLine="851"/>
              <w:rPr/>
            </w:pPr>
            <w:r>
              <w:rPr>
                <w:rStyle w:val="A7"/>
                <w:rFonts w:ascii="Times New Roman" w:hAnsi="Times New Roman"/>
                <w:color w:val="00000A"/>
                <w:sz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ind w:left="113" w:right="284" w:firstLine="851"/>
              <w:rPr/>
            </w:pPr>
            <w:r>
              <w:rPr>
                <w:rStyle w:val="A7"/>
                <w:rFonts w:ascii="Times New Roman" w:hAnsi="Times New Roman"/>
                <w:color w:val="00000A"/>
                <w:sz w:val="18"/>
              </w:rPr>
              <w:t>Минимальный отступ от красных линий:</w:t>
            </w:r>
          </w:p>
          <w:p>
            <w:pPr>
              <w:pStyle w:val="NoSpacing"/>
              <w:ind w:left="113" w:right="284" w:firstLine="851"/>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в новой застройке - не менее 5м.</w:t>
            </w:r>
          </w:p>
          <w:p>
            <w:pPr>
              <w:pStyle w:val="NoSpacing"/>
              <w:ind w:left="113" w:right="284" w:firstLine="851"/>
              <w:rPr/>
            </w:pPr>
            <w:r>
              <w:rPr>
                <w:rStyle w:val="A7"/>
                <w:rFonts w:ascii="Times New Roman" w:hAnsi="Times New Roman"/>
                <w:color w:val="00000A"/>
                <w:sz w:val="18"/>
              </w:rPr>
              <w:t>Максимальное количество этажей- 2.</w:t>
            </w:r>
          </w:p>
          <w:p>
            <w:pPr>
              <w:pStyle w:val="NoSpacing"/>
              <w:ind w:left="113" w:right="284" w:firstLine="851"/>
              <w:rPr/>
            </w:pPr>
            <w:r>
              <w:rPr>
                <w:rStyle w:val="A7"/>
                <w:rFonts w:ascii="Times New Roman" w:hAnsi="Times New Roman"/>
                <w:color w:val="00000A"/>
                <w:sz w:val="18"/>
              </w:rPr>
              <w:t>Максимальный коэффициент застройки-50%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Стационарное медицинское обслуживание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3.4.2</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Предельные размеры земельных участков и предельные параметры объектов капитального строительства</w:t>
            </w:r>
          </w:p>
          <w:p>
            <w:pPr>
              <w:pStyle w:val="NoSpacing"/>
              <w:ind w:left="113" w:right="284" w:firstLine="851"/>
              <w:rPr/>
            </w:pPr>
            <w:r>
              <w:rPr>
                <w:rStyle w:val="A7"/>
                <w:rFonts w:ascii="Times New Roman" w:hAnsi="Times New Roman"/>
                <w:color w:val="00000A"/>
                <w:sz w:val="18"/>
              </w:rPr>
              <w:t>Размер минимального участка для поликлиник, амбулаторий, диспансеров принимается: 0,1 га на 100 посещений в смену, не менее 0,3 га;</w:t>
            </w:r>
          </w:p>
          <w:p>
            <w:pPr>
              <w:pStyle w:val="NoSpacing"/>
              <w:ind w:left="113" w:right="284" w:firstLine="851"/>
              <w:rPr/>
            </w:pPr>
            <w:r>
              <w:rPr>
                <w:rStyle w:val="A7"/>
                <w:rFonts w:ascii="Times New Roman" w:hAnsi="Times New Roman"/>
                <w:color w:val="00000A"/>
                <w:sz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ind w:left="113" w:right="284" w:firstLine="851"/>
              <w:rPr/>
            </w:pPr>
            <w:r>
              <w:rPr>
                <w:rStyle w:val="A7"/>
                <w:rFonts w:ascii="Times New Roman" w:hAnsi="Times New Roman"/>
                <w:color w:val="00000A"/>
                <w:sz w:val="18"/>
              </w:rPr>
              <w:t>Минимальный отступ от красных линий:</w:t>
            </w:r>
          </w:p>
          <w:p>
            <w:pPr>
              <w:pStyle w:val="NoSpacing"/>
              <w:ind w:left="113" w:right="284" w:firstLine="851"/>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в новой застройке - не менее 5м.</w:t>
            </w:r>
          </w:p>
          <w:p>
            <w:pPr>
              <w:pStyle w:val="NoSpacing"/>
              <w:ind w:left="113" w:right="284" w:firstLine="851"/>
              <w:rPr/>
            </w:pPr>
            <w:r>
              <w:rPr>
                <w:rStyle w:val="A7"/>
                <w:rFonts w:ascii="Times New Roman" w:hAnsi="Times New Roman"/>
                <w:color w:val="00000A"/>
                <w:sz w:val="18"/>
              </w:rPr>
              <w:t>Максимальное количество этажей- 2.</w:t>
            </w:r>
          </w:p>
          <w:p>
            <w:pPr>
              <w:pStyle w:val="NoSpacing"/>
              <w:ind w:left="113" w:right="284" w:firstLine="851"/>
              <w:rPr/>
            </w:pPr>
            <w:r>
              <w:rPr>
                <w:rStyle w:val="A7"/>
                <w:rFonts w:ascii="Times New Roman" w:hAnsi="Times New Roman"/>
                <w:color w:val="00000A"/>
                <w:sz w:val="18"/>
              </w:rPr>
              <w:t>Максимальный коэффициент застройки-50%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Осуществление религиозных обрядов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3.7.1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ind w:left="113" w:right="284" w:firstLine="851"/>
              <w:rPr/>
            </w:pPr>
            <w:r>
              <w:rPr>
                <w:rStyle w:val="A7"/>
                <w:rFonts w:ascii="Times New Roman" w:hAnsi="Times New Roman"/>
                <w:color w:val="00000A"/>
                <w:sz w:val="18"/>
              </w:rPr>
              <w:t>2. Минимальный отступ от красной линии составляет:</w:t>
            </w:r>
          </w:p>
          <w:p>
            <w:pPr>
              <w:pStyle w:val="NoSpacing"/>
              <w:ind w:left="113" w:right="284" w:firstLine="851"/>
              <w:rPr/>
            </w:pPr>
            <w:r>
              <w:rPr>
                <w:rStyle w:val="A7"/>
                <w:rFonts w:ascii="Times New Roman" w:hAnsi="Times New Roman"/>
                <w:color w:val="00000A"/>
                <w:sz w:val="18"/>
              </w:rPr>
              <w:t>- 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 в новой застройке - не менее 5 м.</w:t>
            </w:r>
          </w:p>
          <w:p>
            <w:pPr>
              <w:pStyle w:val="NoSpacing"/>
              <w:ind w:left="113" w:right="284" w:firstLine="851"/>
              <w:rPr/>
            </w:pPr>
            <w:r>
              <w:rPr>
                <w:rStyle w:val="A7"/>
                <w:rFonts w:ascii="Times New Roman" w:hAnsi="Times New Roman"/>
                <w:color w:val="00000A"/>
                <w:sz w:val="18"/>
              </w:rPr>
              <w:t>3. Максимальное количество этажей - 2.</w:t>
            </w:r>
          </w:p>
          <w:p>
            <w:pPr>
              <w:pStyle w:val="NoSpacing"/>
              <w:ind w:left="113" w:right="284" w:firstLine="851"/>
              <w:rPr/>
            </w:pPr>
            <w:r>
              <w:rPr>
                <w:rStyle w:val="A7"/>
                <w:rFonts w:ascii="Times New Roman" w:hAnsi="Times New Roman"/>
                <w:color w:val="00000A"/>
                <w:sz w:val="18"/>
              </w:rPr>
              <w:t>4. 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5.</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Обеспечение научной деятельности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3.9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Spacing"/>
              <w:ind w:left="113" w:right="284" w:firstLine="851"/>
              <w:rPr/>
            </w:pPr>
            <w:r>
              <w:rPr>
                <w:rStyle w:val="A7"/>
                <w:rFonts w:ascii="Times New Roman" w:hAnsi="Times New Roman"/>
                <w:color w:val="00000A"/>
                <w:sz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ind w:left="113" w:right="284" w:firstLine="851"/>
              <w:rPr/>
            </w:pPr>
            <w:r>
              <w:rPr>
                <w:rStyle w:val="A7"/>
                <w:rFonts w:ascii="Times New Roman" w:hAnsi="Times New Roman"/>
                <w:color w:val="00000A"/>
                <w:sz w:val="18"/>
              </w:rPr>
              <w:t>2. Минимальный отступ от красной линии составляет:</w:t>
            </w:r>
          </w:p>
          <w:p>
            <w:pPr>
              <w:pStyle w:val="NoSpacing"/>
              <w:ind w:left="113" w:right="284" w:firstLine="851"/>
              <w:rPr/>
            </w:pPr>
            <w:r>
              <w:rPr>
                <w:rStyle w:val="A7"/>
                <w:rFonts w:ascii="Times New Roman" w:hAnsi="Times New Roman"/>
                <w:color w:val="00000A"/>
                <w:sz w:val="18"/>
              </w:rPr>
              <w:t>- 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 в новой застройке - не менее 5 м.</w:t>
            </w:r>
          </w:p>
          <w:p>
            <w:pPr>
              <w:pStyle w:val="NoSpacing"/>
              <w:ind w:left="113" w:right="284" w:firstLine="851"/>
              <w:rPr/>
            </w:pPr>
            <w:r>
              <w:rPr>
                <w:rStyle w:val="A7"/>
                <w:rFonts w:ascii="Times New Roman" w:hAnsi="Times New Roman"/>
                <w:color w:val="00000A"/>
                <w:sz w:val="18"/>
              </w:rPr>
              <w:t>3. Максимальное количество этажей - 2.</w:t>
            </w:r>
          </w:p>
          <w:p>
            <w:pPr>
              <w:pStyle w:val="NoSpacing"/>
              <w:ind w:left="113" w:right="284" w:firstLine="851"/>
              <w:rPr/>
            </w:pPr>
            <w:r>
              <w:rPr>
                <w:rStyle w:val="A7"/>
                <w:rFonts w:ascii="Times New Roman" w:hAnsi="Times New Roman"/>
                <w:color w:val="00000A"/>
                <w:sz w:val="18"/>
              </w:rPr>
              <w:t>4. 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6.</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Амбулаторное ветеринарное обслуживание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объектов капитального строительства, предназначенных для оказания ветеринарных услуг без содержания животных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3.10.1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ind w:left="113" w:right="284" w:firstLine="851"/>
              <w:rPr/>
            </w:pPr>
            <w:r>
              <w:rPr>
                <w:rStyle w:val="A7"/>
                <w:rFonts w:ascii="Times New Roman" w:hAnsi="Times New Roman"/>
                <w:color w:val="00000A"/>
                <w:sz w:val="18"/>
              </w:rPr>
              <w:t>2. Минимальный отступ от красной линии составляет:</w:t>
            </w:r>
          </w:p>
          <w:p>
            <w:pPr>
              <w:pStyle w:val="NoSpacing"/>
              <w:ind w:left="113" w:right="284" w:firstLine="851"/>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в новой застройке - не менее 5 м.</w:t>
            </w:r>
          </w:p>
          <w:p>
            <w:pPr>
              <w:pStyle w:val="NoSpacing"/>
              <w:ind w:left="113" w:right="284" w:firstLine="851"/>
              <w:rPr/>
            </w:pPr>
            <w:r>
              <w:rPr>
                <w:rStyle w:val="A7"/>
                <w:rFonts w:ascii="Times New Roman" w:hAnsi="Times New Roman"/>
                <w:color w:val="00000A"/>
                <w:sz w:val="18"/>
              </w:rPr>
              <w:t>3. Максимальное количество этажей - 2.</w:t>
            </w:r>
          </w:p>
          <w:p>
            <w:pPr>
              <w:pStyle w:val="NoSpacing"/>
              <w:ind w:left="113" w:right="284" w:firstLine="851"/>
              <w:rPr>
                <w:rStyle w:val="A7"/>
                <w:rFonts w:ascii="Times New Roman" w:hAnsi="Times New Roman"/>
                <w:color w:val="00000A"/>
                <w:sz w:val="18"/>
              </w:rPr>
            </w:pPr>
            <w:r>
              <w:rPr>
                <w:rFonts w:ascii="Times New Roman" w:hAnsi="Times New Roman"/>
                <w:color w:val="00000A"/>
                <w:sz w:val="18"/>
              </w:rPr>
            </w:r>
          </w:p>
          <w:p>
            <w:pPr>
              <w:pStyle w:val="NoSpacing"/>
              <w:ind w:left="113" w:right="284" w:firstLine="851"/>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7.</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Государственное управление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3.8.1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Spacing"/>
              <w:ind w:left="113" w:right="284" w:firstLine="851"/>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ind w:left="113" w:right="284" w:firstLine="851"/>
              <w:rPr/>
            </w:pPr>
            <w:r>
              <w:rPr>
                <w:rStyle w:val="A7"/>
                <w:rFonts w:ascii="Times New Roman" w:hAnsi="Times New Roman"/>
                <w:color w:val="00000A"/>
                <w:sz w:val="18"/>
              </w:rPr>
              <w:t>Размеры земельных участков принимают минимальный / максимальный:</w:t>
            </w:r>
          </w:p>
          <w:p>
            <w:pPr>
              <w:pStyle w:val="NoSpacing"/>
              <w:ind w:left="284" w:right="284" w:firstLine="851"/>
              <w:rPr/>
            </w:pPr>
            <w:r>
              <w:rPr>
                <w:rStyle w:val="A7"/>
                <w:rFonts w:ascii="Times New Roman" w:hAnsi="Times New Roman"/>
                <w:color w:val="00000A"/>
                <w:sz w:val="18"/>
              </w:rPr>
              <w:t>при этажности 2 этажа принимаются - 40/60 м2 на 1 сотрудника.</w:t>
            </w:r>
          </w:p>
          <w:p>
            <w:pPr>
              <w:pStyle w:val="NoSpacing"/>
              <w:ind w:left="113" w:right="284" w:firstLine="851"/>
              <w:rPr/>
            </w:pPr>
            <w:r>
              <w:rPr>
                <w:rStyle w:val="A7"/>
                <w:rFonts w:ascii="Times New Roman" w:hAnsi="Times New Roman"/>
                <w:color w:val="00000A"/>
                <w:sz w:val="18"/>
              </w:rPr>
              <w:t>Минимальный отступ от красной линии составляет:</w:t>
            </w:r>
          </w:p>
          <w:p>
            <w:pPr>
              <w:pStyle w:val="NoSpacing"/>
              <w:ind w:left="113" w:right="284" w:firstLine="851"/>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в новой застройке - не менее 5 м.</w:t>
            </w:r>
          </w:p>
          <w:p>
            <w:pPr>
              <w:pStyle w:val="NoSpacing"/>
              <w:ind w:left="113" w:right="284" w:firstLine="851"/>
              <w:rPr/>
            </w:pPr>
            <w:r>
              <w:rPr>
                <w:rStyle w:val="A7"/>
                <w:rFonts w:ascii="Times New Roman" w:hAnsi="Times New Roman"/>
                <w:color w:val="00000A"/>
                <w:sz w:val="18"/>
              </w:rPr>
              <w:t>Максимальное количество этажей - 2.</w:t>
            </w:r>
          </w:p>
          <w:p>
            <w:pPr>
              <w:pStyle w:val="NoSpacing"/>
              <w:ind w:left="113" w:right="284" w:firstLine="851"/>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8.</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Деловое управление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4.1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Spacing"/>
              <w:ind w:left="113" w:right="284" w:firstLine="851"/>
              <w:rPr/>
            </w:pPr>
            <w:r>
              <w:rPr>
                <w:rStyle w:val="A7"/>
                <w:rFonts w:ascii="Times New Roman" w:hAnsi="Times New Roman"/>
                <w:color w:val="00000A"/>
                <w:sz w:val="18"/>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ind w:left="113" w:right="284" w:firstLine="851"/>
              <w:rPr/>
            </w:pPr>
            <w:r>
              <w:rPr>
                <w:rStyle w:val="A7"/>
                <w:rFonts w:ascii="Times New Roman" w:hAnsi="Times New Roman"/>
                <w:color w:val="00000A"/>
                <w:sz w:val="18"/>
              </w:rPr>
              <w:t>Минимальный отступ от красной линии составляет:</w:t>
            </w:r>
          </w:p>
          <w:p>
            <w:pPr>
              <w:pStyle w:val="NoSpacing"/>
              <w:ind w:left="113" w:right="284" w:firstLine="851"/>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в новой застройке - не менее 5 м.</w:t>
            </w:r>
          </w:p>
          <w:p>
            <w:pPr>
              <w:pStyle w:val="NoSpacing"/>
              <w:ind w:left="113" w:right="284" w:firstLine="851"/>
              <w:rPr/>
            </w:pPr>
            <w:r>
              <w:rPr>
                <w:rStyle w:val="A7"/>
                <w:rFonts w:ascii="Times New Roman" w:hAnsi="Times New Roman"/>
                <w:color w:val="00000A"/>
                <w:sz w:val="18"/>
              </w:rPr>
              <w:t>Максимальное количество этажей - 2.</w:t>
            </w:r>
          </w:p>
          <w:p>
            <w:pPr>
              <w:pStyle w:val="NoSpacing"/>
              <w:ind w:left="113" w:right="284" w:firstLine="851"/>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9.</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Рынки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4.3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Spacing"/>
              <w:ind w:left="113" w:right="284" w:firstLine="851"/>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ind w:left="113" w:right="284" w:firstLine="851"/>
              <w:rPr/>
            </w:pPr>
            <w:r>
              <w:rPr>
                <w:rStyle w:val="A7"/>
                <w:rFonts w:ascii="Times New Roman" w:hAnsi="Times New Roman"/>
                <w:color w:val="00000A"/>
                <w:sz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ind w:left="113" w:right="284" w:firstLine="851"/>
              <w:rPr/>
            </w:pPr>
            <w:r>
              <w:rPr>
                <w:rStyle w:val="A7"/>
                <w:rFonts w:ascii="Times New Roman" w:hAnsi="Times New Roman"/>
                <w:color w:val="00000A"/>
                <w:sz w:val="18"/>
              </w:rPr>
              <w:t>Минимальный отступ от красной линии составляет:</w:t>
            </w:r>
          </w:p>
          <w:p>
            <w:pPr>
              <w:pStyle w:val="NoSpacing"/>
              <w:ind w:left="113" w:right="284" w:firstLine="851"/>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в новой застройке - не менее 5 м.</w:t>
            </w:r>
          </w:p>
          <w:p>
            <w:pPr>
              <w:pStyle w:val="NoSpacing"/>
              <w:ind w:left="113" w:right="284" w:firstLine="851"/>
              <w:rPr/>
            </w:pPr>
            <w:r>
              <w:rPr>
                <w:rStyle w:val="A7"/>
                <w:rFonts w:ascii="Times New Roman" w:hAnsi="Times New Roman"/>
                <w:color w:val="00000A"/>
                <w:sz w:val="18"/>
              </w:rPr>
              <w:t>Максимальное количество этажей - 2.</w:t>
            </w:r>
          </w:p>
          <w:p>
            <w:pPr>
              <w:pStyle w:val="NoSpacing"/>
              <w:ind w:left="113" w:right="284" w:firstLine="851"/>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10.</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Магазины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объектов капитального строительства, предназначенных для продажи товаров, торговая площадь которых составляет до 5000 кв. м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4.4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Spacing"/>
              <w:ind w:left="113" w:right="284" w:firstLine="851"/>
              <w:rPr/>
            </w:pPr>
            <w:r>
              <w:rPr>
                <w:rStyle w:val="A7"/>
                <w:rFonts w:ascii="Times New Roman" w:hAnsi="Times New Roman"/>
                <w:color w:val="00000A"/>
                <w:sz w:val="18"/>
              </w:rPr>
              <w:t xml:space="preserve"> </w:t>
            </w: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ind w:left="113" w:right="284" w:firstLine="851"/>
              <w:rPr/>
            </w:pPr>
            <w:r>
              <w:rPr>
                <w:rStyle w:val="A7"/>
                <w:rFonts w:ascii="Times New Roman" w:hAnsi="Times New Roman"/>
                <w:color w:val="00000A"/>
                <w:sz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ind w:left="113" w:right="284" w:firstLine="851"/>
              <w:rPr/>
            </w:pPr>
            <w:r>
              <w:rPr>
                <w:rStyle w:val="A7"/>
                <w:rFonts w:ascii="Times New Roman" w:hAnsi="Times New Roman"/>
                <w:color w:val="00000A"/>
                <w:sz w:val="18"/>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pPr>
              <w:pStyle w:val="NoSpacing"/>
              <w:ind w:left="113" w:right="284" w:firstLine="851"/>
              <w:rPr/>
            </w:pPr>
            <w:r>
              <w:rPr>
                <w:rStyle w:val="A7"/>
                <w:rFonts w:ascii="Times New Roman" w:hAnsi="Times New Roman"/>
                <w:color w:val="00000A"/>
                <w:sz w:val="18"/>
              </w:rPr>
              <w:t>Минимальный отступ от красной линии составляет:</w:t>
            </w:r>
          </w:p>
          <w:p>
            <w:pPr>
              <w:pStyle w:val="NoSpacing"/>
              <w:ind w:left="113" w:right="284" w:firstLine="851"/>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в новой застройке - не менее 5 м.</w:t>
            </w:r>
          </w:p>
          <w:p>
            <w:pPr>
              <w:pStyle w:val="NoSpacing"/>
              <w:ind w:left="113" w:right="284" w:firstLine="851"/>
              <w:rPr/>
            </w:pPr>
            <w:r>
              <w:rPr>
                <w:rStyle w:val="A7"/>
                <w:rFonts w:ascii="Times New Roman" w:hAnsi="Times New Roman"/>
                <w:color w:val="00000A"/>
                <w:sz w:val="18"/>
              </w:rPr>
              <w:t>Максимальное количество этажей - 2.</w:t>
            </w:r>
          </w:p>
          <w:p>
            <w:pPr>
              <w:pStyle w:val="NoSpacing"/>
              <w:ind w:left="113" w:right="284" w:firstLine="851"/>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11.</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Банковская и страховая деятельность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объектов капитального строительства, предназначенных для размещения организаций, оказывающих банковские и страховые услуги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4.5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Spacing"/>
              <w:ind w:left="113" w:right="284" w:firstLine="851"/>
              <w:rPr/>
            </w:pPr>
            <w:r>
              <w:rPr>
                <w:rStyle w:val="A7"/>
                <w:rFonts w:ascii="Times New Roman" w:hAnsi="Times New Roman"/>
                <w:color w:val="00000A"/>
                <w:sz w:val="18"/>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Spacing"/>
              <w:ind w:left="113" w:right="284" w:firstLine="851"/>
              <w:rPr/>
            </w:pPr>
            <w:r>
              <w:rPr>
                <w:rStyle w:val="A7"/>
                <w:rFonts w:ascii="Times New Roman" w:hAnsi="Times New Roman"/>
                <w:color w:val="00000A"/>
                <w:sz w:val="18"/>
              </w:rPr>
              <w:t>Минимальный отступ от красной линии составляет:</w:t>
            </w:r>
          </w:p>
          <w:p>
            <w:pPr>
              <w:pStyle w:val="NoSpacing"/>
              <w:ind w:left="113" w:right="284" w:firstLine="851"/>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в новой застройке - не менее 5 м.</w:t>
            </w:r>
          </w:p>
          <w:p>
            <w:pPr>
              <w:pStyle w:val="NoSpacing"/>
              <w:ind w:left="113" w:right="284" w:firstLine="851"/>
              <w:rPr/>
            </w:pPr>
            <w:r>
              <w:rPr>
                <w:rStyle w:val="A7"/>
                <w:rFonts w:ascii="Times New Roman" w:hAnsi="Times New Roman"/>
                <w:color w:val="00000A"/>
                <w:sz w:val="18"/>
              </w:rPr>
              <w:t>Максимальное количество этажей - 2.</w:t>
            </w:r>
          </w:p>
          <w:p>
            <w:pPr>
              <w:pStyle w:val="NoSpacing"/>
              <w:ind w:left="113" w:right="284" w:firstLine="851"/>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12.</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Общественное питание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4.6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Spacing"/>
              <w:ind w:left="113" w:right="284" w:firstLine="851"/>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ind w:left="113" w:right="284" w:firstLine="851"/>
              <w:rPr/>
            </w:pPr>
            <w:r>
              <w:rPr>
                <w:rStyle w:val="A7"/>
                <w:rFonts w:ascii="Times New Roman" w:hAnsi="Times New Roman"/>
                <w:color w:val="00000A"/>
                <w:sz w:val="18"/>
              </w:rPr>
              <w:t>Размеры участков принимают минимальный/максимальный:</w:t>
            </w:r>
          </w:p>
          <w:p>
            <w:pPr>
              <w:pStyle w:val="NoSpacing"/>
              <w:ind w:left="113" w:right="284" w:firstLine="851"/>
              <w:rPr/>
            </w:pPr>
            <w:r>
              <w:rPr>
                <w:rStyle w:val="A7"/>
                <w:rFonts w:ascii="Times New Roman" w:hAnsi="Times New Roman"/>
                <w:color w:val="00000A"/>
                <w:sz w:val="18"/>
              </w:rPr>
              <w:t>при числе мест, га на 100 мест:</w:t>
            </w:r>
          </w:p>
          <w:p>
            <w:pPr>
              <w:pStyle w:val="NoSpacing"/>
              <w:ind w:left="113" w:right="284" w:firstLine="851"/>
              <w:rPr/>
            </w:pPr>
            <w:r>
              <w:rPr>
                <w:rStyle w:val="A7"/>
                <w:rFonts w:ascii="Times New Roman" w:hAnsi="Times New Roman"/>
                <w:color w:val="00000A"/>
                <w:sz w:val="18"/>
              </w:rPr>
              <w:t>до 50 - 0,2/0,25; от 50 до 150 - 0,15/0,2; свыше 150 - 0,1.</w:t>
            </w:r>
          </w:p>
          <w:p>
            <w:pPr>
              <w:pStyle w:val="NoSpacing"/>
              <w:ind w:left="113" w:right="284" w:firstLine="851"/>
              <w:rPr/>
            </w:pPr>
            <w:r>
              <w:rPr>
                <w:rStyle w:val="A7"/>
                <w:rFonts w:ascii="Times New Roman" w:hAnsi="Times New Roman"/>
                <w:color w:val="00000A"/>
                <w:sz w:val="18"/>
              </w:rPr>
              <w:t>Минимальный отступ от красной линии составляет:</w:t>
            </w:r>
          </w:p>
          <w:p>
            <w:pPr>
              <w:pStyle w:val="NoSpacing"/>
              <w:ind w:left="113" w:right="284" w:firstLine="851"/>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в новой застройке - не менее 5 м.</w:t>
            </w:r>
          </w:p>
          <w:p>
            <w:pPr>
              <w:pStyle w:val="NoSpacing"/>
              <w:ind w:left="113" w:right="284" w:firstLine="851"/>
              <w:rPr/>
            </w:pPr>
            <w:r>
              <w:rPr>
                <w:rStyle w:val="A7"/>
                <w:rFonts w:ascii="Times New Roman" w:hAnsi="Times New Roman"/>
                <w:color w:val="00000A"/>
                <w:sz w:val="18"/>
              </w:rPr>
              <w:t>Максимальное количество этажей - 2.</w:t>
            </w:r>
          </w:p>
          <w:p>
            <w:pPr>
              <w:pStyle w:val="NoSpacing"/>
              <w:ind w:left="113" w:right="284" w:firstLine="851"/>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13.</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Гостиничное обслуживание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4.7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Spacing"/>
              <w:ind w:left="113" w:right="284" w:firstLine="851"/>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ind w:left="113" w:right="284" w:firstLine="851"/>
              <w:rPr/>
            </w:pPr>
            <w:r>
              <w:rPr>
                <w:rStyle w:val="A7"/>
                <w:rFonts w:ascii="Times New Roman" w:hAnsi="Times New Roman"/>
                <w:color w:val="00000A"/>
                <w:sz w:val="18"/>
              </w:rPr>
              <w:t>Минимальные размеры земельных участков принимают: при числе мест гостиницы, м2 на 1 место: от 25 до100 -55;</w:t>
            </w:r>
          </w:p>
          <w:p>
            <w:pPr>
              <w:pStyle w:val="NoSpacing"/>
              <w:ind w:left="113" w:right="284" w:firstLine="851"/>
              <w:rPr/>
            </w:pPr>
            <w:r>
              <w:rPr>
                <w:rStyle w:val="A7"/>
                <w:rFonts w:ascii="Times New Roman" w:hAnsi="Times New Roman"/>
                <w:color w:val="00000A"/>
                <w:sz w:val="18"/>
              </w:rPr>
              <w:t>св. 100 до -500 - 30.</w:t>
            </w:r>
          </w:p>
          <w:p>
            <w:pPr>
              <w:pStyle w:val="NoSpacing"/>
              <w:ind w:left="113" w:right="284" w:firstLine="851"/>
              <w:rPr/>
            </w:pPr>
            <w:r>
              <w:rPr>
                <w:rStyle w:val="A7"/>
                <w:rFonts w:ascii="Times New Roman" w:hAnsi="Times New Roman"/>
                <w:color w:val="00000A"/>
                <w:sz w:val="18"/>
              </w:rPr>
              <w:t>Минимальный отступ от красной линии составляет:</w:t>
            </w:r>
          </w:p>
          <w:p>
            <w:pPr>
              <w:pStyle w:val="NoSpacing"/>
              <w:ind w:left="113" w:right="284" w:firstLine="851"/>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в новой застройке - не менее 5 м.</w:t>
            </w:r>
          </w:p>
          <w:p>
            <w:pPr>
              <w:pStyle w:val="NoSpacing"/>
              <w:ind w:left="113" w:right="284" w:firstLine="851"/>
              <w:rPr/>
            </w:pPr>
            <w:r>
              <w:rPr>
                <w:rStyle w:val="A7"/>
                <w:rFonts w:ascii="Times New Roman" w:hAnsi="Times New Roman"/>
                <w:color w:val="00000A"/>
                <w:sz w:val="18"/>
              </w:rPr>
              <w:t>Максимальное количество этажей - 2.</w:t>
            </w:r>
          </w:p>
          <w:p>
            <w:pPr>
              <w:pStyle w:val="NoSpacing"/>
              <w:ind w:left="113" w:right="284" w:firstLine="851"/>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14.</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Служебные гаражи</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4.9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Spacing"/>
              <w:ind w:left="113" w:right="284" w:firstLine="851"/>
              <w:rPr/>
            </w:pPr>
            <w:r>
              <w:rPr>
                <w:rStyle w:val="A7"/>
                <w:rFonts w:ascii="Times New Roman" w:hAnsi="Times New Roman"/>
                <w:color w:val="00000A"/>
                <w:sz w:val="18"/>
              </w:rPr>
              <w:t>Площадь участка для стоянки одного легкового автомобиля следует принимать 25 м2</w:t>
            </w:r>
          </w:p>
          <w:p>
            <w:pPr>
              <w:pStyle w:val="NoSpacing"/>
              <w:ind w:left="113" w:right="284" w:firstLine="851"/>
              <w:rPr/>
            </w:pPr>
            <w:r>
              <w:rPr>
                <w:rStyle w:val="A7"/>
                <w:rFonts w:ascii="Times New Roman" w:hAnsi="Times New Roman"/>
                <w:color w:val="00000A"/>
                <w:sz w:val="18"/>
              </w:rPr>
              <w:t>Минимальный отступ от красной линии составляет:</w:t>
            </w:r>
          </w:p>
          <w:p>
            <w:pPr>
              <w:pStyle w:val="NoSpacing"/>
              <w:ind w:left="113" w:right="284" w:firstLine="851"/>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в новой застройке - не менее 5м.</w:t>
            </w:r>
          </w:p>
          <w:p>
            <w:pPr>
              <w:pStyle w:val="NoSpacing"/>
              <w:ind w:left="113" w:right="284" w:firstLine="851"/>
              <w:rPr/>
            </w:pPr>
            <w:r>
              <w:rPr>
                <w:rStyle w:val="A7"/>
                <w:rFonts w:ascii="Times New Roman" w:hAnsi="Times New Roman"/>
                <w:color w:val="00000A"/>
                <w:sz w:val="18"/>
              </w:rPr>
              <w:t>Максимальное количество этажей - 2.</w:t>
            </w:r>
          </w:p>
          <w:p>
            <w:pPr>
              <w:pStyle w:val="NoSpacing"/>
              <w:ind w:left="113" w:right="284" w:firstLine="851"/>
              <w:rPr/>
            </w:pPr>
            <w:r>
              <w:rPr>
                <w:rStyle w:val="A7"/>
                <w:rFonts w:ascii="Times New Roman" w:hAnsi="Times New Roman"/>
                <w:color w:val="00000A"/>
                <w:sz w:val="18"/>
              </w:rPr>
              <w:t>Максимальный коэффициент застройки земельного участка 80%.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15.</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Обеспечение занятий спортом в помещениях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спортивных клубов, спортивных залов, бассейнов, физкультурно-оздоровительных комплексов в зданиях и сооружениях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5.1.2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Spacing"/>
              <w:ind w:left="113" w:right="284" w:firstLine="851"/>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ind w:left="113" w:right="284" w:firstLine="851"/>
              <w:rPr/>
            </w:pPr>
            <w:r>
              <w:rPr>
                <w:rStyle w:val="A7"/>
                <w:rFonts w:ascii="Times New Roman" w:hAnsi="Times New Roman"/>
                <w:color w:val="00000A"/>
                <w:sz w:val="18"/>
              </w:rPr>
              <w:t>Размеры земельных участков принимают минимальный /максимальный:</w:t>
            </w:r>
          </w:p>
          <w:p>
            <w:pPr>
              <w:pStyle w:val="NoSpacing"/>
              <w:ind w:left="113" w:right="284" w:firstLine="851"/>
              <w:rPr/>
            </w:pPr>
            <w:r>
              <w:rPr>
                <w:rStyle w:val="A7"/>
                <w:rFonts w:ascii="Times New Roman" w:hAnsi="Times New Roman"/>
                <w:color w:val="00000A"/>
                <w:sz w:val="18"/>
              </w:rPr>
              <w:t>- для плоскостных спортивных сооружений 0,7 / 0,9га на объект</w:t>
            </w:r>
          </w:p>
          <w:p>
            <w:pPr>
              <w:pStyle w:val="NoSpacing"/>
              <w:ind w:left="113" w:right="284" w:firstLine="851"/>
              <w:rPr/>
            </w:pPr>
            <w:r>
              <w:rPr>
                <w:rStyle w:val="A7"/>
                <w:rFonts w:ascii="Times New Roman" w:hAnsi="Times New Roman"/>
                <w:color w:val="00000A"/>
                <w:sz w:val="18"/>
              </w:rPr>
              <w:t>Минимальный отступ от красной линии составляет:</w:t>
            </w:r>
          </w:p>
          <w:p>
            <w:pPr>
              <w:pStyle w:val="NoSpacing"/>
              <w:ind w:left="113" w:right="284" w:firstLine="851"/>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в новой застройке - не менее 5 м.</w:t>
            </w:r>
          </w:p>
          <w:p>
            <w:pPr>
              <w:pStyle w:val="NoSpacing"/>
              <w:ind w:left="113" w:right="284" w:firstLine="851"/>
              <w:rPr/>
            </w:pPr>
            <w:r>
              <w:rPr>
                <w:rStyle w:val="A7"/>
                <w:rFonts w:ascii="Times New Roman" w:hAnsi="Times New Roman"/>
                <w:color w:val="00000A"/>
                <w:sz w:val="18"/>
              </w:rPr>
              <w:t>Максимальное количество этажей - 2.</w:t>
            </w:r>
          </w:p>
          <w:p>
            <w:pPr>
              <w:pStyle w:val="NoSpacing"/>
              <w:ind w:left="113" w:right="284" w:firstLine="851"/>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16.</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Площадки для занятий спортом</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площадок для занятия спортом и физкультурой на открытом воздухе (физкультурные площадки, беговые дорожки, поля для спортивной игры)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5.1.3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Spacing"/>
              <w:ind w:left="113" w:right="284" w:firstLine="851"/>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ind w:left="113" w:right="284" w:firstLine="851"/>
              <w:rPr/>
            </w:pPr>
            <w:r>
              <w:rPr>
                <w:rStyle w:val="A7"/>
                <w:rFonts w:ascii="Times New Roman" w:hAnsi="Times New Roman"/>
                <w:color w:val="00000A"/>
                <w:sz w:val="18"/>
              </w:rPr>
              <w:t>Размеры земельных участков принимают минимальный /максимальный:</w:t>
            </w:r>
          </w:p>
          <w:p>
            <w:pPr>
              <w:pStyle w:val="NoSpacing"/>
              <w:ind w:left="113" w:right="284" w:firstLine="851"/>
              <w:rPr/>
            </w:pPr>
            <w:r>
              <w:rPr>
                <w:rStyle w:val="A7"/>
                <w:rFonts w:ascii="Times New Roman" w:hAnsi="Times New Roman"/>
                <w:color w:val="00000A"/>
                <w:sz w:val="18"/>
              </w:rPr>
              <w:t>- для плоскостных спортивных сооружений 0,7 / 0,9га на объект</w:t>
            </w:r>
          </w:p>
          <w:p>
            <w:pPr>
              <w:pStyle w:val="NoSpacing"/>
              <w:ind w:left="113" w:right="284" w:firstLine="851"/>
              <w:rPr/>
            </w:pPr>
            <w:r>
              <w:rPr>
                <w:rStyle w:val="A7"/>
                <w:rFonts w:ascii="Times New Roman" w:hAnsi="Times New Roman"/>
                <w:color w:val="00000A"/>
                <w:sz w:val="18"/>
              </w:rPr>
              <w:t>Минимальный отступ от красной линии составляет:</w:t>
            </w:r>
          </w:p>
          <w:p>
            <w:pPr>
              <w:pStyle w:val="NoSpacing"/>
              <w:ind w:left="113" w:right="284" w:firstLine="851"/>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в новой застройке - не менее 5 м.</w:t>
            </w:r>
          </w:p>
          <w:p>
            <w:pPr>
              <w:pStyle w:val="NoSpacing"/>
              <w:ind w:left="113" w:right="284" w:firstLine="851"/>
              <w:rPr/>
            </w:pPr>
            <w:r>
              <w:rPr>
                <w:rStyle w:val="A7"/>
                <w:rFonts w:ascii="Times New Roman" w:hAnsi="Times New Roman"/>
                <w:color w:val="00000A"/>
                <w:sz w:val="18"/>
              </w:rPr>
              <w:t>Максимальное количество этажей - 2.</w:t>
            </w:r>
          </w:p>
          <w:p>
            <w:pPr>
              <w:pStyle w:val="NoSpacing"/>
              <w:ind w:left="113" w:right="284" w:firstLine="851"/>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17.</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Обеспечение внутреннего правопорядка </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 </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Style w:val="A7"/>
                <w:rFonts w:ascii="Times New Roman" w:hAnsi="Times New Roman"/>
                <w:color w:val="00000A"/>
                <w:sz w:val="18"/>
              </w:rPr>
              <w:t xml:space="preserve">8.3 </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Spacing"/>
              <w:ind w:left="113" w:right="284" w:firstLine="851"/>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ind w:left="113" w:right="284" w:firstLine="851"/>
              <w:rPr/>
            </w:pPr>
            <w:r>
              <w:rPr>
                <w:rStyle w:val="A7"/>
                <w:rFonts w:ascii="Times New Roman" w:hAnsi="Times New Roman"/>
                <w:color w:val="00000A"/>
                <w:sz w:val="18"/>
              </w:rPr>
              <w:t>Размеры земельных участков принимают минимальный / максимальный:</w:t>
            </w:r>
          </w:p>
          <w:p>
            <w:pPr>
              <w:pStyle w:val="NoSpacing"/>
              <w:ind w:left="113" w:right="284" w:firstLine="851"/>
              <w:rPr/>
            </w:pPr>
            <w:r>
              <w:rPr>
                <w:rStyle w:val="A7"/>
                <w:rFonts w:ascii="Times New Roman" w:hAnsi="Times New Roman"/>
                <w:color w:val="00000A"/>
                <w:sz w:val="18"/>
              </w:rPr>
              <w:t>- 0,3 / 0,5 га на один объект.</w:t>
            </w:r>
          </w:p>
          <w:p>
            <w:pPr>
              <w:pStyle w:val="NoSpacing"/>
              <w:ind w:left="113" w:right="284" w:firstLine="851"/>
              <w:rPr/>
            </w:pPr>
            <w:r>
              <w:rPr>
                <w:rStyle w:val="A7"/>
                <w:rFonts w:ascii="Times New Roman" w:hAnsi="Times New Roman"/>
                <w:color w:val="00000A"/>
                <w:sz w:val="18"/>
              </w:rPr>
              <w:t>Минимальный отступ от красной линии составляет:</w:t>
            </w:r>
          </w:p>
          <w:p>
            <w:pPr>
              <w:pStyle w:val="NoSpacing"/>
              <w:ind w:left="113" w:right="284" w:firstLine="851"/>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в новой застройке - не менее 5 м.</w:t>
            </w:r>
          </w:p>
          <w:p>
            <w:pPr>
              <w:pStyle w:val="NoSpacing"/>
              <w:ind w:left="113" w:right="284" w:firstLine="851"/>
              <w:rPr/>
            </w:pPr>
            <w:r>
              <w:rPr>
                <w:rStyle w:val="A7"/>
                <w:rFonts w:ascii="Times New Roman" w:hAnsi="Times New Roman"/>
                <w:color w:val="00000A"/>
                <w:sz w:val="18"/>
              </w:rPr>
              <w:t>Максимальное количество этажей - 2.</w:t>
            </w:r>
          </w:p>
          <w:p>
            <w:pPr>
              <w:pStyle w:val="NoSpacing"/>
              <w:ind w:left="113" w:right="284" w:firstLine="851"/>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18.</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Склад</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6.9</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Spacing"/>
              <w:ind w:left="113" w:right="284" w:firstLine="851"/>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ind w:left="113" w:right="284" w:firstLine="851"/>
              <w:rPr/>
            </w:pPr>
            <w:r>
              <w:rPr>
                <w:rStyle w:val="A7"/>
                <w:rFonts w:ascii="Times New Roman" w:hAnsi="Times New Roman"/>
                <w:color w:val="00000A"/>
                <w:sz w:val="18"/>
              </w:rPr>
              <w:t>Размеры земельных участков принимают минимальный / максимальный:</w:t>
            </w:r>
          </w:p>
          <w:p>
            <w:pPr>
              <w:pStyle w:val="NoSpacing"/>
              <w:ind w:left="113" w:right="284" w:firstLine="851"/>
              <w:rPr/>
            </w:pPr>
            <w:r>
              <w:rPr>
                <w:rStyle w:val="A7"/>
                <w:rFonts w:ascii="Times New Roman" w:hAnsi="Times New Roman"/>
                <w:color w:val="00000A"/>
                <w:sz w:val="18"/>
              </w:rPr>
              <w:t>- 0,3 / 0,5 га на один объект.</w:t>
            </w:r>
          </w:p>
          <w:p>
            <w:pPr>
              <w:pStyle w:val="NoSpacing"/>
              <w:ind w:left="113" w:right="284" w:firstLine="851"/>
              <w:rPr/>
            </w:pPr>
            <w:r>
              <w:rPr>
                <w:rStyle w:val="A7"/>
                <w:rFonts w:ascii="Times New Roman" w:hAnsi="Times New Roman"/>
                <w:color w:val="00000A"/>
                <w:sz w:val="18"/>
              </w:rPr>
              <w:t>Минимальный отступ от красной линии составляет:</w:t>
            </w:r>
          </w:p>
          <w:p>
            <w:pPr>
              <w:pStyle w:val="NoSpacing"/>
              <w:ind w:left="113" w:right="284" w:firstLine="851"/>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pPr>
            <w:r>
              <w:rPr>
                <w:rStyle w:val="A7"/>
                <w:rFonts w:ascii="Times New Roman" w:hAnsi="Times New Roman"/>
                <w:color w:val="00000A"/>
                <w:sz w:val="18"/>
              </w:rPr>
              <w:t>в новой застройке - не менее 5 м.</w:t>
            </w:r>
          </w:p>
          <w:p>
            <w:pPr>
              <w:pStyle w:val="NoSpacing"/>
              <w:ind w:left="113" w:right="284" w:firstLine="851"/>
              <w:rPr/>
            </w:pPr>
            <w:r>
              <w:rPr>
                <w:rStyle w:val="A7"/>
                <w:rFonts w:ascii="Times New Roman" w:hAnsi="Times New Roman"/>
                <w:color w:val="00000A"/>
                <w:sz w:val="18"/>
              </w:rPr>
              <w:t>Максимальное количество этажей - 2.</w:t>
            </w:r>
          </w:p>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Максимальный коэффициент застройки земельного участка 50%.</w:t>
            </w:r>
          </w:p>
        </w:tc>
      </w:tr>
      <w:tr>
        <w:trPr/>
        <w:tc>
          <w:tcPr>
            <w:tcW w:w="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19.</w:t>
            </w:r>
          </w:p>
        </w:tc>
        <w:tc>
          <w:tcPr>
            <w:tcW w:w="21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Складские площадки</w:t>
            </w:r>
          </w:p>
        </w:tc>
        <w:tc>
          <w:tcPr>
            <w:tcW w:w="7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Временное хранение, распределение и перевалка грузов (за исключением хранения стратегических запасов) на открытом воздухе</w:t>
            </w:r>
          </w:p>
        </w:tc>
        <w:tc>
          <w:tcPr>
            <w:tcW w:w="7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6.9.1</w:t>
            </w:r>
          </w:p>
        </w:tc>
        <w:tc>
          <w:tcPr>
            <w:tcW w:w="5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Предельные размеры земельных участков, предельные параметры разрешенного строительства.</w:t>
            </w:r>
          </w:p>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Размеры земельных участков принимают минимальный / максимальный:</w:t>
            </w:r>
          </w:p>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- 0,3 / 0,5 га на один объект.</w:t>
            </w:r>
          </w:p>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Минимальный отступ от красной линии составляет:</w:t>
            </w:r>
          </w:p>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в существующей застройке - в соответствии со сложившейся линией застройки по каждой улице;</w:t>
            </w:r>
          </w:p>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в новой застройке - не менее 5 м.</w:t>
            </w:r>
          </w:p>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Максимальное количество этажей - 2.</w:t>
            </w:r>
          </w:p>
          <w:p>
            <w:pPr>
              <w:pStyle w:val="NoSpacing"/>
              <w:ind w:left="113" w:right="284" w:firstLine="851"/>
              <w:rPr>
                <w:rStyle w:val="A7"/>
                <w:rFonts w:ascii="Times New Roman" w:hAnsi="Times New Roman"/>
                <w:color w:val="00000A"/>
                <w:sz w:val="18"/>
              </w:rPr>
            </w:pPr>
            <w:r>
              <w:rPr>
                <w:rStyle w:val="A7"/>
                <w:rFonts w:ascii="Times New Roman" w:hAnsi="Times New Roman"/>
                <w:color w:val="00000A"/>
                <w:sz w:val="18"/>
              </w:rPr>
              <w:t>Максимальный коэффициент застройки земельного участка 50%.</w:t>
            </w:r>
          </w:p>
        </w:tc>
      </w:tr>
    </w:tbl>
    <w:p>
      <w:pPr>
        <w:pStyle w:val="Iauiue"/>
        <w:ind w:left="284" w:right="284" w:firstLine="709"/>
        <w:jc w:val="both"/>
        <w:rPr>
          <w:sz w:val="22"/>
          <w:szCs w:val="22"/>
        </w:rPr>
      </w:pPr>
      <w:r>
        <w:rPr>
          <w:sz w:val="22"/>
          <w:szCs w:val="22"/>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sectPr>
          <w:headerReference w:type="default" r:id="rId18"/>
          <w:footerReference w:type="default" r:id="rId19"/>
          <w:type w:val="nextPage"/>
          <w:pgSz w:orient="landscape" w:w="16838" w:h="11906"/>
          <w:pgMar w:left="1134" w:right="1134" w:header="0" w:top="1701" w:footer="0" w:bottom="850" w:gutter="0"/>
          <w:pgNumType w:fmt="decimal"/>
          <w:formProt w:val="false"/>
          <w:titlePg/>
          <w:textDirection w:val="lrTb"/>
          <w:docGrid w:type="default" w:linePitch="360" w:charSpace="4294952959"/>
        </w:sectPr>
        <w:pStyle w:val="Iauiue"/>
        <w:ind w:left="284" w:right="284" w:firstLine="709"/>
        <w:jc w:val="both"/>
        <w:rPr>
          <w:sz w:val="22"/>
          <w:szCs w:val="22"/>
        </w:rPr>
      </w:pPr>
      <w:r>
        <w:rPr>
          <w:sz w:val="22"/>
          <w:szCs w:val="22"/>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pPr>
        <w:pStyle w:val="Normal"/>
        <w:spacing w:lineRule="auto" w:line="240"/>
        <w:ind w:left="0" w:right="284" w:firstLine="851"/>
        <w:jc w:val="center"/>
        <w:rPr>
          <w:rFonts w:ascii="Times New Roman" w:hAnsi="Times New Roman"/>
          <w:b/>
          <w:b/>
          <w:bCs/>
          <w:i w:val="false"/>
          <w:i w:val="false"/>
          <w:sz w:val="24"/>
        </w:rPr>
      </w:pPr>
      <w:r>
        <w:rPr>
          <w:rFonts w:ascii="Times New Roman" w:hAnsi="Times New Roman"/>
          <w:b/>
          <w:bCs/>
          <w:i w:val="false"/>
          <w:sz w:val="24"/>
        </w:rPr>
        <w:t>ПР-1 Зона зеленых насаждений, выполняющих санитарно-защитные функции</w:t>
      </w:r>
    </w:p>
    <w:p>
      <w:pPr>
        <w:pStyle w:val="Normal"/>
        <w:spacing w:lineRule="auto" w:line="240"/>
        <w:ind w:left="0" w:right="284" w:firstLine="851"/>
        <w:rPr>
          <w:rFonts w:ascii="Times New Roman" w:hAnsi="Times New Roman"/>
          <w:i w:val="false"/>
          <w:i w:val="false"/>
          <w:sz w:val="24"/>
        </w:rPr>
      </w:pPr>
      <w:r>
        <w:rPr>
          <w:rFonts w:ascii="Times New Roman" w:hAnsi="Times New Roman"/>
          <w:i w:val="false"/>
          <w:sz w:val="24"/>
        </w:rPr>
      </w:r>
    </w:p>
    <w:p>
      <w:pPr>
        <w:pStyle w:val="Normal"/>
        <w:spacing w:lineRule="auto" w:line="240"/>
        <w:ind w:left="0" w:right="284" w:firstLine="851"/>
        <w:jc w:val="both"/>
        <w:rPr>
          <w:rFonts w:ascii="Times New Roman" w:hAnsi="Times New Roman"/>
          <w:i w:val="false"/>
          <w:i w:val="false"/>
          <w:sz w:val="24"/>
        </w:rPr>
      </w:pPr>
      <w:r>
        <w:rPr>
          <w:rFonts w:ascii="Times New Roman" w:hAnsi="Times New Roman"/>
          <w:i w:val="false"/>
          <w:sz w:val="24"/>
        </w:rPr>
        <w:t>Зона предназначена для организации и благоустройства санитарно-защитных зон и охранных зон в соответствии с действующими нормативами.</w:t>
      </w:r>
    </w:p>
    <w:p>
      <w:pPr>
        <w:pStyle w:val="Normal"/>
        <w:spacing w:lineRule="auto" w:line="240"/>
        <w:ind w:left="0" w:right="284" w:firstLine="851"/>
        <w:jc w:val="both"/>
        <w:rPr>
          <w:rFonts w:ascii="Times New Roman" w:hAnsi="Times New Roman"/>
          <w:i w:val="false"/>
          <w:i w:val="false"/>
          <w:sz w:val="24"/>
        </w:rPr>
      </w:pPr>
      <w:r>
        <w:rPr>
          <w:rFonts w:ascii="Times New Roman" w:hAnsi="Times New Roman"/>
          <w:i w:val="false"/>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pPr>
        <w:pStyle w:val="Normal"/>
        <w:spacing w:lineRule="auto" w:line="240"/>
        <w:ind w:left="0" w:right="284" w:firstLine="851"/>
        <w:jc w:val="both"/>
        <w:rPr>
          <w:rFonts w:ascii="Times New Roman" w:hAnsi="Times New Roman"/>
          <w:i w:val="false"/>
          <w:i w:val="false"/>
          <w:iCs/>
          <w:sz w:val="24"/>
        </w:rPr>
      </w:pPr>
      <w:r>
        <w:rPr>
          <w:rFonts w:ascii="Times New Roman" w:hAnsi="Times New Roman"/>
          <w:i w:val="false"/>
          <w:iCs/>
          <w:sz w:val="24"/>
        </w:rPr>
        <w:t>В иных случаях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pPr>
        <w:pStyle w:val="ListParagraph"/>
        <w:spacing w:lineRule="auto" w:line="240" w:before="0" w:after="0"/>
        <w:ind w:left="0" w:right="284" w:firstLine="850"/>
        <w:jc w:val="both"/>
        <w:rPr>
          <w:rFonts w:ascii="Times New Roman" w:hAnsi="Times New Roman"/>
          <w:sz w:val="24"/>
          <w:szCs w:val="24"/>
        </w:rPr>
      </w:pPr>
      <w:r>
        <w:rPr>
          <w:rFonts w:ascii="Times New Roman" w:hAnsi="Times New Roman"/>
          <w:sz w:val="24"/>
          <w:szCs w:val="24"/>
        </w:rPr>
        <w:t>Объекты капитального строительства, разрешенные к размещению в части территорий санитарно-защитных зон в соответствии с действующими нормативами.</w:t>
      </w:r>
    </w:p>
    <w:p>
      <w:pPr>
        <w:pStyle w:val="Normal"/>
        <w:spacing w:lineRule="auto" w:line="240"/>
        <w:ind w:left="0" w:right="284" w:firstLine="850"/>
        <w:jc w:val="both"/>
        <w:rPr>
          <w:rFonts w:ascii="Times New Roman" w:hAnsi="Times New Roman"/>
          <w:i w:val="false"/>
          <w:i w:val="false"/>
          <w:sz w:val="24"/>
        </w:rPr>
      </w:pPr>
      <w:r>
        <w:rPr>
          <w:rFonts w:ascii="Times New Roman" w:hAnsi="Times New Roman"/>
          <w:i w:val="false"/>
          <w:sz w:val="24"/>
        </w:rPr>
        <w:t xml:space="preserve">Согласно п. 5.1. СанПиН 2.2.1./2.1.1.1200-03 «Санитарно-защитные зоны и санитарная классификация предприятий, сооружений и иных объектов»,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pPr>
        <w:sectPr>
          <w:headerReference w:type="default" r:id="rId20"/>
          <w:footerReference w:type="default" r:id="rId21"/>
          <w:type w:val="nextPage"/>
          <w:pgSz w:w="11906" w:h="16838"/>
          <w:pgMar w:left="1701" w:right="851" w:header="1134" w:top="1559" w:footer="0" w:bottom="1134" w:gutter="0"/>
          <w:pgNumType w:fmt="decimal"/>
          <w:formProt w:val="false"/>
          <w:textDirection w:val="lrTb"/>
          <w:docGrid w:type="default" w:linePitch="360" w:charSpace="4294952959"/>
        </w:sectPr>
        <w:pStyle w:val="Normal"/>
        <w:spacing w:lineRule="auto" w:line="240"/>
        <w:ind w:left="0" w:right="284" w:firstLine="850"/>
        <w:jc w:val="both"/>
        <w:rPr>
          <w:rFonts w:ascii="Times New Roman" w:hAnsi="Times New Roman"/>
          <w:i w:val="false"/>
          <w:i w:val="false"/>
          <w:sz w:val="24"/>
        </w:rPr>
      </w:pPr>
      <w:r>
        <w:rPr>
          <w:rFonts w:ascii="Times New Roman" w:hAnsi="Times New Roman"/>
          <w:i w:val="false"/>
          <w:sz w:val="24"/>
        </w:rPr>
        <w:t>Согласно п. 5.2. СанПиН 2.2.1./2.1.1.1200-03 «Санитарно-защитные зоны и санитарная классификация предприятий, сооружений и иных объектов»,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pPr>
        <w:pStyle w:val="Normal"/>
        <w:ind w:left="0" w:right="284" w:firstLine="851"/>
        <w:jc w:val="center"/>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зоны зеленых насаждений, выполняющих санитарно-защитные функции ПР-1</w:t>
      </w:r>
    </w:p>
    <w:tbl>
      <w:tblPr>
        <w:tblW w:w="14509" w:type="dxa"/>
        <w:jc w:val="left"/>
        <w:tblInd w:w="10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8" w:type="dxa"/>
          <w:bottom w:w="0" w:type="dxa"/>
          <w:right w:w="108" w:type="dxa"/>
        </w:tblCellMar>
        <w:tblLook w:firstRow="1" w:noVBand="1" w:lastRow="0" w:firstColumn="1" w:lastColumn="0" w:noHBand="0" w:val="04a0"/>
      </w:tblPr>
      <w:tblGrid>
        <w:gridCol w:w="590"/>
        <w:gridCol w:w="1570"/>
        <w:gridCol w:w="728"/>
        <w:gridCol w:w="2"/>
        <w:gridCol w:w="5123"/>
        <w:gridCol w:w="712"/>
        <w:gridCol w:w="2"/>
        <w:gridCol w:w="5781"/>
      </w:tblGrid>
      <w:tr>
        <w:trPr>
          <w:tblHeader w:val="true"/>
          <w:trHeight w:val="529" w:hRule="atLeast"/>
        </w:trPr>
        <w:tc>
          <w:tcPr>
            <w:tcW w:w="59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229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837"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78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59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c>
          <w:tcPr>
            <w:tcW w:w="15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1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7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r>
      <w:tr>
        <w:trPr/>
        <w:tc>
          <w:tcPr>
            <w:tcW w:w="14508"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b/>
                <w:b/>
              </w:rPr>
            </w:pPr>
            <w:r>
              <w:rPr>
                <w:b/>
                <w:sz w:val="24"/>
                <w:szCs w:val="24"/>
              </w:rPr>
              <w:t>ЗОНЫ ЗЕЛЕНЫХ НАСАЖДЕНИЙ, ВЫПОЛНЯЮЩИХ САНИТАРНО-ЗАЩИТНЫЕ ФУНКЦИИ</w:t>
            </w:r>
          </w:p>
        </w:tc>
      </w:tr>
      <w:tr>
        <w:trPr/>
        <w:tc>
          <w:tcPr>
            <w:tcW w:w="14508"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b/>
                <w:b/>
              </w:rPr>
            </w:pPr>
            <w:r>
              <w:rPr>
                <w:b/>
                <w:sz w:val="24"/>
                <w:szCs w:val="24"/>
              </w:rPr>
              <w:t>ОСНОВНЫЕ ВИДЫ РАЗРЕШЁННОГО ИСПОЛЬЗОВАНИЯ ЗОНЫ «ПР-1»</w:t>
            </w:r>
          </w:p>
        </w:tc>
      </w:tr>
      <w:tr>
        <w:trPr>
          <w:trHeight w:val="1698" w:hRule="atLeast"/>
        </w:trPr>
        <w:tc>
          <w:tcPr>
            <w:tcW w:w="5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15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Охрана природных территорий</w:t>
            </w:r>
          </w:p>
        </w:tc>
        <w:tc>
          <w:tcPr>
            <w:tcW w:w="7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Web"/>
              <w:spacing w:before="0" w:after="0"/>
              <w:ind w:left="113" w:right="284" w:firstLine="851"/>
              <w:jc w:val="both"/>
              <w:rPr/>
            </w:pPr>
            <w:r>
              <w:rPr>
                <w:rFonts w:eastAsia="Calibri"/>
                <w:sz w:val="18"/>
                <w:szCs w:val="18"/>
                <w:lang w:eastAsia="ar-SA"/>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r>
              <w:rPr>
                <w:sz w:val="18"/>
                <w:szCs w:val="18"/>
              </w:rPr>
              <w:t xml:space="preserve"> </w:t>
            </w:r>
          </w:p>
        </w:tc>
        <w:tc>
          <w:tcPr>
            <w:tcW w:w="71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9.1</w:t>
            </w:r>
          </w:p>
        </w:tc>
        <w:tc>
          <w:tcPr>
            <w:tcW w:w="57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Iauiue"/>
              <w:ind w:left="113" w:right="284" w:firstLine="851"/>
              <w:rPr>
                <w:sz w:val="18"/>
                <w:szCs w:val="18"/>
              </w:rPr>
            </w:pPr>
            <w:r>
              <w:rPr>
                <w:sz w:val="18"/>
                <w:szCs w:val="18"/>
              </w:rPr>
              <w:t>2. Максимальный коэффициент застройки земельного участка 50%.</w:t>
            </w:r>
          </w:p>
        </w:tc>
      </w:tr>
      <w:tr>
        <w:trPr>
          <w:trHeight w:val="394" w:hRule="atLeast"/>
        </w:trPr>
        <w:tc>
          <w:tcPr>
            <w:tcW w:w="14508"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jc w:val="center"/>
              <w:rPr>
                <w:b/>
                <w:b/>
              </w:rPr>
            </w:pPr>
            <w:r>
              <w:rPr>
                <w:b/>
                <w:sz w:val="24"/>
                <w:szCs w:val="24"/>
              </w:rPr>
              <w:t>ВСПОМОГАТЕЛЬНЫЕ ВИДЫ РАЗРЕШЁННОГО ИСПОЛЬЗОВАНИЯ ЗОНЫ «ПР-1»</w:t>
            </w:r>
          </w:p>
        </w:tc>
      </w:tr>
      <w:tr>
        <w:trPr>
          <w:trHeight w:val="1698" w:hRule="atLeast"/>
        </w:trPr>
        <w:tc>
          <w:tcPr>
            <w:tcW w:w="5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15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7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1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3.1</w:t>
            </w:r>
          </w:p>
        </w:tc>
        <w:tc>
          <w:tcPr>
            <w:tcW w:w="57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1698" w:hRule="atLeast"/>
        </w:trPr>
        <w:tc>
          <w:tcPr>
            <w:tcW w:w="5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15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Культурное развитие.</w:t>
            </w:r>
          </w:p>
        </w:tc>
        <w:tc>
          <w:tcPr>
            <w:tcW w:w="73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ПР-1</w:t>
            </w:r>
          </w:p>
        </w:tc>
        <w:tc>
          <w:tcPr>
            <w:tcW w:w="5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1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3.6</w:t>
            </w:r>
          </w:p>
        </w:tc>
        <w:tc>
          <w:tcPr>
            <w:tcW w:w="57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spacing w:lineRule="auto" w:line="240"/>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spacing w:lineRule="auto" w:line="240"/>
              <w:ind w:left="113" w:right="284" w:firstLine="851"/>
              <w:rPr>
                <w:sz w:val="18"/>
                <w:szCs w:val="18"/>
              </w:rPr>
            </w:pPr>
            <w:r>
              <w:rPr>
                <w:sz w:val="18"/>
                <w:szCs w:val="18"/>
              </w:rPr>
              <w:t>2. Минимальный отступ от красной линии составляет:</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spacing w:lineRule="auto" w:line="240"/>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c>
          <w:tcPr>
            <w:tcW w:w="14508"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Spacing"/>
              <w:ind w:left="113" w:right="284" w:firstLine="851"/>
              <w:jc w:val="center"/>
              <w:rPr>
                <w:rFonts w:ascii="Times New Roman" w:hAnsi="Times New Roman"/>
                <w:b/>
                <w:b/>
                <w:sz w:val="20"/>
                <w:szCs w:val="20"/>
              </w:rPr>
            </w:pPr>
            <w:r>
              <w:rPr>
                <w:rFonts w:ascii="Times New Roman" w:hAnsi="Times New Roman"/>
                <w:b/>
                <w:sz w:val="20"/>
                <w:szCs w:val="20"/>
              </w:rPr>
              <w:t>УСЛОВНО РАЗРЕШЕННЫЕ ВИДЫ ИСПОЛЬЗОВАНИЯ ЗОНЫ «ПР-1»</w:t>
            </w:r>
          </w:p>
        </w:tc>
      </w:tr>
      <w:tr>
        <w:trPr>
          <w:trHeight w:val="350" w:hRule="atLeast"/>
        </w:trPr>
        <w:tc>
          <w:tcPr>
            <w:tcW w:w="14508"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rPr>
              <w:t>Не  устанавливаются</w:t>
            </w:r>
          </w:p>
        </w:tc>
      </w:tr>
    </w:tbl>
    <w:p>
      <w:pPr>
        <w:pStyle w:val="Iauiue"/>
        <w:ind w:left="284" w:right="284" w:firstLine="709"/>
        <w:jc w:val="both"/>
        <w:rPr>
          <w:sz w:val="22"/>
          <w:szCs w:val="22"/>
        </w:rPr>
      </w:pPr>
      <w:r>
        <w:rPr>
          <w:sz w:val="22"/>
          <w:szCs w:val="22"/>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sectPr>
          <w:headerReference w:type="default" r:id="rId22"/>
          <w:footerReference w:type="default" r:id="rId23"/>
          <w:type w:val="nextPage"/>
          <w:pgSz w:orient="landscape" w:w="16838" w:h="11906"/>
          <w:pgMar w:left="1134" w:right="1134" w:header="0" w:top="1701" w:footer="0" w:bottom="850" w:gutter="0"/>
          <w:pgNumType w:fmt="decimal"/>
          <w:formProt w:val="false"/>
          <w:titlePg/>
          <w:textDirection w:val="lrTb"/>
          <w:docGrid w:type="default" w:linePitch="360" w:charSpace="4294952959"/>
        </w:sectPr>
        <w:pStyle w:val="Iauiue"/>
        <w:ind w:left="284" w:right="284" w:firstLine="709"/>
        <w:jc w:val="both"/>
        <w:rPr>
          <w:sz w:val="22"/>
          <w:szCs w:val="22"/>
        </w:rPr>
      </w:pPr>
      <w:r>
        <w:rPr>
          <w:sz w:val="22"/>
          <w:szCs w:val="22"/>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pPr>
        <w:pStyle w:val="Normal"/>
        <w:spacing w:lineRule="auto" w:line="240"/>
        <w:ind w:left="0" w:right="284" w:firstLine="851"/>
        <w:jc w:val="center"/>
        <w:rPr>
          <w:rFonts w:ascii="Times New Roman" w:hAnsi="Times New Roman"/>
          <w:b/>
          <w:b/>
          <w:i w:val="false"/>
          <w:i w:val="false"/>
          <w:iCs/>
          <w:sz w:val="24"/>
        </w:rPr>
      </w:pPr>
      <w:r>
        <w:rPr>
          <w:rFonts w:ascii="Times New Roman" w:hAnsi="Times New Roman"/>
          <w:b/>
          <w:i w:val="false"/>
          <w:iCs/>
          <w:sz w:val="24"/>
        </w:rPr>
        <w:t>Зоны инженерной и транспортной инфраструктур.</w:t>
      </w:r>
    </w:p>
    <w:p>
      <w:pPr>
        <w:pStyle w:val="Normal"/>
        <w:spacing w:lineRule="auto" w:line="240"/>
        <w:ind w:left="0" w:right="284" w:firstLine="851"/>
        <w:jc w:val="center"/>
        <w:rPr>
          <w:rFonts w:ascii="Times New Roman" w:hAnsi="Times New Roman"/>
          <w:b/>
          <w:b/>
          <w:i w:val="false"/>
          <w:i w:val="false"/>
          <w:iCs/>
          <w:sz w:val="24"/>
        </w:rPr>
      </w:pPr>
      <w:r>
        <w:rPr>
          <w:rFonts w:ascii="Times New Roman" w:hAnsi="Times New Roman"/>
          <w:b/>
          <w:i w:val="false"/>
          <w:iCs/>
          <w:sz w:val="24"/>
        </w:rPr>
      </w:r>
    </w:p>
    <w:p>
      <w:pPr>
        <w:pStyle w:val="Normal"/>
        <w:spacing w:lineRule="auto" w:line="240"/>
        <w:ind w:left="0" w:right="284" w:firstLine="851"/>
        <w:jc w:val="center"/>
        <w:rPr>
          <w:rFonts w:ascii="Times New Roman" w:hAnsi="Times New Roman"/>
          <w:b/>
          <w:b/>
          <w:bCs/>
          <w:i w:val="false"/>
          <w:i w:val="false"/>
          <w:iCs/>
          <w:sz w:val="24"/>
        </w:rPr>
      </w:pPr>
      <w:r>
        <w:rPr>
          <w:rFonts w:ascii="Times New Roman" w:hAnsi="Times New Roman"/>
          <w:b/>
          <w:bCs/>
          <w:i w:val="false"/>
          <w:iCs/>
          <w:sz w:val="24"/>
        </w:rPr>
        <w:t>И-1 Зона инженерной инфраструктуры.</w:t>
      </w:r>
    </w:p>
    <w:p>
      <w:pPr>
        <w:pStyle w:val="Normal"/>
        <w:spacing w:lineRule="auto" w:line="240"/>
        <w:ind w:left="0" w:right="284" w:firstLine="851"/>
        <w:jc w:val="both"/>
        <w:rPr>
          <w:rFonts w:ascii="Times New Roman" w:hAnsi="Times New Roman"/>
          <w:b/>
          <w:b/>
          <w:bCs/>
          <w:i w:val="false"/>
          <w:i w:val="false"/>
          <w:iCs/>
          <w:sz w:val="24"/>
          <w:u w:val="single"/>
        </w:rPr>
      </w:pPr>
      <w:r>
        <w:rPr>
          <w:rFonts w:ascii="Times New Roman" w:hAnsi="Times New Roman"/>
          <w:b/>
          <w:bCs/>
          <w:i w:val="false"/>
          <w:iCs/>
          <w:sz w:val="24"/>
          <w:u w:val="single"/>
        </w:rPr>
      </w:r>
    </w:p>
    <w:p>
      <w:pPr>
        <w:pStyle w:val="Normal"/>
        <w:spacing w:lineRule="auto" w:line="240"/>
        <w:ind w:left="284" w:right="284" w:firstLine="709"/>
        <w:jc w:val="both"/>
        <w:rPr/>
      </w:pPr>
      <w:r>
        <w:rPr>
          <w:rFonts w:ascii="Times New Roman" w:hAnsi="Times New Roman"/>
          <w:i w:val="false"/>
          <w:sz w:val="24"/>
        </w:rPr>
        <w:t>Зона предназначена для размещения сооружений и коммуникаций инженерной инфраструктуры</w:t>
      </w:r>
      <w:r>
        <w:rPr>
          <w:rFonts w:ascii="Times New Roman" w:hAnsi="Times New Roman"/>
          <w:i w:val="false"/>
          <w:iCs/>
          <w:sz w:val="24"/>
        </w:rPr>
        <w:t>.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pPr>
        <w:pStyle w:val="Normal"/>
        <w:spacing w:lineRule="auto" w:line="240"/>
        <w:ind w:left="0" w:right="284" w:firstLine="720"/>
        <w:jc w:val="both"/>
        <w:rPr>
          <w:rFonts w:ascii="Times New Roman" w:hAnsi="Times New Roman"/>
          <w:i w:val="false"/>
          <w:i w:val="false"/>
          <w:sz w:val="24"/>
        </w:rPr>
      </w:pPr>
      <w:r>
        <w:rPr>
          <w:rFonts w:ascii="Times New Roman" w:hAnsi="Times New Roman"/>
          <w:i w:val="false"/>
          <w:sz w:val="24"/>
        </w:rPr>
        <w:t>1. Для предотвращения вредного воздействия объектов инженерной инфраструктуры на среду жизнедеятельности, обеспечивается  соблюдение необходимых расстояний от таких объектов и других требований в соответствии с государственными градостроительными и специальными нормативами.</w:t>
      </w:r>
    </w:p>
    <w:p>
      <w:pPr>
        <w:sectPr>
          <w:headerReference w:type="default" r:id="rId24"/>
          <w:footerReference w:type="default" r:id="rId25"/>
          <w:type w:val="nextPage"/>
          <w:pgSz w:w="11906" w:h="16838"/>
          <w:pgMar w:left="1701" w:right="851" w:header="1134" w:top="1559" w:footer="0" w:bottom="1134" w:gutter="0"/>
          <w:pgNumType w:fmt="decimal"/>
          <w:formProt w:val="false"/>
          <w:textDirection w:val="lrTb"/>
          <w:docGrid w:type="default" w:linePitch="360" w:charSpace="4294952959"/>
        </w:sectPr>
        <w:pStyle w:val="Normal"/>
        <w:spacing w:lineRule="auto" w:line="240"/>
        <w:ind w:left="0" w:right="284" w:firstLine="720"/>
        <w:jc w:val="both"/>
        <w:rPr>
          <w:rFonts w:ascii="Times New Roman" w:hAnsi="Times New Roman"/>
          <w:i w:val="false"/>
          <w:i w:val="false"/>
          <w:sz w:val="24"/>
        </w:rPr>
      </w:pPr>
      <w:r>
        <w:rPr>
          <w:rFonts w:ascii="Times New Roman" w:hAnsi="Times New Roman"/>
          <w:i w:val="false"/>
          <w:sz w:val="24"/>
        </w:rPr>
        <w:t>2. Наиболее соответствуют виды разрешенного использования Классификатора «Коммунальное  обслуживание» «Размещение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 с кодом 3.1.</w:t>
      </w:r>
    </w:p>
    <w:p>
      <w:pPr>
        <w:pStyle w:val="Normal"/>
        <w:ind w:left="0" w:right="284" w:firstLine="851"/>
        <w:jc w:val="center"/>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зоны инженерной инфраструктуры И-1</w:t>
      </w:r>
    </w:p>
    <w:tbl>
      <w:tblPr>
        <w:tblW w:w="14460" w:type="dxa"/>
        <w:jc w:val="left"/>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8" w:type="dxa"/>
          <w:bottom w:w="0" w:type="dxa"/>
          <w:right w:w="108" w:type="dxa"/>
        </w:tblCellMar>
        <w:tblLook w:firstRow="1" w:noVBand="1" w:lastRow="0" w:firstColumn="1" w:lastColumn="0" w:noHBand="0" w:val="04a0"/>
      </w:tblPr>
      <w:tblGrid>
        <w:gridCol w:w="455"/>
        <w:gridCol w:w="2496"/>
        <w:gridCol w:w="672"/>
        <w:gridCol w:w="4489"/>
        <w:gridCol w:w="730"/>
        <w:gridCol w:w="1"/>
        <w:gridCol w:w="5616"/>
      </w:tblGrid>
      <w:tr>
        <w:trPr>
          <w:tblHeader w:val="true"/>
          <w:trHeight w:val="529" w:hRule="atLeast"/>
        </w:trPr>
        <w:tc>
          <w:tcPr>
            <w:tcW w:w="45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31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22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61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45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c>
          <w:tcPr>
            <w:tcW w:w="2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617"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r>
      <w:tr>
        <w:trPr/>
        <w:tc>
          <w:tcPr>
            <w:tcW w:w="14459"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pPr>
            <w:r>
              <w:rPr>
                <w:b/>
              </w:rPr>
              <w:t>ЗОНА</w:t>
            </w:r>
            <w:r>
              <w:rPr/>
              <w:t xml:space="preserve"> </w:t>
            </w:r>
            <w:r>
              <w:rPr>
                <w:b/>
              </w:rPr>
              <w:t>ИНЖЕНЕРНОЙ ИНФРАСТРУКТУРЫ</w:t>
            </w:r>
            <w:r>
              <w:rPr/>
              <w:t xml:space="preserve"> </w:t>
            </w:r>
            <w:r>
              <w:rPr>
                <w:b/>
              </w:rPr>
              <w:t>И-1</w:t>
            </w:r>
          </w:p>
        </w:tc>
      </w:tr>
      <w:tr>
        <w:trPr/>
        <w:tc>
          <w:tcPr>
            <w:tcW w:w="14459"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b/>
                <w:b/>
              </w:rPr>
            </w:pPr>
            <w:r>
              <w:rPr>
                <w:b/>
              </w:rPr>
              <w:t>ОСНОВНЫЕ ВИДЫ РАЗРЕШЁННОГО ИСПОЛЬЗОВАНИЯ ЗОНЫ «И-1»</w:t>
            </w:r>
          </w:p>
        </w:tc>
      </w:tr>
      <w:tr>
        <w:trPr>
          <w:trHeight w:val="1698" w:hRule="atLeast"/>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2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И-1</w:t>
            </w:r>
          </w:p>
        </w:tc>
        <w:tc>
          <w:tcPr>
            <w:tcW w:w="4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3.1</w:t>
            </w:r>
          </w:p>
        </w:tc>
        <w:tc>
          <w:tcPr>
            <w:tcW w:w="561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1698" w:hRule="atLeast"/>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2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Энергетика</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И-1</w:t>
            </w:r>
          </w:p>
        </w:tc>
        <w:tc>
          <w:tcPr>
            <w:tcW w:w="4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pPr>
              <w:pStyle w:val="NoSpacing"/>
              <w:ind w:left="113" w:right="284" w:firstLine="851"/>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rPr>
              <w:t>6.7</w:t>
            </w:r>
          </w:p>
        </w:tc>
        <w:tc>
          <w:tcPr>
            <w:tcW w:w="561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Spacing"/>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NoSpacing"/>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trPr>
          <w:trHeight w:val="1698" w:hRule="atLeast"/>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2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Связь.</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И-1</w:t>
            </w:r>
          </w:p>
        </w:tc>
        <w:tc>
          <w:tcPr>
            <w:tcW w:w="4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bCs/>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7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6.8</w:t>
            </w:r>
          </w:p>
        </w:tc>
        <w:tc>
          <w:tcPr>
            <w:tcW w:w="561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1698" w:hRule="atLeast"/>
        </w:trPr>
        <w:tc>
          <w:tcPr>
            <w:tcW w:w="4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24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Автомобильный транспорт</w:t>
            </w:r>
          </w:p>
        </w:tc>
        <w:tc>
          <w:tcPr>
            <w:tcW w:w="6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И-1</w:t>
            </w:r>
          </w:p>
        </w:tc>
        <w:tc>
          <w:tcPr>
            <w:tcW w:w="4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ind w:left="113" w:right="284" w:firstLine="851"/>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rPr>
              <w:t>7.2</w:t>
            </w:r>
          </w:p>
        </w:tc>
        <w:tc>
          <w:tcPr>
            <w:tcW w:w="561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Iauiue"/>
              <w:ind w:left="113" w:right="284" w:firstLine="851"/>
              <w:rPr>
                <w:sz w:val="18"/>
                <w:szCs w:val="18"/>
              </w:rPr>
            </w:pPr>
            <w:r>
              <w:rPr>
                <w:sz w:val="18"/>
                <w:szCs w:val="18"/>
              </w:rPr>
              <w:t xml:space="preserve">3. Максимальное количество этажей – 2. </w:t>
            </w:r>
          </w:p>
          <w:p>
            <w:pPr>
              <w:pStyle w:val="NoSpacing"/>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267" w:hRule="atLeast"/>
        </w:trPr>
        <w:tc>
          <w:tcPr>
            <w:tcW w:w="14459"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b/>
                <w:b/>
                <w:sz w:val="18"/>
                <w:szCs w:val="18"/>
              </w:rPr>
            </w:pPr>
            <w:r>
              <w:rPr>
                <w:rFonts w:ascii="Times New Roman" w:hAnsi="Times New Roman"/>
                <w:b/>
                <w:sz w:val="18"/>
                <w:szCs w:val="18"/>
              </w:rPr>
              <w:t>ВСПОМОГАТЕЛЬНЫЕ  ВИДЫ РАЗРЕШЁННОГО ИСПОЛЬЗОВАНИЯ ЗОНЫ «И-1»</w:t>
            </w:r>
          </w:p>
        </w:tc>
      </w:tr>
      <w:tr>
        <w:trPr>
          <w:trHeight w:val="393" w:hRule="atLeast"/>
        </w:trPr>
        <w:tc>
          <w:tcPr>
            <w:tcW w:w="14459"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pPr>
            <w:r>
              <w:rPr>
                <w:rFonts w:ascii="Times New Roman" w:hAnsi="Times New Roman"/>
                <w:sz w:val="18"/>
                <w:szCs w:val="18"/>
              </w:rPr>
              <w:t xml:space="preserve">  </w:t>
            </w:r>
            <w:r>
              <w:rPr>
                <w:rFonts w:ascii="Times New Roman" w:hAnsi="Times New Roman"/>
                <w:sz w:val="18"/>
                <w:szCs w:val="18"/>
              </w:rPr>
              <w:t>не  устанавливаются</w:t>
            </w:r>
            <w:r>
              <w:rPr>
                <w:rFonts w:ascii="Times New Roman" w:hAnsi="Times New Roman"/>
                <w:b/>
                <w:sz w:val="18"/>
                <w:szCs w:val="18"/>
              </w:rPr>
              <w:t>.</w:t>
            </w:r>
          </w:p>
        </w:tc>
      </w:tr>
      <w:tr>
        <w:trPr/>
        <w:tc>
          <w:tcPr>
            <w:tcW w:w="14459"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b/>
                <w:b/>
                <w:sz w:val="18"/>
                <w:szCs w:val="18"/>
              </w:rPr>
            </w:pPr>
            <w:r>
              <w:rPr>
                <w:rFonts w:ascii="Times New Roman" w:hAnsi="Times New Roman"/>
                <w:b/>
                <w:sz w:val="18"/>
                <w:szCs w:val="18"/>
              </w:rPr>
              <w:t>УСЛОВНО РАЗРЕШЕННЫЕ  ВИДЫ  ИСПОЛЬЗОВАНИЯ  ЗОНЫ  «И-1»</w:t>
            </w:r>
          </w:p>
        </w:tc>
      </w:tr>
      <w:tr>
        <w:trPr/>
        <w:tc>
          <w:tcPr>
            <w:tcW w:w="14459"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rPr>
              <w:t>не  устанавливаются.</w:t>
            </w:r>
          </w:p>
          <w:p>
            <w:pPr>
              <w:pStyle w:val="NoSpacing"/>
              <w:ind w:left="113" w:right="284" w:firstLine="851"/>
              <w:jc w:val="center"/>
              <w:rPr>
                <w:rFonts w:ascii="Times New Roman" w:hAnsi="Times New Roman"/>
                <w:sz w:val="18"/>
                <w:szCs w:val="18"/>
              </w:rPr>
            </w:pPr>
            <w:r>
              <w:rPr>
                <w:rFonts w:ascii="Times New Roman" w:hAnsi="Times New Roman"/>
                <w:sz w:val="18"/>
                <w:szCs w:val="18"/>
              </w:rPr>
            </w:r>
          </w:p>
        </w:tc>
      </w:tr>
    </w:tbl>
    <w:p>
      <w:pPr>
        <w:pStyle w:val="Iauiue"/>
        <w:ind w:left="284" w:right="284"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pStyle w:val="Iauiue"/>
        <w:ind w:left="284" w:right="284" w:firstLine="709"/>
        <w:jc w:val="both"/>
        <w:rPr>
          <w:sz w:val="24"/>
          <w:szCs w:val="24"/>
        </w:r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pPr>
        <w:pStyle w:val="Normal"/>
        <w:overflowPunct w:val="false"/>
        <w:spacing w:lineRule="auto" w:line="240"/>
        <w:ind w:left="0" w:right="0" w:hanging="0"/>
        <w:rPr>
          <w:rFonts w:ascii="Times New Roman" w:hAnsi="Times New Roman" w:eastAsia="Arial"/>
          <w:i w:val="false"/>
          <w:i w:val="false"/>
          <w:sz w:val="24"/>
          <w:lang w:eastAsia="ar-SA"/>
        </w:rPr>
      </w:pPr>
      <w:r>
        <w:rPr>
          <w:rFonts w:eastAsia="Arial" w:ascii="Times New Roman" w:hAnsi="Times New Roman"/>
          <w:i w:val="false"/>
          <w:sz w:val="24"/>
          <w:lang w:eastAsia="ar-SA"/>
        </w:rPr>
      </w:r>
      <w:r>
        <w:br w:type="page"/>
      </w:r>
    </w:p>
    <w:p>
      <w:pPr>
        <w:pStyle w:val="Normal"/>
        <w:ind w:left="0" w:right="284" w:firstLine="851"/>
        <w:jc w:val="center"/>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зоны транспортной инфраструктуры Т</w:t>
      </w:r>
    </w:p>
    <w:tbl>
      <w:tblPr>
        <w:tblpPr w:bottomFromText="0" w:horzAnchor="text" w:leftFromText="180" w:rightFromText="180" w:tblpX="98" w:tblpY="1" w:topFromText="0" w:vertAnchor="text"/>
        <w:tblW w:w="14460" w:type="dxa"/>
        <w:jc w:val="left"/>
        <w:tblInd w:w="4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8" w:type="dxa"/>
          <w:bottom w:w="0" w:type="dxa"/>
          <w:right w:w="108" w:type="dxa"/>
        </w:tblCellMar>
        <w:tblLook w:firstRow="1" w:noVBand="1" w:lastRow="0" w:firstColumn="1" w:lastColumn="0" w:noHBand="0" w:val="04a0"/>
      </w:tblPr>
      <w:tblGrid>
        <w:gridCol w:w="488"/>
        <w:gridCol w:w="2489"/>
        <w:gridCol w:w="669"/>
        <w:gridCol w:w="2"/>
        <w:gridCol w:w="4466"/>
        <w:gridCol w:w="760"/>
        <w:gridCol w:w="1"/>
        <w:gridCol w:w="5584"/>
      </w:tblGrid>
      <w:tr>
        <w:trPr>
          <w:tblHeader w:val="true"/>
          <w:trHeight w:val="529" w:hRule="atLeast"/>
        </w:trPr>
        <w:tc>
          <w:tcPr>
            <w:tcW w:w="48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316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227"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58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4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585"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r>
      <w:tr>
        <w:trPr/>
        <w:tc>
          <w:tcPr>
            <w:tcW w:w="14459"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sz w:val="18"/>
                <w:szCs w:val="18"/>
              </w:rPr>
            </w:pPr>
            <w:r>
              <w:rPr>
                <w:b/>
                <w:sz w:val="18"/>
                <w:szCs w:val="18"/>
              </w:rPr>
              <w:t>ЗОНА</w:t>
            </w:r>
            <w:r>
              <w:rPr>
                <w:sz w:val="18"/>
                <w:szCs w:val="18"/>
              </w:rPr>
              <w:t xml:space="preserve"> </w:t>
            </w:r>
            <w:r>
              <w:rPr>
                <w:b/>
                <w:sz w:val="18"/>
                <w:szCs w:val="18"/>
              </w:rPr>
              <w:t>ИНЖЕНЕРНОЙ ИНФРАСТРУКТУРЫ</w:t>
            </w:r>
            <w:r>
              <w:rPr>
                <w:sz w:val="18"/>
                <w:szCs w:val="18"/>
              </w:rPr>
              <w:t xml:space="preserve"> </w:t>
            </w:r>
            <w:r>
              <w:rPr>
                <w:b/>
                <w:sz w:val="18"/>
                <w:szCs w:val="18"/>
              </w:rPr>
              <w:t>Т</w:t>
            </w:r>
          </w:p>
        </w:tc>
      </w:tr>
      <w:tr>
        <w:trPr/>
        <w:tc>
          <w:tcPr>
            <w:tcW w:w="14459"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b/>
                <w:b/>
                <w:sz w:val="18"/>
                <w:szCs w:val="18"/>
              </w:rPr>
            </w:pPr>
            <w:r>
              <w:rPr>
                <w:b/>
                <w:sz w:val="18"/>
                <w:szCs w:val="18"/>
              </w:rPr>
              <w:t>ОСНОВНЫЕ ВИДЫ РАЗРЕШЁННОГО ИСПОЛЬЗОВАНИЯ ЗОНЫ «Т»</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Служебные гаражи</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Т</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br/>
              <w:t>а также для стоянки и хранения транспортных средств общего пользования, в том числе в депо</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4.9</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Объекты дорожного сервиса</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Т</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br/>
              <w:t>с кодами 4.9.1.1-4.9.1.4</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lang w:eastAsia="ru-RU"/>
              </w:rPr>
              <w:t>4.9.1</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Заправка транспортных средств</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Т</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bCs/>
                <w:sz w:val="18"/>
                <w:szCs w:val="18"/>
              </w:rPr>
            </w:pPr>
            <w:r>
              <w:rPr>
                <w:rFonts w:ascii="Times New Roman" w:hAnsi="Times New Roman"/>
                <w:sz w:val="18"/>
                <w:szCs w:val="18"/>
                <w:lang w:eastAsia="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4.9.1.1</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Обеспечение дорожного отдыха</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Т</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lang w:eastAsia="ru-RU"/>
              </w:rPr>
              <w:t>4.9.1.2</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both"/>
              <w:rPr>
                <w:rFonts w:ascii="Times New Roman" w:hAnsi="Times New Roman"/>
                <w:sz w:val="18"/>
                <w:szCs w:val="18"/>
              </w:rPr>
            </w:pPr>
            <w:r>
              <w:rPr>
                <w:rFonts w:ascii="Times New Roman" w:hAnsi="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5.</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Автомобильные мойки</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Т</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Размещение автомобильных моек, а также размещение магазинов сопутствующей торговли</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lang w:eastAsia="ru-RU"/>
              </w:rPr>
              <w:t>4.9.1.3</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6.</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Ремонт автомобилей</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Т</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lang w:eastAsia="ru-RU"/>
              </w:rPr>
              <w:t>4.9.1.4</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7.</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Стоянка</w:t>
              <w:br/>
              <w:t>транспортных</w:t>
              <w:br/>
              <w:t>средств</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Т</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lang w:eastAsia="ru-RU"/>
              </w:rPr>
              <w:t>4.9.2</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8.</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Транспорт</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кодами 7.1-7.5</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lang w:eastAsia="ru-RU"/>
              </w:rPr>
              <w:t>7.0</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9.</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Автомобильный транспорт</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Т</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7.2.1-7.2.3</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lang w:eastAsia="ru-RU"/>
              </w:rPr>
              <w:t>7.2</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10.</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Размещение автомобильных дорог</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Т</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lang w:eastAsia="ru-RU"/>
              </w:rPr>
              <w:t>7.2.1</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11.</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Обслуживание перевозок пассажиров</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Т</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lang w:eastAsia="ru-RU"/>
              </w:rPr>
              <w:t>7.2.2</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12.</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Стоянки транспорта общего пользования</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Т</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Размещение стоянок транспортных средств, осуществляющих перевозки людей по установленному маршруту</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lang w:eastAsia="ru-RU"/>
              </w:rPr>
              <w:t>7.2.3</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trPr>
          <w:trHeight w:val="313" w:hRule="atLeast"/>
        </w:trPr>
        <w:tc>
          <w:tcPr>
            <w:tcW w:w="14459"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ind w:left="113" w:right="284" w:firstLine="851"/>
              <w:jc w:val="center"/>
              <w:rPr>
                <w:rFonts w:eastAsia="Times New Roman"/>
                <w:sz w:val="18"/>
                <w:szCs w:val="18"/>
                <w:lang w:eastAsia="ru-RU"/>
              </w:rPr>
            </w:pPr>
            <w:r>
              <w:rPr>
                <w:b/>
                <w:sz w:val="18"/>
                <w:szCs w:val="18"/>
              </w:rPr>
              <w:t>ВСПОМОГАТЕЛЬНЫЕ  ВИДЫ РАЗРЕШЁННОГО ИСПОЛЬЗОВАНИЯ ЗОНЫ «Т»</w:t>
            </w:r>
          </w:p>
        </w:tc>
      </w:tr>
      <w:tr>
        <w:trPr>
          <w:trHeight w:val="313" w:hRule="atLeast"/>
        </w:trPr>
        <w:tc>
          <w:tcPr>
            <w:tcW w:w="14459"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ind w:left="113" w:right="284" w:firstLine="851"/>
              <w:jc w:val="center"/>
              <w:rPr>
                <w:b/>
                <w:b/>
                <w:sz w:val="18"/>
                <w:szCs w:val="18"/>
              </w:rPr>
            </w:pPr>
            <w:r>
              <w:rPr>
                <w:b/>
                <w:sz w:val="18"/>
                <w:szCs w:val="18"/>
              </w:rPr>
              <w:t>Не устанавливаются</w:t>
            </w:r>
          </w:p>
        </w:tc>
      </w:tr>
      <w:tr>
        <w:trPr>
          <w:trHeight w:val="398" w:hRule="atLeast"/>
        </w:trPr>
        <w:tc>
          <w:tcPr>
            <w:tcW w:w="14459"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ind w:left="113" w:right="284" w:firstLine="851"/>
              <w:jc w:val="center"/>
              <w:rPr>
                <w:sz w:val="18"/>
                <w:szCs w:val="18"/>
              </w:rPr>
            </w:pPr>
            <w:r>
              <w:rPr>
                <w:b/>
                <w:sz w:val="18"/>
                <w:szCs w:val="18"/>
              </w:rPr>
              <w:t>УСЛОВНО РАЗРЕШЕННЫЕ  ВИДЫ  ИСПОЛЬЗОВАНИЯ  ЗОНЫ  «Т»</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Магазины</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Т</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lang w:eastAsia="ru-RU"/>
              </w:rPr>
            </w:pPr>
            <w:r>
              <w:rPr>
                <w:rFonts w:ascii="Times New Roman" w:hAnsi="Times New Roman"/>
                <w:sz w:val="18"/>
                <w:szCs w:val="18"/>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lang w:eastAsia="ru-RU"/>
              </w:rPr>
            </w:pPr>
            <w:r>
              <w:rPr>
                <w:rFonts w:ascii="Times New Roman" w:hAnsi="Times New Roman"/>
                <w:sz w:val="18"/>
                <w:szCs w:val="18"/>
              </w:rPr>
              <w:t>4.4</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предельные параметры разрешенного строительства.</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Минимальный отступ от красной линии составляет:</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в новой застройке - не менее 5м.</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- 2.</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Максимальный</w:t>
              <w:tab/>
              <w:t>коэффициент</w:t>
              <w:tab/>
              <w:t>застройки</w:t>
            </w:r>
          </w:p>
          <w:p>
            <w:pPr>
              <w:pStyle w:val="Iauiue"/>
              <w:spacing w:lineRule="auto" w:line="240"/>
              <w:ind w:left="113" w:right="284" w:firstLine="851"/>
              <w:rPr>
                <w:sz w:val="18"/>
                <w:szCs w:val="18"/>
              </w:rPr>
            </w:pPr>
            <w:r>
              <w:rPr>
                <w:sz w:val="18"/>
                <w:szCs w:val="18"/>
              </w:rPr>
              <w:t>земельного участка 50%.</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 xml:space="preserve">Общественное питание </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Т</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lang w:eastAsia="ru-RU"/>
              </w:rPr>
            </w:pPr>
            <w:r>
              <w:rPr>
                <w:rFonts w:ascii="Times New Roman" w:hAnsi="Times New Roman"/>
                <w:sz w:val="18"/>
                <w:szCs w:val="18"/>
                <w:lang w:eastAsia="ru-RU"/>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lang w:eastAsia="ru-RU"/>
              </w:rPr>
            </w:pPr>
            <w:r>
              <w:rPr>
                <w:rFonts w:ascii="Times New Roman" w:hAnsi="Times New Roman"/>
                <w:sz w:val="18"/>
                <w:szCs w:val="18"/>
                <w:lang w:eastAsia="ru-RU"/>
              </w:rPr>
              <w:t xml:space="preserve">4.6 </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предельные параметры разрешенного строительства.</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Размеры участков принимают минимальный/максимальный:</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при числе мест, га на 100 мест:</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до 50 - 0,2/0,25; от 50 до 150 - 0,15/0,2; свыше 150 - 0,1.</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Минимальный отступ от красной линии составляет:</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в новой застройке - не менее 5 м.</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- 2.</w:t>
            </w:r>
          </w:p>
          <w:p>
            <w:pPr>
              <w:pStyle w:val="Iauiue"/>
              <w:spacing w:lineRule="auto" w:line="240"/>
              <w:ind w:left="113" w:right="284" w:firstLine="851"/>
              <w:rPr>
                <w:sz w:val="18"/>
                <w:szCs w:val="18"/>
              </w:rPr>
            </w:pPr>
            <w:r>
              <w:rPr>
                <w:sz w:val="18"/>
                <w:szCs w:val="18"/>
              </w:rPr>
              <w:t>Максимальный коэффициент застройки земельного участка 50%.</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lang w:eastAsia="ru-RU"/>
              </w:rPr>
              <w:t xml:space="preserve">Гостиничное обслуживание </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Т</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lang w:eastAsia="ru-RU"/>
              </w:rPr>
            </w:pPr>
            <w:r>
              <w:rPr>
                <w:rFonts w:ascii="Times New Roman" w:hAnsi="Times New Roman"/>
                <w:sz w:val="18"/>
                <w:szCs w:val="18"/>
                <w:lang w:eastAsia="ru-RU"/>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lang w:eastAsia="ru-RU"/>
              </w:rPr>
            </w:pPr>
            <w:r>
              <w:rPr>
                <w:rFonts w:ascii="Times New Roman" w:hAnsi="Times New Roman"/>
                <w:sz w:val="18"/>
                <w:szCs w:val="18"/>
                <w:lang w:eastAsia="ru-RU"/>
              </w:rPr>
              <w:t xml:space="preserve">4.7 </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Предельные размеры земельных участков, предельные параметры разрешенного строительства.</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Минимальные размеры земельных участков принимают: при числе мест гостиницы, м2 на 1 место: от 25 до100 -55;</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св. 100 до -500 - 30.</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Минимальный отступ от красной линии составляет:</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в новой застройке - не менее 5 м.</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- 2.</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Максимальный</w:t>
              <w:tab/>
              <w:t>коэффициент</w:t>
              <w:tab/>
              <w:t>застройки</w:t>
            </w:r>
          </w:p>
          <w:p>
            <w:pPr>
              <w:pStyle w:val="Iauiue"/>
              <w:spacing w:lineRule="auto" w:line="240"/>
              <w:ind w:left="113" w:right="284" w:firstLine="851"/>
              <w:rPr>
                <w:sz w:val="18"/>
                <w:szCs w:val="18"/>
              </w:rPr>
            </w:pPr>
            <w:r>
              <w:rPr>
                <w:sz w:val="18"/>
                <w:szCs w:val="18"/>
              </w:rPr>
              <w:t>земельного участка 50%.</w:t>
            </w:r>
          </w:p>
        </w:tc>
      </w:tr>
      <w:tr>
        <w:trPr>
          <w:trHeight w:val="1698" w:hRule="atLeast"/>
        </w:trPr>
        <w:tc>
          <w:tcPr>
            <w:tcW w:w="4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24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Служебные гаражи</w:t>
            </w:r>
          </w:p>
        </w:tc>
        <w:tc>
          <w:tcPr>
            <w:tcW w:w="6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Т</w:t>
            </w:r>
          </w:p>
        </w:tc>
        <w:tc>
          <w:tcPr>
            <w:tcW w:w="446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lang w:eastAsia="ru-RU"/>
              </w:rPr>
            </w:pPr>
            <w:r>
              <w:rPr>
                <w:rFonts w:ascii="Times New Roman" w:hAnsi="Times New Roman"/>
                <w:sz w:val="18"/>
                <w:szCs w:val="18"/>
                <w:lang w:eastAsia="ru-RU"/>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lang w:eastAsia="ru-RU"/>
              </w:rPr>
            </w:pPr>
            <w:r>
              <w:rPr>
                <w:rFonts w:ascii="Times New Roman" w:hAnsi="Times New Roman"/>
                <w:sz w:val="18"/>
                <w:szCs w:val="18"/>
                <w:lang w:eastAsia="ru-RU"/>
              </w:rPr>
              <w:t xml:space="preserve">4.9 </w:t>
            </w:r>
          </w:p>
        </w:tc>
        <w:tc>
          <w:tcPr>
            <w:tcW w:w="558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bottom"/>
          </w:tcPr>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Площадь участка для стоянки одного легкового автомобиля следует принимать 25 м2</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Минимальный отступ от красной линии составляет:</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в существующей застройке - в соответствии со сложившейся линией застройки по каждой улице;</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в новой застройке - не менее 5м.</w:t>
            </w:r>
          </w:p>
          <w:p>
            <w:pPr>
              <w:pStyle w:val="Normal"/>
              <w:spacing w:lineRule="auto" w:line="240"/>
              <w:ind w:left="113" w:right="284" w:hanging="0"/>
              <w:rPr>
                <w:rFonts w:ascii="Times New Roman" w:hAnsi="Times New Roman"/>
                <w:i w:val="false"/>
                <w:i w:val="false"/>
                <w:sz w:val="18"/>
                <w:szCs w:val="18"/>
              </w:rPr>
            </w:pPr>
            <w:r>
              <w:rPr>
                <w:rFonts w:ascii="Times New Roman" w:hAnsi="Times New Roman"/>
                <w:i w:val="false"/>
                <w:sz w:val="18"/>
                <w:szCs w:val="18"/>
              </w:rPr>
              <w:t>Максимальное количество этажей - 2.</w:t>
            </w:r>
          </w:p>
          <w:p>
            <w:pPr>
              <w:pStyle w:val="Iauiue"/>
              <w:spacing w:lineRule="auto" w:line="240"/>
              <w:ind w:left="113" w:right="284" w:firstLine="851"/>
              <w:rPr>
                <w:sz w:val="18"/>
                <w:szCs w:val="18"/>
              </w:rPr>
            </w:pPr>
            <w:r>
              <w:rPr>
                <w:sz w:val="18"/>
                <w:szCs w:val="18"/>
              </w:rPr>
              <w:t>Максимальный коэффициент застройки земельного участка 80%.</w:t>
            </w:r>
          </w:p>
        </w:tc>
      </w:tr>
    </w:tbl>
    <w:p>
      <w:pPr>
        <w:pStyle w:val="Iauiue"/>
        <w:jc w:val="both"/>
        <w:rPr>
          <w:sz w:val="24"/>
          <w:szCs w:val="24"/>
        </w:rPr>
      </w:pPr>
      <w:r>
        <w:rPr>
          <w:sz w:val="24"/>
          <w:szCs w:val="24"/>
        </w:rPr>
      </w:r>
    </w:p>
    <w:p>
      <w:pPr>
        <w:pStyle w:val="Iauiue"/>
        <w:ind w:left="284" w:right="284" w:firstLine="709"/>
        <w:jc w:val="both"/>
        <w:rPr>
          <w:sz w:val="24"/>
          <w:szCs w:val="24"/>
        </w:rPr>
      </w:pPr>
      <w:r>
        <w:rPr>
          <w:sz w:val="24"/>
          <w:szCs w:val="24"/>
        </w:rPr>
      </w:r>
    </w:p>
    <w:p>
      <w:pPr>
        <w:pStyle w:val="Iauiue"/>
        <w:ind w:left="284" w:right="284" w:firstLine="709"/>
        <w:jc w:val="both"/>
        <w:rPr>
          <w:sz w:val="24"/>
          <w:szCs w:val="24"/>
        </w:rPr>
      </w:pPr>
      <w:r>
        <w:rPr>
          <w:sz w:val="24"/>
          <w:szCs w:val="24"/>
        </w:rPr>
      </w:r>
    </w:p>
    <w:p>
      <w:pPr>
        <w:pStyle w:val="Iauiue"/>
        <w:ind w:left="284" w:right="284" w:firstLine="709"/>
        <w:jc w:val="both"/>
        <w:rPr>
          <w:sz w:val="24"/>
          <w:szCs w:val="24"/>
        </w:rPr>
      </w:pPr>
      <w:r>
        <w:rPr>
          <w:sz w:val="24"/>
          <w:szCs w:val="24"/>
        </w:rPr>
        <w:b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sectPr>
          <w:headerReference w:type="default" r:id="rId26"/>
          <w:footerReference w:type="default" r:id="rId27"/>
          <w:type w:val="nextPage"/>
          <w:pgSz w:orient="landscape" w:w="16838" w:h="11906"/>
          <w:pgMar w:left="1134" w:right="1134" w:header="0" w:top="1701" w:footer="0" w:bottom="850" w:gutter="0"/>
          <w:pgNumType w:fmt="decimal"/>
          <w:formProt w:val="false"/>
          <w:textDirection w:val="lrTb"/>
          <w:docGrid w:type="default" w:linePitch="360" w:charSpace="4294952959"/>
        </w:sectPr>
        <w:pStyle w:val="Iauiue"/>
        <w:ind w:left="284" w:right="284" w:firstLine="709"/>
        <w:jc w:val="both"/>
        <w:rPr>
          <w:sz w:val="24"/>
          <w:szCs w:val="24"/>
        </w:r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pPr>
        <w:pStyle w:val="Normal"/>
        <w:shd w:val="clear" w:color="auto" w:fill="FFFFFF"/>
        <w:spacing w:lineRule="auto" w:line="240"/>
        <w:ind w:left="0" w:right="284" w:firstLine="851"/>
        <w:jc w:val="center"/>
        <w:rPr>
          <w:rFonts w:ascii="Times New Roman" w:hAnsi="Times New Roman"/>
          <w:b/>
          <w:b/>
          <w:bCs/>
          <w:i w:val="false"/>
          <w:i w:val="false"/>
          <w:iCs/>
          <w:sz w:val="24"/>
        </w:rPr>
      </w:pPr>
      <w:r>
        <w:rPr>
          <w:rFonts w:ascii="Times New Roman" w:hAnsi="Times New Roman"/>
          <w:b/>
          <w:bCs/>
          <w:i w:val="false"/>
          <w:iCs/>
          <w:sz w:val="24"/>
        </w:rPr>
        <w:t>Рекреационные зоны.</w:t>
      </w:r>
    </w:p>
    <w:p>
      <w:pPr>
        <w:pStyle w:val="Normal"/>
        <w:shd w:val="clear" w:color="auto" w:fill="FFFFFF"/>
        <w:spacing w:lineRule="auto" w:line="240"/>
        <w:ind w:left="0" w:right="284" w:firstLine="851"/>
        <w:jc w:val="center"/>
        <w:rPr>
          <w:rFonts w:ascii="Times New Roman" w:hAnsi="Times New Roman"/>
          <w:b/>
          <w:b/>
          <w:bCs/>
          <w:i w:val="false"/>
          <w:i w:val="false"/>
          <w:iCs/>
          <w:sz w:val="24"/>
        </w:rPr>
      </w:pPr>
      <w:r>
        <w:rPr>
          <w:rFonts w:ascii="Times New Roman" w:hAnsi="Times New Roman"/>
          <w:b/>
          <w:bCs/>
          <w:i w:val="false"/>
          <w:iCs/>
          <w:sz w:val="24"/>
        </w:rPr>
      </w:r>
    </w:p>
    <w:p>
      <w:pPr>
        <w:pStyle w:val="Normal"/>
        <w:shd w:val="clear" w:color="auto" w:fill="FFFFFF"/>
        <w:spacing w:lineRule="auto" w:line="240"/>
        <w:ind w:left="0" w:right="284" w:firstLine="851"/>
        <w:jc w:val="center"/>
        <w:rPr>
          <w:rFonts w:ascii="Times New Roman" w:hAnsi="Times New Roman"/>
          <w:b/>
          <w:b/>
          <w:bCs/>
          <w:i w:val="false"/>
          <w:i w:val="false"/>
          <w:sz w:val="24"/>
        </w:rPr>
      </w:pPr>
      <w:r>
        <w:rPr>
          <w:rFonts w:ascii="Times New Roman" w:hAnsi="Times New Roman"/>
          <w:b/>
          <w:bCs/>
          <w:i w:val="false"/>
          <w:sz w:val="24"/>
        </w:rPr>
        <w:t>Р-1 Рекреационная.</w:t>
      </w:r>
    </w:p>
    <w:p>
      <w:pPr>
        <w:pStyle w:val="Normal"/>
        <w:shd w:val="clear" w:color="auto" w:fill="FFFFFF"/>
        <w:spacing w:lineRule="auto" w:line="240"/>
        <w:ind w:left="0" w:right="284" w:firstLine="851"/>
        <w:jc w:val="center"/>
        <w:rPr>
          <w:rFonts w:ascii="Times New Roman" w:hAnsi="Times New Roman"/>
          <w:b/>
          <w:b/>
          <w:bCs/>
          <w:i w:val="false"/>
          <w:i w:val="false"/>
          <w:szCs w:val="28"/>
        </w:rPr>
      </w:pPr>
      <w:r>
        <w:rPr>
          <w:rFonts w:ascii="Times New Roman" w:hAnsi="Times New Roman"/>
          <w:b/>
          <w:bCs/>
          <w:i w:val="false"/>
          <w:szCs w:val="28"/>
        </w:rPr>
      </w:r>
    </w:p>
    <w:p>
      <w:pPr>
        <w:pStyle w:val="Normal"/>
        <w:suppressAutoHyphens w:val="true"/>
        <w:spacing w:lineRule="auto" w:line="240"/>
        <w:ind w:left="0" w:right="0" w:firstLine="709"/>
        <w:jc w:val="both"/>
        <w:rPr>
          <w:rFonts w:ascii="Times New Roman" w:hAnsi="Times New Roman"/>
          <w:i w:val="false"/>
          <w:i w:val="false"/>
          <w:sz w:val="24"/>
        </w:rPr>
      </w:pPr>
      <w:r>
        <w:rPr>
          <w:rFonts w:ascii="Times New Roman" w:hAnsi="Times New Roman"/>
          <w:i w:val="false"/>
          <w:sz w:val="24"/>
        </w:rPr>
        <w:t xml:space="preserve">Зона предназначена для организации парков, скверов, бульваров, используемых в целях кратковременного отдыха, проведения досуга населения. </w:t>
      </w:r>
    </w:p>
    <w:p>
      <w:pPr>
        <w:pStyle w:val="Normal"/>
        <w:suppressAutoHyphens w:val="true"/>
        <w:spacing w:lineRule="auto" w:line="240"/>
        <w:ind w:left="0" w:right="0" w:firstLine="709"/>
        <w:jc w:val="both"/>
        <w:rPr>
          <w:rFonts w:ascii="Times New Roman" w:hAnsi="Times New Roman"/>
          <w:i w:val="false"/>
          <w:i w:val="false"/>
          <w:sz w:val="24"/>
        </w:rPr>
      </w:pPr>
      <w:r>
        <w:rPr>
          <w:rFonts w:ascii="Times New Roman" w:hAnsi="Times New Roman"/>
          <w:i w:val="false"/>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(городских парков, скверов, бульваров)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pPr>
        <w:sectPr>
          <w:headerReference w:type="default" r:id="rId28"/>
          <w:footerReference w:type="default" r:id="rId29"/>
          <w:type w:val="nextPage"/>
          <w:pgSz w:w="11906" w:h="16838"/>
          <w:pgMar w:left="1701" w:right="851" w:header="0" w:top="1134" w:footer="1134" w:bottom="2268" w:gutter="0"/>
          <w:pgNumType w:fmt="decimal"/>
          <w:formProt w:val="false"/>
          <w:textDirection w:val="lrTb"/>
          <w:docGrid w:type="default" w:linePitch="360" w:charSpace="4294952959"/>
        </w:sectPr>
        <w:pStyle w:val="Iniiaiieoaenonionooiii2"/>
        <w:suppressAutoHyphens w:val="true"/>
        <w:ind w:left="284" w:right="284" w:firstLine="709"/>
        <w:jc w:val="left"/>
        <w:rPr>
          <w:rFonts w:ascii="Times New Roman" w:hAnsi="Times New Roman"/>
          <w:iCs/>
          <w:sz w:val="24"/>
          <w:szCs w:val="24"/>
        </w:rPr>
      </w:pPr>
      <w:r>
        <w:rPr>
          <w:rFonts w:ascii="Times New Roman" w:hAnsi="Times New Roman"/>
          <w:iCs/>
          <w:sz w:val="24"/>
          <w:szCs w:val="24"/>
        </w:rPr>
        <w:t>В иных случаях (применительно к частям территории в пределах данной зоны,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pPr>
        <w:pStyle w:val="Normal"/>
        <w:ind w:left="0" w:right="284" w:firstLine="851"/>
        <w:jc w:val="center"/>
        <w:rPr/>
      </w:pPr>
      <w:r>
        <w:rPr>
          <w:rFonts w:ascii="Times New Roman" w:hAnsi="Times New Roman"/>
          <w:b/>
          <w:i w:val="false"/>
          <w:sz w:val="24"/>
        </w:rPr>
        <w:t xml:space="preserve">Виды разрешенного использования земельных участков и объектов капитального строительства и градостроительные регламенты </w:t>
      </w:r>
      <w:r>
        <w:rPr>
          <w:rFonts w:ascii="Times New Roman" w:hAnsi="Times New Roman"/>
          <w:b/>
          <w:bCs/>
          <w:i w:val="false"/>
          <w:iCs/>
          <w:sz w:val="24"/>
        </w:rPr>
        <w:t>рекреационной  зоны</w:t>
      </w:r>
      <w:r>
        <w:rPr>
          <w:rFonts w:ascii="Times New Roman" w:hAnsi="Times New Roman"/>
          <w:b/>
          <w:i w:val="false"/>
          <w:sz w:val="24"/>
        </w:rPr>
        <w:t xml:space="preserve"> Р-1</w:t>
      </w:r>
    </w:p>
    <w:tbl>
      <w:tblPr>
        <w:tblW w:w="15134" w:type="dxa"/>
        <w:jc w:val="left"/>
        <w:tblInd w:w="-7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8" w:type="dxa"/>
          <w:bottom w:w="0" w:type="dxa"/>
          <w:right w:w="108" w:type="dxa"/>
        </w:tblCellMar>
        <w:tblLook w:firstRow="1" w:noVBand="1" w:lastRow="0" w:firstColumn="1" w:lastColumn="0" w:noHBand="0" w:val="04a0"/>
      </w:tblPr>
      <w:tblGrid>
        <w:gridCol w:w="535"/>
        <w:gridCol w:w="3118"/>
        <w:gridCol w:w="710"/>
        <w:gridCol w:w="4395"/>
        <w:gridCol w:w="708"/>
        <w:gridCol w:w="5667"/>
      </w:tblGrid>
      <w:tr>
        <w:trPr>
          <w:tblHeader w:val="true"/>
          <w:trHeight w:val="529" w:hRule="atLeast"/>
        </w:trPr>
        <w:tc>
          <w:tcPr>
            <w:tcW w:w="53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382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66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53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66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r>
      <w:tr>
        <w:trPr/>
        <w:tc>
          <w:tcPr>
            <w:tcW w:w="15133"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pPr>
            <w:r>
              <w:rPr>
                <w:b/>
              </w:rPr>
              <w:t>РЕКРЕАЦИОННАЯ  ЗОНА</w:t>
            </w:r>
            <w:r>
              <w:rPr/>
              <w:t xml:space="preserve">  </w:t>
            </w:r>
            <w:r>
              <w:rPr>
                <w:b/>
              </w:rPr>
              <w:t>Р-1</w:t>
            </w:r>
          </w:p>
        </w:tc>
      </w:tr>
      <w:tr>
        <w:trPr/>
        <w:tc>
          <w:tcPr>
            <w:tcW w:w="15133"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b/>
                <w:b/>
              </w:rPr>
            </w:pPr>
            <w:r>
              <w:rPr>
                <w:b/>
              </w:rPr>
              <w:t>ОСНОВНЫЕ ВИДЫ РАЗРЕШЁННОГО ИСПОЛЬЗОВАНИЯ ЗОНЫ «Р-1»</w:t>
            </w:r>
          </w:p>
        </w:tc>
      </w:tr>
      <w:tr>
        <w:trPr>
          <w:trHeight w:val="1698" w:hRule="atLeast"/>
        </w:trPr>
        <w:tc>
          <w:tcPr>
            <w:tcW w:w="5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Культурное развитие.</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3.6</w:t>
            </w:r>
          </w:p>
        </w:tc>
        <w:tc>
          <w:tcPr>
            <w:tcW w:w="5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spacing w:lineRule="auto" w:line="240"/>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spacing w:lineRule="auto" w:line="240"/>
              <w:ind w:left="113" w:right="284" w:firstLine="851"/>
              <w:rPr>
                <w:sz w:val="18"/>
                <w:szCs w:val="18"/>
              </w:rPr>
            </w:pPr>
            <w:r>
              <w:rPr>
                <w:sz w:val="18"/>
                <w:szCs w:val="18"/>
              </w:rPr>
              <w:t>2. Минимальный отступ от красной линии составляет:</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spacing w:lineRule="auto" w:line="240"/>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3187" w:hRule="atLeast"/>
        </w:trPr>
        <w:tc>
          <w:tcPr>
            <w:tcW w:w="5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Развлечения.</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4.8</w:t>
            </w:r>
          </w:p>
        </w:tc>
        <w:tc>
          <w:tcPr>
            <w:tcW w:w="5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spacing w:lineRule="auto" w:line="240"/>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spacing w:lineRule="auto" w:line="240"/>
              <w:ind w:left="113" w:right="284" w:firstLine="851"/>
              <w:rPr>
                <w:sz w:val="18"/>
                <w:szCs w:val="18"/>
              </w:rPr>
            </w:pPr>
            <w:r>
              <w:rPr>
                <w:sz w:val="18"/>
                <w:szCs w:val="18"/>
              </w:rPr>
              <w:t>2. Минимальный отступ от красной линии составляет:</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spacing w:lineRule="auto" w:line="240"/>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260" w:hRule="atLeast"/>
        </w:trPr>
        <w:tc>
          <w:tcPr>
            <w:tcW w:w="5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 xml:space="preserve">Спорт </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5.1</w:t>
            </w:r>
          </w:p>
        </w:tc>
        <w:tc>
          <w:tcPr>
            <w:tcW w:w="5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1698" w:hRule="atLeast"/>
        </w:trPr>
        <w:tc>
          <w:tcPr>
            <w:tcW w:w="5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Природно-познавательный туризм</w:t>
            </w:r>
          </w:p>
          <w:p>
            <w:pPr>
              <w:pStyle w:val="NoSpacing"/>
              <w:ind w:left="113" w:right="284" w:firstLine="851"/>
              <w:rPr>
                <w:rFonts w:ascii="Times New Roman" w:hAnsi="Times New Roman"/>
                <w:sz w:val="18"/>
                <w:szCs w:val="18"/>
              </w:rPr>
            </w:pPr>
            <w:r>
              <w:rPr>
                <w:rFonts w:ascii="Times New Roman" w:hAnsi="Times New Roman"/>
                <w:sz w:val="18"/>
                <w:szCs w:val="18"/>
              </w:rPr>
            </w:r>
          </w:p>
          <w:p>
            <w:pPr>
              <w:pStyle w:val="NoSpacing"/>
              <w:ind w:left="113" w:right="284" w:firstLine="851"/>
              <w:rPr>
                <w:rFonts w:ascii="Times New Roman" w:hAnsi="Times New Roman"/>
                <w:sz w:val="18"/>
                <w:szCs w:val="18"/>
              </w:rPr>
            </w:pPr>
            <w:r>
              <w:rPr>
                <w:rFonts w:ascii="Times New Roman" w:hAnsi="Times New Roman"/>
                <w:sz w:val="18"/>
                <w:szCs w:val="18"/>
              </w:rPr>
            </w:r>
          </w:p>
          <w:p>
            <w:pPr>
              <w:pStyle w:val="NoSpacing"/>
              <w:ind w:left="113" w:right="284" w:firstLine="851"/>
              <w:rPr>
                <w:rFonts w:ascii="Times New Roman" w:hAnsi="Times New Roman"/>
                <w:sz w:val="18"/>
                <w:szCs w:val="18"/>
              </w:rPr>
            </w:pPr>
            <w:r>
              <w:rPr>
                <w:rFonts w:ascii="Times New Roman" w:hAnsi="Times New Roman"/>
                <w:sz w:val="18"/>
                <w:szCs w:val="18"/>
              </w:rPr>
            </w:r>
          </w:p>
          <w:p>
            <w:pPr>
              <w:pStyle w:val="NoSpacing"/>
              <w:ind w:left="113" w:right="284" w:firstLine="851"/>
              <w:rPr>
                <w:rFonts w:ascii="Times New Roman" w:hAnsi="Times New Roman"/>
                <w:sz w:val="18"/>
                <w:szCs w:val="18"/>
              </w:rPr>
            </w:pPr>
            <w:r>
              <w:rPr>
                <w:rFonts w:ascii="Times New Roman" w:hAnsi="Times New Roman"/>
                <w:sz w:val="18"/>
                <w:szCs w:val="18"/>
              </w:rPr>
            </w:r>
          </w:p>
          <w:p>
            <w:pPr>
              <w:pStyle w:val="NoSpacing"/>
              <w:ind w:left="113" w:right="284" w:firstLine="851"/>
              <w:rPr>
                <w:rFonts w:ascii="Times New Roman" w:hAnsi="Times New Roman"/>
                <w:sz w:val="18"/>
                <w:szCs w:val="18"/>
              </w:rPr>
            </w:pPr>
            <w:r>
              <w:rPr>
                <w:rFonts w:ascii="Times New Roman" w:hAnsi="Times New Roman"/>
                <w:sz w:val="18"/>
                <w:szCs w:val="18"/>
              </w:rPr>
            </w:r>
          </w:p>
          <w:p>
            <w:pPr>
              <w:pStyle w:val="NoSpacing"/>
              <w:ind w:left="113" w:right="284" w:firstLine="851"/>
              <w:rPr>
                <w:rFonts w:ascii="Times New Roman" w:hAnsi="Times New Roman"/>
                <w:sz w:val="18"/>
                <w:szCs w:val="18"/>
              </w:rPr>
            </w:pPr>
            <w:r>
              <w:rPr>
                <w:rFonts w:ascii="Times New Roman" w:hAnsi="Times New Roman"/>
                <w:sz w:val="18"/>
                <w:szCs w:val="18"/>
              </w:rPr>
            </w:r>
          </w:p>
          <w:p>
            <w:pPr>
              <w:pStyle w:val="NoSpacing"/>
              <w:ind w:left="113" w:right="284" w:firstLine="851"/>
              <w:rPr>
                <w:rFonts w:ascii="Times New Roman" w:hAnsi="Times New Roman"/>
                <w:sz w:val="18"/>
                <w:szCs w:val="18"/>
              </w:rPr>
            </w:pPr>
            <w:r>
              <w:rPr>
                <w:rFonts w:ascii="Times New Roman" w:hAnsi="Times New Roman"/>
                <w:sz w:val="18"/>
                <w:szCs w:val="18"/>
              </w:rPr>
            </w:r>
          </w:p>
          <w:p>
            <w:pPr>
              <w:pStyle w:val="NoSpacing"/>
              <w:ind w:left="113" w:right="284" w:firstLine="851"/>
              <w:rPr>
                <w:rFonts w:ascii="Times New Roman" w:hAnsi="Times New Roman"/>
                <w:sz w:val="18"/>
                <w:szCs w:val="18"/>
              </w:rPr>
            </w:pPr>
            <w:r>
              <w:rPr>
                <w:rFonts w:ascii="Times New Roman" w:hAnsi="Times New Roman"/>
                <w:sz w:val="18"/>
                <w:szCs w:val="18"/>
              </w:rPr>
            </w:r>
          </w:p>
          <w:p>
            <w:pPr>
              <w:pStyle w:val="NoSpacing"/>
              <w:ind w:left="113" w:right="284" w:firstLine="851"/>
              <w:rPr>
                <w:rFonts w:ascii="Times New Roman" w:hAnsi="Times New Roman"/>
                <w:color w:val="FF0000"/>
                <w:sz w:val="18"/>
                <w:szCs w:val="18"/>
              </w:rPr>
            </w:pPr>
            <w:r>
              <w:rPr>
                <w:rFonts w:ascii="Times New Roman" w:hAnsi="Times New Roman"/>
                <w:color w:val="FF0000"/>
                <w:sz w:val="18"/>
                <w:szCs w:val="18"/>
              </w:rPr>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Fonts w:ascii="Times New Roman" w:hAnsi="Times New Roman"/>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pPr>
              <w:pStyle w:val="NoSpacing"/>
              <w:ind w:left="113" w:right="284" w:firstLine="851"/>
              <w:rPr>
                <w:rFonts w:ascii="Times New Roman" w:hAnsi="Times New Roman"/>
                <w:sz w:val="18"/>
                <w:szCs w:val="18"/>
              </w:rPr>
            </w:pPr>
            <w:r>
              <w:rPr>
                <w:rFonts w:ascii="Times New Roman" w:hAnsi="Times New Roman"/>
                <w:sz w:val="18"/>
                <w:szCs w:val="18"/>
              </w:rPr>
              <w:t>осуществление необходимых природоохранных и природовосстановительных мероприятий</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rPr>
              <w:t>5.2</w:t>
            </w:r>
          </w:p>
        </w:tc>
        <w:tc>
          <w:tcPr>
            <w:tcW w:w="5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1698" w:hRule="atLeast"/>
        </w:trPr>
        <w:tc>
          <w:tcPr>
            <w:tcW w:w="5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5.</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bCs/>
                <w:i w:val="false"/>
                <w:i w:val="false"/>
                <w:sz w:val="18"/>
                <w:szCs w:val="18"/>
              </w:rPr>
            </w:pPr>
            <w:r>
              <w:rPr>
                <w:rFonts w:ascii="Times New Roman" w:hAnsi="Times New Roman"/>
                <w:bCs/>
                <w:i w:val="false"/>
                <w:sz w:val="18"/>
                <w:szCs w:val="18"/>
              </w:rPr>
              <w:t>Охота и рыбалка</w:t>
            </w:r>
          </w:p>
        </w:tc>
        <w:tc>
          <w:tcPr>
            <w:tcW w:w="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Р-1</w:t>
            </w:r>
          </w:p>
        </w:tc>
        <w:tc>
          <w:tcPr>
            <w:tcW w:w="4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5.3</w:t>
            </w:r>
          </w:p>
        </w:tc>
        <w:tc>
          <w:tcPr>
            <w:tcW w:w="5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Iauiue"/>
              <w:ind w:left="113" w:right="284" w:firstLine="851"/>
              <w:rPr>
                <w:sz w:val="18"/>
                <w:szCs w:val="18"/>
              </w:rPr>
            </w:pPr>
            <w:r>
              <w:rPr>
                <w:sz w:val="18"/>
                <w:szCs w:val="18"/>
              </w:rPr>
              <w:t>4. Максимальный коэффициент застройки земельного участка 50%.</w:t>
            </w:r>
          </w:p>
        </w:tc>
      </w:tr>
      <w:tr>
        <w:trPr>
          <w:trHeight w:val="260" w:hRule="atLeast"/>
        </w:trPr>
        <w:tc>
          <w:tcPr>
            <w:tcW w:w="15133"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b/>
                <w:b/>
                <w:i w:val="false"/>
                <w:i w:val="false"/>
                <w:sz w:val="20"/>
                <w:szCs w:val="20"/>
              </w:rPr>
            </w:pPr>
            <w:r>
              <w:rPr>
                <w:rFonts w:ascii="Times New Roman" w:hAnsi="Times New Roman"/>
                <w:b/>
                <w:i w:val="false"/>
                <w:sz w:val="20"/>
                <w:szCs w:val="20"/>
              </w:rPr>
              <w:t>ВСПОМОГАТЕЛЬНЫЕ РАЗРЕШЕННЫЕ ВИДЫ ИСПОЛЬЗОВАНИЯ ЗОНЫ «Р-1»</w:t>
            </w:r>
          </w:p>
        </w:tc>
      </w:tr>
      <w:tr>
        <w:trPr>
          <w:trHeight w:val="260" w:hRule="atLeast"/>
        </w:trPr>
        <w:tc>
          <w:tcPr>
            <w:tcW w:w="15133"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20"/>
                <w:szCs w:val="20"/>
              </w:rPr>
            </w:pPr>
            <w:r>
              <w:rPr>
                <w:rFonts w:ascii="Times New Roman" w:hAnsi="Times New Roman"/>
                <w:i w:val="false"/>
                <w:sz w:val="20"/>
                <w:szCs w:val="20"/>
              </w:rPr>
              <w:t>Не устанавливаются</w:t>
            </w:r>
          </w:p>
        </w:tc>
      </w:tr>
      <w:tr>
        <w:trPr>
          <w:trHeight w:val="260" w:hRule="atLeast"/>
        </w:trPr>
        <w:tc>
          <w:tcPr>
            <w:tcW w:w="15133"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b/>
                <w:b/>
                <w:i w:val="false"/>
                <w:i w:val="false"/>
                <w:sz w:val="20"/>
                <w:szCs w:val="20"/>
              </w:rPr>
            </w:pPr>
            <w:r>
              <w:rPr>
                <w:rFonts w:ascii="Times New Roman" w:hAnsi="Times New Roman"/>
                <w:b/>
                <w:i w:val="false"/>
                <w:sz w:val="20"/>
                <w:szCs w:val="20"/>
              </w:rPr>
              <w:t>УСЛОВНО РАЗРЕШЕННЫЕ ВИДЫ ИСПОЛЬЗОВАНИЯ ЗОНЫ «Р-1»</w:t>
            </w:r>
          </w:p>
        </w:tc>
      </w:tr>
      <w:tr>
        <w:trPr/>
        <w:tc>
          <w:tcPr>
            <w:tcW w:w="15133"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20"/>
                <w:szCs w:val="20"/>
              </w:rPr>
              <w:t>Не устанавливаются</w:t>
            </w:r>
          </w:p>
        </w:tc>
      </w:tr>
    </w:tbl>
    <w:p>
      <w:pPr>
        <w:pStyle w:val="Iauiue"/>
        <w:ind w:left="284" w:right="284" w:firstLine="709"/>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sectPr>
          <w:headerReference w:type="default" r:id="rId30"/>
          <w:footerReference w:type="default" r:id="rId31"/>
          <w:type w:val="nextPage"/>
          <w:pgSz w:orient="landscape" w:w="16838" w:h="11906"/>
          <w:pgMar w:left="1134" w:right="1134" w:header="0" w:top="1701" w:footer="0" w:bottom="850" w:gutter="0"/>
          <w:pgNumType w:fmt="decimal"/>
          <w:formProt w:val="false"/>
          <w:textDirection w:val="lrTb"/>
          <w:docGrid w:type="default" w:linePitch="360" w:charSpace="4294952959"/>
        </w:sectPr>
        <w:pStyle w:val="Iauiue"/>
        <w:ind w:left="284" w:right="284" w:firstLine="709"/>
        <w:rPr>
          <w:sz w:val="24"/>
          <w:szCs w:val="24"/>
        </w:r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pPr>
        <w:pStyle w:val="Normal"/>
        <w:shd w:val="clear" w:color="auto" w:fill="FFFFFF"/>
        <w:spacing w:lineRule="auto" w:line="240"/>
        <w:ind w:left="0" w:right="284" w:firstLine="709"/>
        <w:jc w:val="center"/>
        <w:rPr/>
      </w:pPr>
      <w:r>
        <w:rPr>
          <w:rFonts w:ascii="Times New Roman" w:hAnsi="Times New Roman"/>
          <w:b/>
          <w:bCs/>
          <w:i w:val="false"/>
          <w:szCs w:val="28"/>
        </w:rPr>
        <w:t xml:space="preserve"> </w:t>
      </w:r>
      <w:r>
        <w:rPr>
          <w:rFonts w:ascii="Times New Roman" w:hAnsi="Times New Roman"/>
          <w:b/>
          <w:bCs/>
          <w:i w:val="false"/>
          <w:sz w:val="24"/>
        </w:rPr>
        <w:t>Р-2 Земли лесного фонда.</w:t>
      </w:r>
    </w:p>
    <w:p>
      <w:pPr>
        <w:pStyle w:val="Normal"/>
        <w:shd w:val="clear" w:color="auto" w:fill="FFFFFF"/>
        <w:spacing w:lineRule="auto" w:line="240"/>
        <w:ind w:left="0" w:right="284" w:firstLine="851"/>
        <w:jc w:val="center"/>
        <w:rPr>
          <w:rFonts w:ascii="Times New Roman" w:hAnsi="Times New Roman"/>
          <w:b/>
          <w:b/>
          <w:bCs/>
          <w:i w:val="false"/>
          <w:i w:val="false"/>
          <w:sz w:val="24"/>
        </w:rPr>
      </w:pPr>
      <w:r>
        <w:rPr>
          <w:rFonts w:ascii="Times New Roman" w:hAnsi="Times New Roman"/>
          <w:b/>
          <w:bCs/>
          <w:i w:val="false"/>
          <w:sz w:val="24"/>
        </w:rPr>
      </w:r>
    </w:p>
    <w:p>
      <w:pPr>
        <w:pStyle w:val="ListParagraph"/>
        <w:spacing w:lineRule="auto" w:line="240" w:before="0" w:after="0"/>
        <w:ind w:left="0" w:right="284" w:firstLine="709"/>
        <w:jc w:val="both"/>
        <w:rPr/>
      </w:pPr>
      <w:r>
        <w:rPr>
          <w:rFonts w:ascii="Times New Roman" w:hAnsi="Times New Roman"/>
          <w:color w:val="000000"/>
          <w:sz w:val="24"/>
          <w:szCs w:val="24"/>
        </w:rPr>
        <w:t xml:space="preserve">Действие градостроительного регламента не распространяется на земельные участки </w:t>
      </w:r>
      <w:r>
        <w:rPr>
          <w:rFonts w:ascii="Times New Roman" w:hAnsi="Times New Roman"/>
          <w:sz w:val="24"/>
          <w:szCs w:val="24"/>
        </w:rPr>
        <w:t xml:space="preserve">государственного лесного фонда. </w:t>
      </w:r>
    </w:p>
    <w:p>
      <w:pPr>
        <w:sectPr>
          <w:headerReference w:type="default" r:id="rId32"/>
          <w:footerReference w:type="default" r:id="rId33"/>
          <w:type w:val="nextPage"/>
          <w:pgSz w:w="11906" w:h="16838"/>
          <w:pgMar w:left="1701" w:right="851" w:header="0" w:top="1134" w:footer="0" w:bottom="1134" w:gutter="0"/>
          <w:pgNumType w:fmt="decimal"/>
          <w:formProt w:val="false"/>
          <w:textDirection w:val="lrTb"/>
          <w:docGrid w:type="default" w:linePitch="360" w:charSpace="4294952959"/>
        </w:sectPr>
        <w:pStyle w:val="ListParagraph"/>
        <w:spacing w:lineRule="auto" w:line="240" w:before="0" w:after="0"/>
        <w:ind w:left="0" w:right="284" w:firstLine="709"/>
        <w:jc w:val="both"/>
        <w:rPr>
          <w:rFonts w:ascii="Times New Roman" w:hAnsi="Times New Roman"/>
          <w:sz w:val="24"/>
          <w:szCs w:val="24"/>
        </w:rPr>
      </w:pPr>
      <w:r>
        <w:rPr>
          <w:rFonts w:ascii="Times New Roman" w:hAnsi="Times New Roman"/>
          <w:sz w:val="24"/>
          <w:szCs w:val="24"/>
        </w:rPr>
        <w:t>Отношения в области использования и охраны земель лесного фонда регулируются лесным и земельным законодательством Российской Федерации. Лесное законодательство Российской Федерации состоит из Лесного Кодекса,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Законы и иные нормативных правовые акты субъектов Российской Федерации, регулирующие лесные отношения, не могут противоречить Лесному Кодексу и принимаемым в соответствии с ним федеральным законом.</w:t>
      </w:r>
    </w:p>
    <w:p>
      <w:pPr>
        <w:pStyle w:val="137"/>
        <w:spacing w:before="20" w:after="0"/>
        <w:ind w:left="0" w:right="284" w:firstLine="709"/>
        <w:jc w:val="both"/>
        <w:rPr>
          <w:rFonts w:ascii="Times New Roman" w:hAnsi="Times New Roman"/>
          <w:b/>
          <w:b/>
          <w:bCs/>
          <w:sz w:val="24"/>
        </w:rPr>
      </w:pPr>
      <w:r>
        <w:rPr>
          <w:rFonts w:ascii="Times New Roman" w:hAnsi="Times New Roman"/>
          <w:b/>
          <w:bCs/>
          <w:sz w:val="24"/>
        </w:rPr>
        <w:t>Градостроительные регламенты. Зоны сельскохозяйственного использования.</w:t>
      </w:r>
    </w:p>
    <w:p>
      <w:pPr>
        <w:pStyle w:val="Style123"/>
        <w:rPr>
          <w:b/>
          <w:b/>
          <w:i/>
          <w:i/>
          <w:lang w:eastAsia="en-US"/>
        </w:rPr>
      </w:pPr>
      <w:bookmarkStart w:id="462" w:name="_Toc147937253"/>
      <w:bookmarkStart w:id="463" w:name="bookmark0"/>
      <w:bookmarkEnd w:id="463"/>
      <w:bookmarkEnd w:id="462"/>
      <w:r>
        <w:rPr>
          <w:b/>
          <w:lang w:eastAsia="en-US"/>
        </w:rPr>
        <w:t>СХ-2 Зона пастбищ и сенокосов*.</w:t>
      </w:r>
    </w:p>
    <w:p>
      <w:pPr>
        <w:pStyle w:val="Normal"/>
        <w:widowControl w:val="false"/>
        <w:spacing w:lineRule="auto" w:line="240"/>
        <w:ind w:left="0" w:right="0" w:firstLine="709"/>
        <w:jc w:val="both"/>
        <w:rPr>
          <w:rFonts w:ascii="Times New Roman" w:hAnsi="Times New Roman"/>
          <w:i w:val="false"/>
          <w:i w:val="false"/>
          <w:sz w:val="24"/>
          <w:lang w:eastAsia="en-US"/>
        </w:rPr>
      </w:pPr>
      <w:r>
        <w:rPr>
          <w:rFonts w:ascii="Times New Roman" w:hAnsi="Times New Roman"/>
          <w:i w:val="false"/>
          <w:sz w:val="24"/>
          <w:lang w:eastAsia="en-US"/>
        </w:rPr>
        <w:t>Зона СХ-2 предназначены для сохранения и развития сельскохозяйственных угодий - пашни, сенокосы, пастбища, залежи и прочие, а также многолетних насаждений (садов, ягодников питомников и т.п.), обеспечивающие их инфраструктуру, предотвращение их занятия другими видами деятельности.</w:t>
      </w:r>
    </w:p>
    <w:p>
      <w:pPr>
        <w:pStyle w:val="Normal"/>
        <w:spacing w:lineRule="auto" w:line="240"/>
        <w:ind w:left="0" w:right="0" w:firstLine="709"/>
        <w:rPr>
          <w:rFonts w:ascii="Times New Roman" w:hAnsi="Times New Roman" w:eastAsia="Calibri"/>
          <w:i w:val="false"/>
          <w:i w:val="false"/>
          <w:sz w:val="24"/>
          <w:lang w:eastAsia="en-US"/>
        </w:rPr>
      </w:pPr>
      <w:r>
        <w:rPr>
          <w:rFonts w:eastAsia="Calibri" w:ascii="Times New Roman" w:hAnsi="Times New Roman"/>
          <w:i w:val="false"/>
          <w:sz w:val="24"/>
          <w:lang w:eastAsia="en-US"/>
        </w:rPr>
        <w:t>* Градостроительные регламенты не устанавливаются для сельскохозяйственных угодий в составе земель сельскохозяйственного назначения</w:t>
      </w:r>
    </w:p>
    <w:p>
      <w:pPr>
        <w:pStyle w:val="Normal"/>
        <w:spacing w:lineRule="auto" w:line="240"/>
        <w:ind w:left="0" w:right="0" w:hanging="0"/>
        <w:rPr>
          <w:rFonts w:ascii="Times New Roman" w:hAnsi="Times New Roman" w:eastAsia="Calibri"/>
          <w:i w:val="false"/>
          <w:i w:val="false"/>
          <w:sz w:val="24"/>
          <w:szCs w:val="22"/>
          <w:lang w:eastAsia="en-US"/>
        </w:rPr>
      </w:pPr>
      <w:r>
        <w:rPr>
          <w:rFonts w:eastAsia="Calibri" w:ascii="Times New Roman" w:hAnsi="Times New Roman"/>
          <w:i w:val="false"/>
          <w:sz w:val="24"/>
          <w:szCs w:val="22"/>
          <w:lang w:eastAsia="en-US"/>
        </w:rPr>
      </w:r>
    </w:p>
    <w:p>
      <w:pPr>
        <w:pStyle w:val="Normal"/>
        <w:spacing w:lineRule="auto" w:line="240"/>
        <w:ind w:left="0" w:right="0" w:firstLine="709"/>
        <w:jc w:val="both"/>
        <w:rPr>
          <w:rFonts w:ascii="Times New Roman" w:hAnsi="Times New Roman" w:eastAsia="Calibri"/>
          <w:b/>
          <w:b/>
          <w:i w:val="false"/>
          <w:i w:val="false"/>
          <w:sz w:val="24"/>
          <w:lang w:eastAsia="en-US"/>
        </w:rPr>
      </w:pPr>
      <w:bookmarkStart w:id="464" w:name="bookmark2"/>
      <w:bookmarkEnd w:id="464"/>
      <w:r>
        <w:rPr>
          <w:rFonts w:eastAsia="Calibri" w:ascii="Times New Roman" w:hAnsi="Times New Roman"/>
          <w:b/>
          <w:i w:val="false"/>
          <w:sz w:val="24"/>
          <w:lang w:eastAsia="en-US"/>
        </w:rPr>
        <w:t>Виды разрешенного использования земельных участков и объектов капитального строительства и градостроительные регламенты зоны пастбищ и сенокосов СХ-2</w:t>
      </w:r>
    </w:p>
    <w:tbl>
      <w:tblPr>
        <w:tblW w:w="14628" w:type="dxa"/>
        <w:jc w:val="left"/>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28" w:type="dxa"/>
          <w:bottom w:w="0" w:type="dxa"/>
          <w:right w:w="108" w:type="dxa"/>
        </w:tblCellMar>
        <w:tblLook w:firstRow="1" w:noVBand="1" w:lastRow="0" w:firstColumn="1" w:lastColumn="0" w:noHBand="0" w:val="04a0"/>
      </w:tblPr>
      <w:tblGrid>
        <w:gridCol w:w="582"/>
        <w:gridCol w:w="2397"/>
        <w:gridCol w:w="736"/>
        <w:gridCol w:w="4728"/>
        <w:gridCol w:w="683"/>
        <w:gridCol w:w="5501"/>
      </w:tblGrid>
      <w:tr>
        <w:trPr/>
        <w:tc>
          <w:tcPr>
            <w:tcW w:w="58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 xml:space="preserve">№ </w:t>
            </w:r>
            <w:r>
              <w:rPr>
                <w:rFonts w:eastAsia="Calibri" w:cs="Calibri" w:ascii="Times New Roman OpenType" w:hAnsi="Times New Roman OpenType"/>
                <w:i w:val="false"/>
                <w:sz w:val="18"/>
                <w:szCs w:val="18"/>
                <w:lang w:eastAsia="en-US"/>
              </w:rPr>
              <w:t>п/п</w:t>
            </w:r>
          </w:p>
        </w:tc>
        <w:tc>
          <w:tcPr>
            <w:tcW w:w="313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vAlign w:val="cente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Виды разрешенного использования по Классификатору</w:t>
            </w:r>
          </w:p>
        </w:tc>
        <w:tc>
          <w:tcPr>
            <w:tcW w:w="541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Описание вида разрешенного использования земельного участка</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(минимальные и (или) максимальные) размеры земельных участков и предельные параметры разрешенного строительства,</w:t>
            </w:r>
          </w:p>
        </w:tc>
      </w:tr>
      <w:tr>
        <w:trPr/>
        <w:tc>
          <w:tcPr>
            <w:tcW w:w="58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rPr>
                <w:rFonts w:ascii="Times New Roman OpenType" w:hAnsi="Times New Roman OpenType"/>
                <w:sz w:val="18"/>
                <w:szCs w:val="18"/>
              </w:rPr>
            </w:pPr>
            <w:r>
              <w:rPr>
                <w:rFonts w:ascii="Times New Roman OpenType" w:hAnsi="Times New Roman OpenType"/>
                <w:sz w:val="18"/>
                <w:szCs w:val="18"/>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Наименование</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vAlign w:val="bottom"/>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Код</w:t>
            </w:r>
          </w:p>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Наименование</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vAlign w:val="bottom"/>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Код</w:t>
            </w:r>
          </w:p>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r>
      <w:tr>
        <w:trPr/>
        <w:tc>
          <w:tcPr>
            <w:tcW w:w="1462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vAlign w:val="bottom"/>
          </w:tcPr>
          <w:p>
            <w:pPr>
              <w:pStyle w:val="Normal"/>
              <w:spacing w:lineRule="auto" w:line="240"/>
              <w:ind w:left="0" w:right="0" w:hanging="0"/>
              <w:jc w:val="center"/>
              <w:rPr>
                <w:rFonts w:ascii="Times New Roman OpenType" w:hAnsi="Times New Roman OpenType" w:eastAsia="Calibri" w:cs="Calibri"/>
                <w:b/>
                <w:b/>
                <w:i w:val="false"/>
                <w:i w:val="false"/>
                <w:sz w:val="18"/>
                <w:szCs w:val="18"/>
                <w:lang w:eastAsia="en-US"/>
              </w:rPr>
            </w:pPr>
            <w:r>
              <w:rPr>
                <w:rFonts w:eastAsia="Calibri" w:cs="Calibri" w:ascii="Times New Roman OpenType" w:hAnsi="Times New Roman OpenType"/>
                <w:b/>
                <w:i w:val="false"/>
                <w:sz w:val="18"/>
                <w:szCs w:val="18"/>
                <w:lang w:eastAsia="en-US"/>
              </w:rPr>
              <w:t>ЗОНА ПАСТБИЩ И СЕНОКОСОВ СХ-2</w:t>
            </w:r>
          </w:p>
        </w:tc>
      </w:tr>
      <w:tr>
        <w:trPr/>
        <w:tc>
          <w:tcPr>
            <w:tcW w:w="1462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vAlign w:val="bottom"/>
          </w:tcPr>
          <w:p>
            <w:pPr>
              <w:pStyle w:val="Normal"/>
              <w:spacing w:lineRule="auto" w:line="240"/>
              <w:ind w:left="0" w:right="0" w:hanging="0"/>
              <w:jc w:val="center"/>
              <w:rPr>
                <w:rFonts w:ascii="Times New Roman OpenType" w:hAnsi="Times New Roman OpenType" w:eastAsia="Calibri" w:cs="Calibri"/>
                <w:b/>
                <w:b/>
                <w:i w:val="false"/>
                <w:i w:val="false"/>
                <w:sz w:val="18"/>
                <w:szCs w:val="18"/>
                <w:lang w:eastAsia="en-US"/>
              </w:rPr>
            </w:pPr>
            <w:r>
              <w:rPr>
                <w:rFonts w:eastAsia="Calibri" w:cs="Calibri" w:ascii="Times New Roman OpenType" w:hAnsi="Times New Roman OpenType"/>
                <w:b/>
                <w:i w:val="false"/>
                <w:sz w:val="18"/>
                <w:szCs w:val="18"/>
                <w:lang w:eastAsia="en-US"/>
              </w:rPr>
              <w:t>ОСНОВНЫЕ ВИДЫ РАЗРЕШЁННОГО ИСПОЛЬЗОВАНИЯ ЗОНЫ «СХ-2»</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1</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Сельскохозяйственное использование</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1.1 - 1.20, в том числе размещение зданий и сооружений, используемых для хранения и переработки сельскохозяйственной продукции хранения и переработки сельскохозяйственной продукции</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1.0</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данного вида разрешенного использования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2</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Выращивание зерновых и иных сельскохозяйственных культур</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1.2</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данного вида разрешенного использования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rHeight w:val="1644" w:hRule="atLeast"/>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3</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Растениеводство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1.2 - 1.6</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данного вида разрешенного использования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4</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Овощеводство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1.3</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данного вида разрешенного использования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5</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Выращивание тонизирующих, лекарственных, цветочных культур</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1.4</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данного вида разрешенного использования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6</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Садоводство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1.5</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данного вида разрешенного использования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7</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Выращивание льна</w:t>
            </w:r>
          </w:p>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и конопли</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в том числе на сельскохозяйственных угодьях, связанной с выращиванием льна, конопли</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1.6</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данного вида разрешенного использования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8</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Животноводство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кодами 1.8 - 1.11, 1.15, 1.19,1.20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1.7</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 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9</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Скотоводство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sz w:val="18"/>
                <w:szCs w:val="18"/>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1.8</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10</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Птицеводство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1.10</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11</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Свиноводство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1.11</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 в существующей застройке - в соответствии со сложившейся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 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3. 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12</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Пчеловодство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1.12</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 Предельные размеры земельных участков для данного вида . 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3. 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13</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Рыбо</w:t>
            </w:r>
            <w:r>
              <w:rPr>
                <w:rFonts w:eastAsia="Calibri" w:cs="Calibri" w:ascii="Calibri" w:hAnsi="Calibri" w:asciiTheme="minorHAnsi" w:hAnsiTheme="minorHAnsi"/>
                <w:i w:val="false"/>
                <w:sz w:val="18"/>
                <w:szCs w:val="18"/>
                <w:lang w:eastAsia="en-US"/>
              </w:rPr>
              <w:t>в</w:t>
            </w:r>
            <w:r>
              <w:rPr>
                <w:rFonts w:eastAsia="Calibri" w:cs="Calibri" w:ascii="Times New Roman OpenType" w:hAnsi="Times New Roman OpenType"/>
                <w:i w:val="false"/>
                <w:sz w:val="18"/>
                <w:szCs w:val="18"/>
                <w:lang w:eastAsia="en-US"/>
              </w:rPr>
              <w:t>о</w:t>
            </w:r>
            <w:r>
              <w:rPr>
                <w:rFonts w:eastAsia="Calibri" w:cs="Calibri" w:ascii="Calibri" w:hAnsi="Calibri" w:asciiTheme="minorHAnsi" w:hAnsiTheme="minorHAnsi"/>
                <w:i w:val="false"/>
                <w:sz w:val="18"/>
                <w:szCs w:val="18"/>
                <w:lang w:eastAsia="en-US"/>
              </w:rPr>
              <w:t>д</w:t>
            </w:r>
            <w:r>
              <w:rPr>
                <w:rFonts w:eastAsia="Calibri" w:cs="Calibri" w:ascii="Times New Roman OpenType" w:hAnsi="Times New Roman OpenType"/>
                <w:i w:val="false"/>
                <w:sz w:val="18"/>
                <w:szCs w:val="18"/>
                <w:lang w:eastAsia="en-US"/>
              </w:rPr>
              <w:t>ство</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1.13</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14</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Научное обеспечение</w:t>
            </w:r>
          </w:p>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сельского хозяйства</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1.14</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50%.</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15</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Хранение и переработка сельскохозяйственной</w:t>
            </w:r>
          </w:p>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продукции</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1.15</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25%.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16</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sz w:val="18"/>
                <w:szCs w:val="18"/>
              </w:rPr>
            </w:pPr>
            <w:r>
              <w:rPr>
                <w:rFonts w:eastAsia="Calibri" w:cs="Calibri" w:ascii="Times New Roman OpenType" w:hAnsi="Times New Roman OpenType"/>
                <w:i w:val="false"/>
                <w:sz w:val="18"/>
                <w:szCs w:val="18"/>
                <w:lang w:eastAsia="en-US"/>
              </w:rPr>
              <w:t>Ведение личного подсобного хозяйства на полевых участках</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sz w:val="18"/>
                <w:szCs w:val="18"/>
                <w:lang w:eastAsia="en-US"/>
              </w:rPr>
              <w:t>Производство сельскохозяйственной продукции без права возведения объектов капитального строительства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1.16</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sz w:val="18"/>
                <w:szCs w:val="18"/>
                <w:lang w:eastAsia="en-US"/>
              </w:rPr>
              <w:t>Минимальные и(или) максимальные размеры земельного участка:</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размер земельного участка для ведения огородничества- 0,15 га;</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размер земельного участка для ведения огородничества- 1,0 га.</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Не допускается возведение капитальных зданий, строений и сооружений.</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17</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Питомники</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1.17</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не устанавливаются.</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80%.</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18</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Обеспечение сельскохозяйственного производства</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1.18</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75%.</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19</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w:hAnsi="Times New Roman" w:eastAsia="Calibri"/>
                <w:i w:val="false"/>
                <w:i w:val="false"/>
                <w:sz w:val="20"/>
                <w:szCs w:val="20"/>
                <w:lang w:eastAsia="en-US"/>
              </w:rPr>
            </w:pPr>
            <w:r>
              <w:rPr>
                <w:rFonts w:ascii="Times New Roman" w:hAnsi="Times New Roman"/>
                <w:i w:val="false"/>
                <w:sz w:val="20"/>
                <w:szCs w:val="20"/>
              </w:rPr>
              <w:t>Сенокошение</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w:hAnsi="Times New Roman" w:eastAsia="Calibri"/>
                <w:i w:val="false"/>
                <w:i w:val="false"/>
                <w:sz w:val="20"/>
                <w:szCs w:val="20"/>
                <w:lang w:eastAsia="en-US"/>
              </w:rPr>
            </w:pPr>
            <w:r>
              <w:rPr>
                <w:rFonts w:ascii="Times New Roman" w:hAnsi="Times New Roman"/>
                <w:i w:val="false"/>
                <w:sz w:val="20"/>
                <w:szCs w:val="20"/>
              </w:rPr>
              <w:t>Кошение трав, сбор и заготовка сена</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w:hAnsi="Times New Roman" w:eastAsia="Calibri"/>
                <w:i w:val="false"/>
                <w:i w:val="false"/>
                <w:sz w:val="18"/>
                <w:szCs w:val="18"/>
                <w:lang w:eastAsia="en-US"/>
              </w:rPr>
            </w:pPr>
            <w:r>
              <w:rPr>
                <w:rFonts w:eastAsia="Calibri" w:ascii="Times New Roman" w:hAnsi="Times New Roman"/>
                <w:i w:val="false"/>
                <w:sz w:val="18"/>
                <w:szCs w:val="18"/>
                <w:lang w:eastAsia="en-US"/>
              </w:rPr>
              <w:t>1.19</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Предельный параметры не устанавливаются</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Calibri" w:hAnsi="Calibri" w:eastAsia="Calibri" w:cs="Calibri" w:asciiTheme="minorHAnsi" w:hAnsiTheme="minorHAnsi"/>
                <w:i w:val="false"/>
                <w:i w:val="false"/>
                <w:sz w:val="18"/>
                <w:szCs w:val="18"/>
                <w:lang w:eastAsia="en-US"/>
              </w:rPr>
            </w:pPr>
            <w:r>
              <w:rPr>
                <w:rFonts w:eastAsia="Calibri" w:cs="Calibri" w:ascii="Calibri" w:hAnsi="Calibri" w:asciiTheme="minorHAnsi" w:hAnsiTheme="minorHAnsi"/>
                <w:i w:val="false"/>
                <w:sz w:val="18"/>
                <w:szCs w:val="18"/>
                <w:lang w:eastAsia="en-US"/>
              </w:rPr>
              <w:t>20</w:t>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w:hAnsi="Times New Roman" w:eastAsia="Calibri"/>
                <w:i w:val="false"/>
                <w:i w:val="false"/>
                <w:sz w:val="20"/>
                <w:szCs w:val="20"/>
                <w:lang w:eastAsia="en-US"/>
              </w:rPr>
            </w:pPr>
            <w:r>
              <w:rPr>
                <w:rFonts w:ascii="Times New Roman" w:hAnsi="Times New Roman"/>
                <w:i w:val="false"/>
                <w:sz w:val="20"/>
                <w:szCs w:val="20"/>
              </w:rPr>
              <w:t>Выпас сельскохозяйственных животных</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w:hAnsi="Times New Roman" w:eastAsia="Calibri"/>
                <w:i w:val="false"/>
                <w:i w:val="false"/>
                <w:sz w:val="20"/>
                <w:szCs w:val="20"/>
                <w:lang w:eastAsia="en-US"/>
              </w:rPr>
            </w:pPr>
            <w:r>
              <w:rPr>
                <w:rFonts w:ascii="Times New Roman" w:hAnsi="Times New Roman"/>
                <w:i w:val="false"/>
                <w:sz w:val="20"/>
                <w:szCs w:val="20"/>
              </w:rPr>
              <w:t>Выпас сельскохозяйственных животных</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1.20</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Предельный параметры не устанавливаются</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both"/>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Размещение автомобильных дорог</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sz w:val="18"/>
                <w:szCs w:val="18"/>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7.2.1</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80%.</w:t>
            </w:r>
          </w:p>
        </w:tc>
      </w:tr>
      <w:tr>
        <w:trPr/>
        <w:tc>
          <w:tcPr>
            <w:tcW w:w="1462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b/>
                <w:b/>
                <w:i w:val="false"/>
                <w:i w:val="false"/>
                <w:sz w:val="18"/>
                <w:szCs w:val="18"/>
                <w:lang w:eastAsia="en-US"/>
              </w:rPr>
            </w:pPr>
            <w:r>
              <w:rPr>
                <w:rFonts w:eastAsia="Calibri" w:cs="Calibri" w:ascii="Times New Roman OpenType" w:hAnsi="Times New Roman OpenType"/>
                <w:b/>
                <w:i w:val="false"/>
                <w:sz w:val="18"/>
                <w:szCs w:val="18"/>
                <w:lang w:eastAsia="en-US"/>
              </w:rPr>
              <w:t>ВСПОМОГАТЕЛЬНЫЕ ВИДЫ РАЗРЕШЁННОГО ИСПОЛЬЗОВАНИЯ ЗОНЫ «СХ-2»</w:t>
            </w:r>
          </w:p>
        </w:tc>
      </w:tr>
      <w:tr>
        <w:trPr/>
        <w:tc>
          <w:tcPr>
            <w:tcW w:w="1462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vAlign w:val="bottom"/>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Не устанавливаются</w:t>
            </w:r>
          </w:p>
        </w:tc>
      </w:tr>
      <w:tr>
        <w:trPr/>
        <w:tc>
          <w:tcPr>
            <w:tcW w:w="1462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vAlign w:val="bottom"/>
          </w:tcPr>
          <w:p>
            <w:pPr>
              <w:pStyle w:val="Normal"/>
              <w:spacing w:lineRule="auto" w:line="240"/>
              <w:ind w:left="0" w:right="0" w:hanging="0"/>
              <w:jc w:val="center"/>
              <w:rPr>
                <w:rFonts w:ascii="Times New Roman OpenType" w:hAnsi="Times New Roman OpenType" w:eastAsia="Calibri" w:cs="Calibri"/>
                <w:b/>
                <w:b/>
                <w:i w:val="false"/>
                <w:i w:val="false"/>
                <w:sz w:val="18"/>
                <w:szCs w:val="18"/>
                <w:lang w:eastAsia="en-US"/>
              </w:rPr>
            </w:pPr>
            <w:r>
              <w:rPr>
                <w:rFonts w:eastAsia="Calibri" w:cs="Calibri" w:ascii="Times New Roman OpenType" w:hAnsi="Times New Roman OpenType"/>
                <w:b/>
                <w:i w:val="false"/>
                <w:sz w:val="18"/>
                <w:szCs w:val="18"/>
                <w:lang w:eastAsia="en-US"/>
              </w:rPr>
              <w:t>УСЛОВНО РАЗРЕШЕННЫЕ ВИДЫ ИСПОЛЬЗОВАНИЯ ЗОНЫ «СХ-2»</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Магазины</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widowControl w:val="false"/>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4.4</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предельные параметры разрешенного строительства.</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w:t>
              <w:tab/>
              <w:t>застройки</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земельного участка 50%.</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Амбулаторно - поликлиническое обслуживание.</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widowControl w:val="false"/>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3.4.1</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Предельные размеры земельных участков и предельные параметры объектов капитального строительства</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Размер минимального участка для поликлиник, амбулаторий, диспансеров принимается: 0,1 га на 100 посещений в смену, не менее 0,3 га;</w:t>
            </w:r>
          </w:p>
          <w:p>
            <w:pPr>
              <w:pStyle w:val="Normal"/>
              <w:spacing w:lineRule="auto" w:line="240"/>
              <w:ind w:left="0" w:right="0" w:hanging="0"/>
              <w:rPr>
                <w:rFonts w:ascii="Times New Roman OpenType" w:hAnsi="Times New Roman OpenType"/>
                <w:sz w:val="18"/>
                <w:szCs w:val="18"/>
              </w:rPr>
            </w:pPr>
            <w:r>
              <w:rPr>
                <w:rFonts w:eastAsia="Calibri" w:cs="Calibri" w:ascii="Times New Roman OpenType" w:hAnsi="Times New Roman OpenType"/>
                <w:i w:val="false"/>
                <w:sz w:val="18"/>
                <w:szCs w:val="18"/>
                <w:lang w:eastAsia="en-US"/>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красных линий:</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застройки-50%</w:t>
            </w:r>
          </w:p>
        </w:tc>
      </w:tr>
      <w:tr>
        <w:trPr/>
        <w:tc>
          <w:tcPr>
            <w:tcW w:w="5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r>
          </w:p>
        </w:tc>
        <w:tc>
          <w:tcPr>
            <w:tcW w:w="23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Служебные гаражи</w:t>
            </w:r>
          </w:p>
        </w:tc>
        <w:tc>
          <w:tcPr>
            <w:tcW w:w="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jc w:val="center"/>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 xml:space="preserve">4.9 </w:t>
            </w:r>
          </w:p>
        </w:tc>
        <w:tc>
          <w:tcPr>
            <w:tcW w:w="55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28" w:type="dxa"/>
            </w:tcMar>
          </w:tcPr>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Площадь участка для стоянки одного легкового автомобиля следует принимать 25 м2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Минимальный отступ от красной линии составляет:</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существующей застройке - в соответствии со сложившейся линией застройки по каждой улице;</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в новой застройке - не менее 5м.</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Максимальное количество этажей - 2.</w:t>
            </w:r>
          </w:p>
          <w:p>
            <w:pPr>
              <w:pStyle w:val="Normal"/>
              <w:spacing w:lineRule="auto" w:line="240"/>
              <w:ind w:left="0" w:right="0" w:hanging="0"/>
              <w:rPr>
                <w:rFonts w:ascii="Times New Roman OpenType" w:hAnsi="Times New Roman OpenType" w:eastAsia="Calibri" w:cs="Calibri"/>
                <w:i w:val="false"/>
                <w:i w:val="false"/>
                <w:sz w:val="18"/>
                <w:szCs w:val="18"/>
                <w:lang w:eastAsia="en-US"/>
              </w:rPr>
            </w:pPr>
            <w:r>
              <w:rPr>
                <w:rFonts w:eastAsia="Calibri" w:cs="Calibri" w:ascii="Times New Roman OpenType" w:hAnsi="Times New Roman OpenType"/>
                <w:i w:val="false"/>
                <w:sz w:val="18"/>
                <w:szCs w:val="18"/>
                <w:lang w:eastAsia="en-US"/>
              </w:rPr>
              <w:t>Максимальный коэффициент застройки земельного участка 80%.</w:t>
            </w:r>
          </w:p>
        </w:tc>
      </w:tr>
    </w:tbl>
    <w:p>
      <w:pPr>
        <w:pStyle w:val="Normal"/>
        <w:widowControl w:val="false"/>
        <w:tabs>
          <w:tab w:val="left" w:pos="350" w:leader="none"/>
        </w:tabs>
        <w:spacing w:lineRule="auto" w:line="240"/>
        <w:ind w:left="720" w:right="0" w:hanging="0"/>
        <w:rPr>
          <w:rFonts w:ascii="Times New Roman" w:hAnsi="Times New Roman"/>
          <w:i w:val="false"/>
          <w:i w:val="false"/>
          <w:color w:val="7030A0"/>
          <w:szCs w:val="28"/>
          <w:lang w:bidi="ru-RU"/>
        </w:rPr>
      </w:pPr>
      <w:r>
        <w:rPr>
          <w:rFonts w:ascii="Times New Roman" w:hAnsi="Times New Roman"/>
          <w:i w:val="false"/>
          <w:color w:val="7030A0"/>
          <w:szCs w:val="28"/>
          <w:lang w:bidi="ru-RU"/>
        </w:rPr>
      </w:r>
    </w:p>
    <w:p>
      <w:pPr>
        <w:pStyle w:val="Normal"/>
        <w:widowControl w:val="false"/>
        <w:tabs>
          <w:tab w:val="left" w:pos="350" w:leader="none"/>
        </w:tabs>
        <w:spacing w:lineRule="auto" w:line="240"/>
        <w:ind w:left="0" w:right="0" w:firstLine="709"/>
        <w:rPr>
          <w:rFonts w:ascii="Times New Roman" w:hAnsi="Times New Roman"/>
          <w:i w:val="false"/>
          <w:i w:val="false"/>
          <w:color w:val="000000"/>
          <w:sz w:val="24"/>
          <w:lang w:bidi="ru-RU"/>
        </w:rPr>
      </w:pPr>
      <w:r>
        <w:rPr>
          <w:rFonts w:ascii="Times New Roman" w:hAnsi="Times New Roman"/>
          <w:i w:val="false"/>
          <w:color w:val="000000"/>
          <w:sz w:val="24"/>
          <w:lang w:bidi="ru-RU"/>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pStyle w:val="Normal"/>
        <w:widowControl w:val="false"/>
        <w:tabs>
          <w:tab w:val="left" w:pos="350" w:leader="none"/>
        </w:tabs>
        <w:spacing w:lineRule="auto" w:line="240"/>
        <w:ind w:left="0" w:right="0" w:firstLine="709"/>
        <w:rPr>
          <w:rFonts w:ascii="Times New Roman" w:hAnsi="Times New Roman"/>
          <w:i w:val="false"/>
          <w:i w:val="false"/>
          <w:color w:val="000000"/>
          <w:sz w:val="24"/>
          <w:lang w:bidi="ru-RU"/>
        </w:rPr>
      </w:pPr>
      <w:r>
        <w:rPr>
          <w:rFonts w:ascii="Times New Roman" w:hAnsi="Times New Roman"/>
          <w:i w:val="false"/>
          <w:color w:val="000000"/>
          <w:sz w:val="24"/>
          <w:lang w:bidi="ru-RU"/>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pPr>
        <w:pStyle w:val="Normal"/>
        <w:ind w:left="0" w:right="0" w:firstLine="709"/>
        <w:jc w:val="both"/>
        <w:rPr>
          <w:rFonts w:ascii="Times New Roman" w:hAnsi="Times New Roman"/>
          <w:b/>
          <w:b/>
          <w:i w:val="false"/>
          <w:i w:val="false"/>
          <w:iCs/>
          <w:sz w:val="24"/>
        </w:rPr>
      </w:pPr>
      <w:r>
        <w:rPr>
          <w:rFonts w:ascii="Times New Roman" w:hAnsi="Times New Roman"/>
          <w:b/>
          <w:i w:val="false"/>
          <w:iCs/>
          <w:sz w:val="24"/>
        </w:rPr>
      </w:r>
    </w:p>
    <w:p>
      <w:pPr>
        <w:pStyle w:val="Normal"/>
        <w:ind w:left="0" w:right="0" w:firstLine="709"/>
        <w:jc w:val="both"/>
        <w:rPr>
          <w:rFonts w:ascii="Times New Roman" w:hAnsi="Times New Roman"/>
          <w:b/>
          <w:b/>
          <w:i w:val="false"/>
          <w:i w:val="false"/>
          <w:iCs/>
          <w:sz w:val="24"/>
        </w:rPr>
      </w:pPr>
      <w:r>
        <w:rPr>
          <w:rFonts w:ascii="Times New Roman" w:hAnsi="Times New Roman"/>
          <w:b/>
          <w:i w:val="false"/>
          <w:iCs/>
          <w:sz w:val="24"/>
        </w:rPr>
      </w:r>
    </w:p>
    <w:p>
      <w:pPr>
        <w:pStyle w:val="Normal"/>
        <w:ind w:left="0" w:right="0" w:firstLine="709"/>
        <w:jc w:val="both"/>
        <w:rPr>
          <w:rFonts w:ascii="Times New Roman" w:hAnsi="Times New Roman"/>
          <w:b/>
          <w:b/>
          <w:i w:val="false"/>
          <w:i w:val="false"/>
          <w:iCs/>
          <w:sz w:val="24"/>
        </w:rPr>
      </w:pPr>
      <w:r>
        <w:rPr>
          <w:rFonts w:ascii="Times New Roman" w:hAnsi="Times New Roman"/>
          <w:b/>
          <w:i w:val="false"/>
          <w:iCs/>
          <w:sz w:val="24"/>
        </w:rPr>
      </w:r>
    </w:p>
    <w:p>
      <w:pPr>
        <w:pStyle w:val="Normal"/>
        <w:ind w:left="0" w:right="0" w:firstLine="709"/>
        <w:jc w:val="both"/>
        <w:rPr>
          <w:rFonts w:ascii="Times New Roman" w:hAnsi="Times New Roman"/>
          <w:b/>
          <w:b/>
          <w:i w:val="false"/>
          <w:i w:val="false"/>
          <w:iCs/>
          <w:sz w:val="24"/>
        </w:rPr>
      </w:pPr>
      <w:r>
        <w:rPr>
          <w:rFonts w:ascii="Times New Roman" w:hAnsi="Times New Roman"/>
          <w:b/>
          <w:i w:val="false"/>
          <w:iCs/>
          <w:sz w:val="24"/>
        </w:rPr>
      </w:r>
    </w:p>
    <w:p>
      <w:pPr>
        <w:pStyle w:val="Normal"/>
        <w:ind w:left="0" w:right="0" w:firstLine="709"/>
        <w:jc w:val="both"/>
        <w:rPr>
          <w:rFonts w:ascii="Times New Roman" w:hAnsi="Times New Roman"/>
          <w:b/>
          <w:b/>
          <w:i w:val="false"/>
          <w:i w:val="false"/>
          <w:iCs/>
          <w:sz w:val="24"/>
        </w:rPr>
      </w:pPr>
      <w:r>
        <w:rPr>
          <w:rFonts w:ascii="Times New Roman" w:hAnsi="Times New Roman"/>
          <w:b/>
          <w:i w:val="false"/>
          <w:iCs/>
          <w:sz w:val="24"/>
        </w:rPr>
      </w:r>
    </w:p>
    <w:p>
      <w:pPr>
        <w:pStyle w:val="Normal"/>
        <w:ind w:left="0" w:right="0" w:firstLine="709"/>
        <w:jc w:val="both"/>
        <w:rPr>
          <w:rFonts w:ascii="Times New Roman" w:hAnsi="Times New Roman"/>
          <w:b/>
          <w:b/>
          <w:i w:val="false"/>
          <w:i w:val="false"/>
          <w:iCs/>
          <w:sz w:val="24"/>
        </w:rPr>
      </w:pPr>
      <w:r>
        <w:rPr>
          <w:rFonts w:ascii="Times New Roman" w:hAnsi="Times New Roman"/>
          <w:b/>
          <w:i w:val="false"/>
          <w:iCs/>
          <w:sz w:val="24"/>
        </w:rPr>
        <w:t>Зоны специального назначения.</w:t>
      </w:r>
    </w:p>
    <w:p>
      <w:pPr>
        <w:pStyle w:val="Normal"/>
        <w:ind w:left="0" w:right="0" w:firstLine="709"/>
        <w:rPr>
          <w:rFonts w:ascii="Times New Roman" w:hAnsi="Times New Roman"/>
          <w:b/>
          <w:b/>
          <w:bCs/>
          <w:i w:val="false"/>
          <w:i w:val="false"/>
          <w:sz w:val="24"/>
          <w:u w:val="single"/>
        </w:rPr>
      </w:pPr>
      <w:r>
        <w:rPr>
          <w:rFonts w:ascii="Times New Roman" w:hAnsi="Times New Roman"/>
          <w:b/>
          <w:bCs/>
          <w:i w:val="false"/>
          <w:sz w:val="24"/>
          <w:u w:val="single"/>
        </w:rPr>
        <w:t>СО-1. Зона полигонов ТБО, свалок.</w:t>
      </w:r>
    </w:p>
    <w:p>
      <w:pPr>
        <w:pStyle w:val="Nienie"/>
        <w:ind w:left="0" w:right="284" w:firstLine="709"/>
        <w:rPr>
          <w:rFonts w:ascii="Times New Roman" w:hAnsi="Times New Roman"/>
          <w:iCs/>
        </w:rPr>
      </w:pPr>
      <w:r>
        <w:rPr>
          <w:rFonts w:ascii="Times New Roman" w:hAnsi="Times New Roman"/>
          <w:iCs/>
        </w:rPr>
        <w:t>1. Зона выделены для обеспечения правовых условий использования участков ТБО, свалок. Разрешается размещение зданий, сооружений и коммуникаций, связанных только с эксплуатацией ТБО, свалок.</w:t>
      </w:r>
    </w:p>
    <w:p>
      <w:pPr>
        <w:pStyle w:val="NoSpacing"/>
        <w:ind w:left="720" w:right="284" w:firstLine="851"/>
        <w:jc w:val="both"/>
        <w:rPr/>
      </w:pPr>
      <w:r>
        <w:rPr>
          <w:rFonts w:ascii="Times New Roman" w:hAnsi="Times New Roman"/>
          <w:sz w:val="24"/>
          <w:szCs w:val="24"/>
        </w:rPr>
        <w:t>2. Виды разрешенного использования земельного участка зона полигонов ТБО, свалок выделенной при градостроительном зонировании Залесовского сельского поселения, наиболее соответствуют виду разрешенного использования земельного участка  «Специальная деятельность» Классификатора с кодом 12.2</w:t>
      </w:r>
    </w:p>
    <w:p>
      <w:pPr>
        <w:pStyle w:val="Normal"/>
        <w:spacing w:lineRule="auto" w:line="240"/>
        <w:ind w:left="0" w:right="0" w:hanging="0"/>
        <w:jc w:val="both"/>
        <w:rPr>
          <w:rFonts w:ascii="Times New Roman" w:hAnsi="Times New Roman"/>
          <w:b/>
          <w:b/>
          <w:i w:val="false"/>
          <w:i w:val="false"/>
          <w:iCs/>
          <w:sz w:val="24"/>
        </w:rPr>
      </w:pPr>
      <w:r>
        <w:rPr>
          <w:rFonts w:ascii="Times New Roman" w:hAnsi="Times New Roman"/>
          <w:b/>
          <w:i w:val="false"/>
          <w:iCs/>
          <w:sz w:val="24"/>
        </w:rPr>
      </w:r>
    </w:p>
    <w:p>
      <w:pPr>
        <w:pStyle w:val="Normal"/>
        <w:spacing w:lineRule="auto" w:line="240"/>
        <w:ind w:left="0" w:right="0" w:hanging="0"/>
        <w:jc w:val="center"/>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зоны полигонов ТБО, свалок СО-1</w:t>
      </w:r>
    </w:p>
    <w:tbl>
      <w:tblPr>
        <w:tblW w:w="14509" w:type="dxa"/>
        <w:jc w:val="left"/>
        <w:tblInd w:w="10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8" w:type="dxa"/>
          <w:bottom w:w="0" w:type="dxa"/>
          <w:right w:w="108" w:type="dxa"/>
        </w:tblCellMar>
        <w:tblLook w:firstRow="1" w:noVBand="1" w:lastRow="0" w:firstColumn="1" w:lastColumn="0" w:noHBand="0" w:val="04a0"/>
      </w:tblPr>
      <w:tblGrid>
        <w:gridCol w:w="510"/>
        <w:gridCol w:w="2285"/>
        <w:gridCol w:w="782"/>
        <w:gridCol w:w="2"/>
        <w:gridCol w:w="4667"/>
        <w:gridCol w:w="870"/>
        <w:gridCol w:w="1"/>
        <w:gridCol w:w="5391"/>
      </w:tblGrid>
      <w:tr>
        <w:trPr>
          <w:tblHeader w:val="true"/>
          <w:trHeight w:val="529" w:hRule="atLeast"/>
        </w:trPr>
        <w:tc>
          <w:tcPr>
            <w:tcW w:w="51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306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53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392"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51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c>
          <w:tcPr>
            <w:tcW w:w="22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8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8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3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r>
      <w:tr>
        <w:trPr/>
        <w:tc>
          <w:tcPr>
            <w:tcW w:w="14508"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b/>
                <w:b/>
              </w:rPr>
            </w:pPr>
            <w:r>
              <w:rPr>
                <w:b/>
              </w:rPr>
              <w:t>ЗОНЫ ПОЛИГОНОВ  ТБО, СВАЛОК  СО-1</w:t>
            </w:r>
          </w:p>
        </w:tc>
      </w:tr>
      <w:tr>
        <w:trPr/>
        <w:tc>
          <w:tcPr>
            <w:tcW w:w="14508"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b/>
                <w:b/>
              </w:rPr>
            </w:pPr>
            <w:r>
              <w:rPr>
                <w:b/>
              </w:rPr>
              <w:t>ОСНОВНЫЕ ВИДЫ РАЗРЕШЁННОГО ИСПОЛЬЗОВАНИЯ ЗОНЫ «СО-1»</w:t>
            </w:r>
          </w:p>
        </w:tc>
      </w:tr>
      <w:tr>
        <w:trPr>
          <w:trHeight w:val="395" w:hRule="atLeast"/>
        </w:trPr>
        <w:tc>
          <w:tcPr>
            <w:tcW w:w="5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ind w:left="0" w:right="-31" w:hanging="0"/>
              <w:jc w:val="center"/>
              <w:rPr>
                <w:rFonts w:ascii="Times New Roman" w:hAnsi="Times New Roman"/>
                <w:i w:val="false"/>
                <w:i w:val="false"/>
                <w:sz w:val="18"/>
                <w:szCs w:val="18"/>
              </w:rPr>
            </w:pPr>
            <w:r>
              <w:rPr>
                <w:rFonts w:ascii="Times New Roman" w:hAnsi="Times New Roman"/>
                <w:i w:val="false"/>
                <w:sz w:val="18"/>
                <w:szCs w:val="18"/>
              </w:rPr>
              <w:t>1.</w:t>
            </w:r>
          </w:p>
        </w:tc>
        <w:tc>
          <w:tcPr>
            <w:tcW w:w="22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 xml:space="preserve">Специальная  деятельность    </w:t>
            </w:r>
          </w:p>
          <w:p>
            <w:pPr>
              <w:pStyle w:val="NoSpacing"/>
              <w:ind w:left="113" w:right="284" w:firstLine="851"/>
              <w:rPr>
                <w:rFonts w:ascii="Times New Roman" w:hAnsi="Times New Roman"/>
                <w:sz w:val="18"/>
                <w:szCs w:val="18"/>
              </w:rPr>
            </w:pPr>
            <w:r>
              <w:rPr>
                <w:rFonts w:ascii="Times New Roman" w:hAnsi="Times New Roman"/>
                <w:sz w:val="18"/>
                <w:szCs w:val="18"/>
              </w:rPr>
            </w:r>
          </w:p>
        </w:tc>
        <w:tc>
          <w:tcPr>
            <w:tcW w:w="78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СО-1</w:t>
            </w:r>
          </w:p>
        </w:tc>
        <w:tc>
          <w:tcPr>
            <w:tcW w:w="4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8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jc w:val="center"/>
              <w:rPr>
                <w:rFonts w:ascii="Times New Roman" w:hAnsi="Times New Roman"/>
                <w:sz w:val="18"/>
                <w:szCs w:val="18"/>
              </w:rPr>
            </w:pPr>
            <w:r>
              <w:rPr>
                <w:rFonts w:ascii="Times New Roman" w:hAnsi="Times New Roman"/>
                <w:sz w:val="18"/>
                <w:szCs w:val="18"/>
              </w:rPr>
              <w:t>12.2</w:t>
            </w:r>
          </w:p>
          <w:p>
            <w:pPr>
              <w:pStyle w:val="NoSpacing"/>
              <w:ind w:left="720" w:right="-31" w:firstLine="851"/>
              <w:jc w:val="center"/>
              <w:rPr>
                <w:rFonts w:ascii="Times New Roman" w:hAnsi="Times New Roman"/>
                <w:sz w:val="18"/>
                <w:szCs w:val="18"/>
              </w:rPr>
            </w:pPr>
            <w:r>
              <w:rPr>
                <w:rFonts w:ascii="Times New Roman" w:hAnsi="Times New Roman"/>
                <w:sz w:val="18"/>
                <w:szCs w:val="18"/>
              </w:rPr>
            </w:r>
          </w:p>
          <w:p>
            <w:pPr>
              <w:pStyle w:val="NoSpacing"/>
              <w:ind w:left="720" w:right="-31" w:firstLine="851"/>
              <w:jc w:val="center"/>
              <w:rPr>
                <w:rFonts w:ascii="Times New Roman" w:hAnsi="Times New Roman"/>
                <w:sz w:val="18"/>
                <w:szCs w:val="18"/>
              </w:rPr>
            </w:pPr>
            <w:r>
              <w:rPr>
                <w:rFonts w:ascii="Times New Roman" w:hAnsi="Times New Roman"/>
                <w:sz w:val="18"/>
                <w:szCs w:val="18"/>
              </w:rPr>
            </w:r>
          </w:p>
        </w:tc>
        <w:tc>
          <w:tcPr>
            <w:tcW w:w="53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Максимальный коэффициент застройки земельного участка 80%.</w:t>
            </w:r>
          </w:p>
        </w:tc>
      </w:tr>
      <w:tr>
        <w:trPr>
          <w:trHeight w:val="395" w:hRule="atLeast"/>
        </w:trPr>
        <w:tc>
          <w:tcPr>
            <w:tcW w:w="5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ind w:left="0" w:right="-31" w:hanging="0"/>
              <w:jc w:val="center"/>
              <w:rPr>
                <w:rFonts w:ascii="Times New Roman" w:hAnsi="Times New Roman"/>
                <w:i w:val="false"/>
                <w:i w:val="false"/>
                <w:sz w:val="18"/>
                <w:szCs w:val="18"/>
              </w:rPr>
            </w:pPr>
            <w:r>
              <w:rPr>
                <w:rFonts w:ascii="Times New Roman" w:hAnsi="Times New Roman"/>
                <w:i w:val="false"/>
                <w:sz w:val="18"/>
                <w:szCs w:val="18"/>
              </w:rPr>
              <w:t>2.</w:t>
            </w:r>
          </w:p>
        </w:tc>
        <w:tc>
          <w:tcPr>
            <w:tcW w:w="22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Автомобильный транспорт</w:t>
            </w:r>
          </w:p>
        </w:tc>
        <w:tc>
          <w:tcPr>
            <w:tcW w:w="78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СО-1</w:t>
            </w:r>
          </w:p>
        </w:tc>
        <w:tc>
          <w:tcPr>
            <w:tcW w:w="4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ind w:left="113" w:right="284" w:firstLine="85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8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jc w:val="center"/>
              <w:rPr>
                <w:rFonts w:ascii="Times New Roman" w:hAnsi="Times New Roman"/>
                <w:sz w:val="18"/>
                <w:szCs w:val="18"/>
              </w:rPr>
            </w:pPr>
            <w:r>
              <w:rPr>
                <w:rFonts w:ascii="Times New Roman" w:hAnsi="Times New Roman"/>
                <w:sz w:val="18"/>
                <w:szCs w:val="18"/>
              </w:rPr>
              <w:t>7.2</w:t>
            </w:r>
          </w:p>
        </w:tc>
        <w:tc>
          <w:tcPr>
            <w:tcW w:w="53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Iauiue"/>
              <w:ind w:left="113" w:right="284" w:firstLine="851"/>
              <w:rPr>
                <w:sz w:val="18"/>
                <w:szCs w:val="18"/>
              </w:rPr>
            </w:pPr>
            <w:r>
              <w:rPr>
                <w:sz w:val="18"/>
                <w:szCs w:val="18"/>
              </w:rPr>
              <w:t xml:space="preserve">3. Максимальное количество этажей – 2. </w:t>
            </w:r>
          </w:p>
          <w:p>
            <w:pPr>
              <w:pStyle w:val="NoSpacing"/>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159" w:hRule="atLeast"/>
        </w:trPr>
        <w:tc>
          <w:tcPr>
            <w:tcW w:w="14508"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b/>
                <w:b/>
                <w:sz w:val="20"/>
                <w:szCs w:val="20"/>
              </w:rPr>
            </w:pPr>
            <w:r>
              <w:rPr>
                <w:rFonts w:ascii="Times New Roman" w:hAnsi="Times New Roman"/>
                <w:b/>
                <w:sz w:val="20"/>
                <w:szCs w:val="20"/>
              </w:rPr>
              <w:t>ВСПОМОГАТЕЛЬНЫЕ  ВИДЫ РАЗРЕШЁННОГО ИСПОЛЬЗОВАНИЯ ЗОНЫ «СО-1»</w:t>
            </w:r>
          </w:p>
        </w:tc>
      </w:tr>
      <w:tr>
        <w:trPr>
          <w:trHeight w:val="1698" w:hRule="atLeast"/>
        </w:trPr>
        <w:tc>
          <w:tcPr>
            <w:tcW w:w="5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ind w:left="0" w:right="-31" w:hanging="0"/>
              <w:jc w:val="center"/>
              <w:rPr>
                <w:rFonts w:ascii="Times New Roman" w:hAnsi="Times New Roman"/>
                <w:i w:val="false"/>
                <w:i w:val="false"/>
                <w:sz w:val="18"/>
                <w:szCs w:val="18"/>
              </w:rPr>
            </w:pPr>
            <w:r>
              <w:rPr>
                <w:rFonts w:ascii="Times New Roman" w:hAnsi="Times New Roman"/>
                <w:i w:val="false"/>
                <w:sz w:val="18"/>
                <w:szCs w:val="18"/>
              </w:rPr>
              <w:t>1.</w:t>
            </w:r>
          </w:p>
        </w:tc>
        <w:tc>
          <w:tcPr>
            <w:tcW w:w="22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Объекты дорожного сервиса</w:t>
            </w:r>
          </w:p>
        </w:tc>
        <w:tc>
          <w:tcPr>
            <w:tcW w:w="78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СО-1</w:t>
            </w:r>
          </w:p>
        </w:tc>
        <w:tc>
          <w:tcPr>
            <w:tcW w:w="4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Fonts w:ascii="Times New Roman" w:hAnsi="Times New Roman"/>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8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ind w:left="0" w:right="-31" w:hanging="0"/>
              <w:jc w:val="both"/>
              <w:rPr>
                <w:rFonts w:ascii="Times New Roman" w:hAnsi="Times New Roman"/>
                <w:i w:val="false"/>
                <w:i w:val="false"/>
                <w:sz w:val="18"/>
                <w:szCs w:val="18"/>
              </w:rPr>
            </w:pPr>
            <w:r>
              <w:rPr>
                <w:rFonts w:ascii="Times New Roman" w:hAnsi="Times New Roman"/>
                <w:i w:val="false"/>
                <w:sz w:val="18"/>
                <w:szCs w:val="18"/>
              </w:rPr>
              <w:t>4.9.1</w:t>
            </w:r>
          </w:p>
        </w:tc>
        <w:tc>
          <w:tcPr>
            <w:tcW w:w="53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2151" w:hRule="atLeast"/>
        </w:trPr>
        <w:tc>
          <w:tcPr>
            <w:tcW w:w="5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ind w:left="0" w:right="-31" w:hanging="0"/>
              <w:jc w:val="center"/>
              <w:rPr>
                <w:rFonts w:ascii="Times New Roman" w:hAnsi="Times New Roman"/>
                <w:i w:val="false"/>
                <w:i w:val="false"/>
                <w:sz w:val="18"/>
                <w:szCs w:val="18"/>
              </w:rPr>
            </w:pPr>
            <w:r>
              <w:rPr>
                <w:rFonts w:ascii="Times New Roman" w:hAnsi="Times New Roman"/>
                <w:i w:val="false"/>
                <w:sz w:val="18"/>
                <w:szCs w:val="18"/>
              </w:rPr>
              <w:t>2.</w:t>
            </w:r>
          </w:p>
        </w:tc>
        <w:tc>
          <w:tcPr>
            <w:tcW w:w="22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78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СО-1</w:t>
            </w:r>
          </w:p>
        </w:tc>
        <w:tc>
          <w:tcPr>
            <w:tcW w:w="4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8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ind w:left="0" w:right="-31" w:hanging="0"/>
              <w:jc w:val="both"/>
              <w:rPr>
                <w:rFonts w:ascii="Times New Roman" w:hAnsi="Times New Roman"/>
                <w:i w:val="false"/>
                <w:i w:val="false"/>
                <w:sz w:val="18"/>
                <w:szCs w:val="18"/>
              </w:rPr>
            </w:pPr>
            <w:r>
              <w:rPr>
                <w:rFonts w:ascii="Times New Roman" w:hAnsi="Times New Roman"/>
                <w:i w:val="false"/>
                <w:sz w:val="18"/>
                <w:szCs w:val="18"/>
              </w:rPr>
              <w:t>3.1</w:t>
            </w:r>
          </w:p>
        </w:tc>
        <w:tc>
          <w:tcPr>
            <w:tcW w:w="53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268" w:hRule="atLeast"/>
        </w:trPr>
        <w:tc>
          <w:tcPr>
            <w:tcW w:w="14508"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pPr>
            <w:r>
              <w:rPr>
                <w:rFonts w:ascii="Times New Roman" w:hAnsi="Times New Roman"/>
                <w:b/>
                <w:sz w:val="20"/>
                <w:szCs w:val="20"/>
              </w:rPr>
              <w:t>УСЛОВНО РАЗРЕШЕННЫЕ ВИДЫ ИСПОЛЬЗОВАНИЯ ЗОНЫ «СО-1»</w:t>
            </w:r>
          </w:p>
        </w:tc>
      </w:tr>
      <w:tr>
        <w:trPr>
          <w:trHeight w:val="1698" w:hRule="atLeast"/>
        </w:trPr>
        <w:tc>
          <w:tcPr>
            <w:tcW w:w="5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center"/>
              <w:rPr>
                <w:rFonts w:ascii="Times New Roman" w:hAnsi="Times New Roman"/>
                <w:i w:val="false"/>
                <w:i w:val="false"/>
                <w:color w:val="000000"/>
                <w:sz w:val="18"/>
                <w:szCs w:val="18"/>
              </w:rPr>
            </w:pPr>
            <w:r>
              <w:rPr>
                <w:rFonts w:ascii="Times New Roman" w:hAnsi="Times New Roman"/>
                <w:i w:val="false"/>
                <w:color w:val="000000"/>
                <w:sz w:val="18"/>
                <w:szCs w:val="18"/>
              </w:rPr>
              <w:t>1.</w:t>
            </w:r>
          </w:p>
        </w:tc>
        <w:tc>
          <w:tcPr>
            <w:tcW w:w="22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color w:val="000000"/>
                <w:sz w:val="18"/>
                <w:szCs w:val="18"/>
              </w:rPr>
            </w:pPr>
            <w:r>
              <w:rPr>
                <w:rFonts w:ascii="Times New Roman" w:hAnsi="Times New Roman"/>
                <w:i w:val="false"/>
                <w:color w:val="000000"/>
                <w:sz w:val="18"/>
                <w:szCs w:val="18"/>
              </w:rPr>
              <w:t>Служебные гаражи</w:t>
            </w:r>
          </w:p>
        </w:tc>
        <w:tc>
          <w:tcPr>
            <w:tcW w:w="78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color w:val="000000"/>
                <w:sz w:val="18"/>
                <w:szCs w:val="18"/>
              </w:rPr>
            </w:pPr>
            <w:r>
              <w:rPr>
                <w:rFonts w:ascii="Times New Roman" w:hAnsi="Times New Roman"/>
                <w:i w:val="false"/>
                <w:color w:val="000000"/>
                <w:sz w:val="18"/>
                <w:szCs w:val="18"/>
              </w:rPr>
              <w:t>СО-1</w:t>
            </w:r>
          </w:p>
        </w:tc>
        <w:tc>
          <w:tcPr>
            <w:tcW w:w="46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color w:val="000000"/>
                <w:sz w:val="18"/>
                <w:szCs w:val="18"/>
                <w:lang w:eastAsia="en-US"/>
              </w:rPr>
            </w:pPr>
            <w:r>
              <w:rPr>
                <w:rFonts w:ascii="Times New Roman" w:hAnsi="Times New Roman"/>
                <w:i w:val="false"/>
                <w:color w:val="00000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8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ind w:left="0" w:right="-31" w:hanging="0"/>
              <w:jc w:val="both"/>
              <w:rPr>
                <w:rFonts w:ascii="Times New Roman" w:hAnsi="Times New Roman"/>
                <w:i w:val="false"/>
                <w:i w:val="false"/>
                <w:sz w:val="18"/>
                <w:szCs w:val="18"/>
              </w:rPr>
            </w:pPr>
            <w:r>
              <w:rPr>
                <w:rFonts w:ascii="Times New Roman" w:hAnsi="Times New Roman"/>
                <w:i w:val="false"/>
                <w:sz w:val="18"/>
                <w:szCs w:val="18"/>
              </w:rPr>
              <w:t>4.9</w:t>
            </w:r>
          </w:p>
        </w:tc>
        <w:tc>
          <w:tcPr>
            <w:tcW w:w="53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Iauiue"/>
              <w:ind w:left="113" w:right="284" w:firstLine="851"/>
              <w:rPr>
                <w:sz w:val="18"/>
                <w:szCs w:val="18"/>
              </w:rPr>
            </w:pPr>
            <w:r>
              <w:rPr>
                <w:sz w:val="18"/>
                <w:szCs w:val="18"/>
              </w:rPr>
              <w:t xml:space="preserve">3. Максимальное количество этажей – 2. </w:t>
            </w:r>
          </w:p>
          <w:p>
            <w:pPr>
              <w:pStyle w:val="NoSpacing"/>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bl>
    <w:p>
      <w:pPr>
        <w:pStyle w:val="Iauiue"/>
        <w:ind w:left="284" w:right="284" w:firstLine="709"/>
        <w:jc w:val="both"/>
        <w:rPr>
          <w:sz w:val="24"/>
          <w:szCs w:val="24"/>
        </w:rPr>
      </w:pPr>
      <w:r>
        <w:rPr>
          <w:sz w:val="24"/>
          <w:szCs w:val="24"/>
        </w:rPr>
      </w:r>
    </w:p>
    <w:p>
      <w:pPr>
        <w:pStyle w:val="Iauiue"/>
        <w:ind w:left="284" w:right="284"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pStyle w:val="Iauiue"/>
        <w:ind w:left="284" w:right="284" w:firstLine="709"/>
        <w:jc w:val="both"/>
        <w:rPr>
          <w:sz w:val="24"/>
          <w:szCs w:val="24"/>
        </w:rPr>
      </w:pPr>
      <w:r>
        <w:rPr>
          <w:sz w:val="24"/>
          <w:szCs w:val="24"/>
        </w:rPr>
        <w:t>2. Минимальные расстояния отобъектов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pPr>
        <w:pStyle w:val="Iauiue"/>
        <w:ind w:left="284" w:right="284" w:firstLine="709"/>
        <w:jc w:val="both"/>
        <w:rPr>
          <w:b/>
          <w:b/>
          <w:bCs/>
          <w:sz w:val="24"/>
          <w:szCs w:val="24"/>
        </w:rPr>
      </w:pPr>
      <w:r>
        <w:rPr>
          <w:b/>
          <w:bCs/>
          <w:sz w:val="24"/>
          <w:szCs w:val="24"/>
        </w:rPr>
      </w:r>
    </w:p>
    <w:p>
      <w:pPr>
        <w:pStyle w:val="Iauiue"/>
        <w:ind w:left="284" w:right="284" w:firstLine="709"/>
        <w:jc w:val="center"/>
        <w:rPr>
          <w:b/>
          <w:b/>
          <w:bCs/>
          <w:sz w:val="24"/>
        </w:rPr>
      </w:pPr>
      <w:r>
        <w:rPr>
          <w:b/>
          <w:bCs/>
          <w:sz w:val="24"/>
        </w:rPr>
        <w:t>СО-2. Зона водозаборных, иных технических сооружений.</w:t>
      </w:r>
    </w:p>
    <w:p>
      <w:pPr>
        <w:pStyle w:val="ListParagraph"/>
        <w:spacing w:lineRule="auto" w:line="240" w:before="0" w:after="0"/>
        <w:ind w:left="0" w:right="284" w:firstLine="709"/>
        <w:jc w:val="both"/>
        <w:rPr>
          <w:rFonts w:ascii="Times New Roman" w:hAnsi="Times New Roman" w:eastAsia="Times New Roman"/>
          <w:iCs/>
          <w:sz w:val="24"/>
          <w:szCs w:val="24"/>
        </w:rPr>
      </w:pPr>
      <w:r>
        <w:rPr>
          <w:rFonts w:eastAsia="Times New Roman" w:ascii="Times New Roman" w:hAnsi="Times New Roman"/>
          <w:iCs/>
          <w:sz w:val="24"/>
          <w:szCs w:val="24"/>
        </w:rPr>
        <w:t>1. Зона выделена для обеспечения правовых условий использования участков источниками водоснабжения, площадок водопроводных сооружений. Разрешается размещение зданий, сооружений и коммуникаций, связанных только с эксплуатацией источников водоснабжения.</w:t>
      </w:r>
    </w:p>
    <w:p>
      <w:pPr>
        <w:pStyle w:val="NoSpacing"/>
        <w:ind w:left="284" w:right="284" w:firstLine="709"/>
        <w:jc w:val="both"/>
        <w:rPr>
          <w:rFonts w:ascii="Times New Roman" w:hAnsi="Times New Roman"/>
          <w:sz w:val="24"/>
          <w:szCs w:val="24"/>
        </w:rPr>
      </w:pPr>
      <w:r>
        <w:rPr>
          <w:rFonts w:ascii="Times New Roman" w:hAnsi="Times New Roman"/>
          <w:sz w:val="24"/>
          <w:szCs w:val="24"/>
        </w:rPr>
        <w:t>2. Виды  разрешенного использования земельного участка Зона водозаборных, иных технических сооружений, выделенной при градостроительном зонировании Залесовского сельского поселения, наиболее  соответствуют виду разрешенного использования земельного  участка «Коммунальное обслуживание» Классификатора с кодом  3.1</w:t>
      </w:r>
    </w:p>
    <w:p>
      <w:pPr>
        <w:pStyle w:val="Normal"/>
        <w:spacing w:lineRule="auto" w:line="240"/>
        <w:ind w:left="0" w:right="0" w:firstLine="709"/>
        <w:jc w:val="both"/>
        <w:rPr>
          <w:rFonts w:ascii="Times New Roman" w:hAnsi="Times New Roman"/>
          <w:b/>
          <w:b/>
          <w:i w:val="false"/>
          <w:i w:val="false"/>
          <w:iCs/>
          <w:sz w:val="24"/>
        </w:rPr>
      </w:pPr>
      <w:r>
        <w:rPr>
          <w:rFonts w:ascii="Times New Roman" w:hAnsi="Times New Roman"/>
          <w:b/>
          <w:i w:val="false"/>
          <w:iCs/>
          <w:sz w:val="24"/>
        </w:rPr>
      </w:r>
    </w:p>
    <w:p>
      <w:pPr>
        <w:pStyle w:val="Normal"/>
        <w:spacing w:lineRule="auto" w:line="240"/>
        <w:ind w:left="0" w:right="0" w:hanging="0"/>
        <w:jc w:val="both"/>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зоны водозаборных, иных технических сооружений СО-2</w:t>
      </w:r>
    </w:p>
    <w:tbl>
      <w:tblPr>
        <w:tblW w:w="14628"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8" w:type="dxa"/>
          <w:bottom w:w="0" w:type="dxa"/>
          <w:right w:w="108" w:type="dxa"/>
        </w:tblCellMar>
        <w:tblLook w:firstRow="1" w:noVBand="1" w:lastRow="0" w:firstColumn="1" w:lastColumn="0" w:noHBand="0" w:val="04a0"/>
      </w:tblPr>
      <w:tblGrid>
        <w:gridCol w:w="468"/>
        <w:gridCol w:w="3108"/>
        <w:gridCol w:w="670"/>
        <w:gridCol w:w="1"/>
        <w:gridCol w:w="4538"/>
        <w:gridCol w:w="609"/>
        <w:gridCol w:w="1"/>
        <w:gridCol w:w="5232"/>
      </w:tblGrid>
      <w:tr>
        <w:trPr>
          <w:tblHeader w:val="true"/>
          <w:trHeight w:val="529" w:hRule="atLeast"/>
        </w:trPr>
        <w:tc>
          <w:tcPr>
            <w:tcW w:w="46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377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14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233"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46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c>
          <w:tcPr>
            <w:tcW w:w="3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6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6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2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284" w:firstLine="851"/>
              <w:jc w:val="both"/>
              <w:rPr>
                <w:rFonts w:ascii="Times New Roman" w:hAnsi="Times New Roman"/>
                <w:i w:val="false"/>
                <w:i w:val="false"/>
                <w:sz w:val="18"/>
                <w:szCs w:val="18"/>
              </w:rPr>
            </w:pPr>
            <w:r>
              <w:rPr>
                <w:rFonts w:ascii="Times New Roman" w:hAnsi="Times New Roman"/>
                <w:i w:val="false"/>
                <w:sz w:val="18"/>
                <w:szCs w:val="18"/>
              </w:rPr>
            </w:r>
          </w:p>
        </w:tc>
      </w:tr>
      <w:tr>
        <w:trPr/>
        <w:tc>
          <w:tcPr>
            <w:tcW w:w="14627"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sz w:val="24"/>
                <w:szCs w:val="24"/>
              </w:rPr>
            </w:pPr>
            <w:r>
              <w:rPr>
                <w:b/>
                <w:sz w:val="24"/>
                <w:szCs w:val="24"/>
              </w:rPr>
              <w:t>ЗОНА ВОДОЗАБОРНЫХ. ИНЫХ ТЕХНИЧЕСКИХ СООРУЖЕНИЙ  СО-2</w:t>
            </w:r>
          </w:p>
        </w:tc>
      </w:tr>
      <w:tr>
        <w:trPr/>
        <w:tc>
          <w:tcPr>
            <w:tcW w:w="14627"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b/>
                <w:b/>
              </w:rPr>
            </w:pPr>
            <w:r>
              <w:rPr>
                <w:b/>
                <w:sz w:val="24"/>
                <w:szCs w:val="24"/>
              </w:rPr>
              <w:t>ОСНОВНЫЕ ВИДЫ РАЗРЕШЁННОГО ИСПОЛЬЗОВАНИЯ ЗОНЫ  СО-2</w:t>
            </w:r>
          </w:p>
        </w:tc>
      </w:tr>
      <w:tr>
        <w:trPr>
          <w:trHeight w:val="1698" w:hRule="atLeast"/>
        </w:trPr>
        <w:tc>
          <w:tcPr>
            <w:tcW w:w="4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3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6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center"/>
              <w:rPr>
                <w:rFonts w:ascii="Times New Roman" w:hAnsi="Times New Roman"/>
                <w:i w:val="false"/>
                <w:i w:val="false"/>
                <w:sz w:val="18"/>
                <w:szCs w:val="18"/>
              </w:rPr>
            </w:pPr>
            <w:r>
              <w:rPr>
                <w:rFonts w:ascii="Times New Roman" w:hAnsi="Times New Roman"/>
                <w:i w:val="false"/>
                <w:sz w:val="18"/>
                <w:szCs w:val="18"/>
              </w:rPr>
              <w:t>СО-2</w:t>
            </w:r>
          </w:p>
        </w:tc>
        <w:tc>
          <w:tcPr>
            <w:tcW w:w="4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6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both"/>
              <w:rPr>
                <w:rFonts w:ascii="Times New Roman" w:hAnsi="Times New Roman"/>
                <w:i w:val="false"/>
                <w:i w:val="false"/>
                <w:sz w:val="18"/>
                <w:szCs w:val="18"/>
              </w:rPr>
            </w:pPr>
            <w:r>
              <w:rPr>
                <w:rFonts w:ascii="Times New Roman" w:hAnsi="Times New Roman"/>
                <w:i w:val="false"/>
                <w:sz w:val="18"/>
                <w:szCs w:val="18"/>
              </w:rPr>
              <w:t>3.1</w:t>
            </w:r>
          </w:p>
        </w:tc>
        <w:tc>
          <w:tcPr>
            <w:tcW w:w="52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265" w:hRule="atLeast"/>
        </w:trPr>
        <w:tc>
          <w:tcPr>
            <w:tcW w:w="4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3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bCs/>
                <w:i w:val="false"/>
                <w:i w:val="false"/>
                <w:sz w:val="18"/>
                <w:szCs w:val="18"/>
              </w:rPr>
            </w:pPr>
            <w:r>
              <w:rPr>
                <w:rFonts w:ascii="Times New Roman" w:hAnsi="Times New Roman"/>
                <w:bCs/>
                <w:i w:val="false"/>
                <w:sz w:val="18"/>
                <w:szCs w:val="18"/>
              </w:rPr>
              <w:t>Обеспечение деятельности в области гидрометеорологии и смежных с ней областях</w:t>
            </w:r>
          </w:p>
        </w:tc>
        <w:tc>
          <w:tcPr>
            <w:tcW w:w="6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center"/>
              <w:rPr>
                <w:rFonts w:ascii="Times New Roman" w:hAnsi="Times New Roman"/>
                <w:i w:val="false"/>
                <w:i w:val="false"/>
                <w:sz w:val="18"/>
                <w:szCs w:val="18"/>
              </w:rPr>
            </w:pPr>
            <w:r>
              <w:rPr>
                <w:rFonts w:ascii="Times New Roman" w:hAnsi="Times New Roman"/>
                <w:i w:val="false"/>
                <w:sz w:val="18"/>
                <w:szCs w:val="18"/>
              </w:rPr>
              <w:t>СО-2</w:t>
            </w:r>
          </w:p>
        </w:tc>
        <w:tc>
          <w:tcPr>
            <w:tcW w:w="4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bCs/>
                <w:i w:val="false"/>
                <w:i w:val="false"/>
                <w:sz w:val="18"/>
                <w:szCs w:val="18"/>
              </w:rPr>
            </w:pPr>
            <w:r>
              <w:rPr>
                <w:rFonts w:ascii="Times New Roman" w:hAnsi="Times New Roman"/>
                <w:bCs/>
                <w:i w:val="false"/>
                <w:sz w:val="18"/>
                <w:szCs w:val="18"/>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both"/>
              <w:rPr>
                <w:rFonts w:ascii="Times New Roman" w:hAnsi="Times New Roman"/>
                <w:i w:val="false"/>
                <w:i w:val="false"/>
                <w:sz w:val="18"/>
                <w:szCs w:val="18"/>
              </w:rPr>
            </w:pPr>
            <w:r>
              <w:rPr>
                <w:rFonts w:ascii="Times New Roman" w:hAnsi="Times New Roman"/>
                <w:i w:val="false"/>
                <w:sz w:val="18"/>
                <w:szCs w:val="18"/>
              </w:rPr>
              <w:t>3.9.1</w:t>
            </w:r>
          </w:p>
        </w:tc>
        <w:tc>
          <w:tcPr>
            <w:tcW w:w="52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Iauiue"/>
              <w:ind w:left="113" w:right="284" w:firstLine="851"/>
              <w:rPr>
                <w:sz w:val="18"/>
                <w:szCs w:val="18"/>
              </w:rPr>
            </w:pPr>
            <w:r>
              <w:rPr>
                <w:sz w:val="18"/>
                <w:szCs w:val="18"/>
              </w:rPr>
              <w:t>4. Максимальный коэффициент застройки земельного участка 80%.</w:t>
            </w:r>
          </w:p>
        </w:tc>
      </w:tr>
      <w:tr>
        <w:trPr>
          <w:trHeight w:val="265" w:hRule="atLeast"/>
        </w:trPr>
        <w:tc>
          <w:tcPr>
            <w:tcW w:w="4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31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Автомобильный транспорт</w:t>
            </w:r>
          </w:p>
        </w:tc>
        <w:tc>
          <w:tcPr>
            <w:tcW w:w="67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0" w:right="0" w:hanging="0"/>
              <w:jc w:val="center"/>
              <w:rPr>
                <w:rFonts w:ascii="Times New Roman" w:hAnsi="Times New Roman"/>
                <w:i w:val="false"/>
                <w:i w:val="false"/>
                <w:sz w:val="18"/>
                <w:szCs w:val="18"/>
              </w:rPr>
            </w:pPr>
            <w:r>
              <w:rPr>
                <w:rFonts w:ascii="Times New Roman" w:hAnsi="Times New Roman"/>
                <w:i w:val="false"/>
                <w:sz w:val="18"/>
                <w:szCs w:val="18"/>
              </w:rPr>
              <w:t>СО-2</w:t>
            </w:r>
          </w:p>
        </w:tc>
        <w:tc>
          <w:tcPr>
            <w:tcW w:w="45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ind w:left="113" w:right="284" w:firstLine="85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6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rPr>
              <w:t>7.2</w:t>
            </w:r>
          </w:p>
        </w:tc>
        <w:tc>
          <w:tcPr>
            <w:tcW w:w="52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Iauiue"/>
              <w:ind w:left="113" w:right="284" w:firstLine="851"/>
              <w:rPr>
                <w:sz w:val="18"/>
                <w:szCs w:val="18"/>
              </w:rPr>
            </w:pPr>
            <w:r>
              <w:rPr>
                <w:sz w:val="18"/>
                <w:szCs w:val="18"/>
              </w:rPr>
              <w:t xml:space="preserve">3. Максимальное количество этажей – 2. </w:t>
            </w:r>
          </w:p>
          <w:p>
            <w:pPr>
              <w:pStyle w:val="NoSpacing"/>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345" w:hRule="atLeast"/>
        </w:trPr>
        <w:tc>
          <w:tcPr>
            <w:tcW w:w="14627"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jc w:val="center"/>
              <w:rPr>
                <w:b/>
                <w:b/>
              </w:rPr>
            </w:pPr>
            <w:r>
              <w:rPr>
                <w:b/>
                <w:sz w:val="24"/>
                <w:szCs w:val="24"/>
              </w:rPr>
              <w:t>ВСПОМОГАТЕЛЬНЫЕ  ВИДЫ РАЗРЕШЁННОГО ИСПОЛЬЗОВАНИЯ ЗОНЫ «СО-2»</w:t>
            </w:r>
          </w:p>
        </w:tc>
      </w:tr>
      <w:tr>
        <w:trPr>
          <w:trHeight w:val="345" w:hRule="atLeast"/>
        </w:trPr>
        <w:tc>
          <w:tcPr>
            <w:tcW w:w="14627"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jc w:val="center"/>
              <w:rPr>
                <w:b/>
                <w:b/>
                <w:sz w:val="24"/>
                <w:szCs w:val="24"/>
              </w:rPr>
            </w:pPr>
            <w:r>
              <w:rPr>
                <w:sz w:val="24"/>
                <w:szCs w:val="24"/>
              </w:rPr>
              <w:t>Не устанавливаются</w:t>
            </w:r>
          </w:p>
        </w:tc>
      </w:tr>
      <w:tr>
        <w:trPr>
          <w:trHeight w:val="171" w:hRule="atLeast"/>
        </w:trPr>
        <w:tc>
          <w:tcPr>
            <w:tcW w:w="14627"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284" w:right="-31" w:firstLine="851"/>
              <w:jc w:val="center"/>
              <w:rPr>
                <w:rFonts w:ascii="Times New Roman" w:hAnsi="Times New Roman"/>
                <w:b/>
                <w:b/>
                <w:sz w:val="24"/>
                <w:szCs w:val="24"/>
              </w:rPr>
            </w:pPr>
            <w:r>
              <w:rPr>
                <w:rFonts w:ascii="Times New Roman" w:hAnsi="Times New Roman"/>
                <w:b/>
                <w:sz w:val="24"/>
                <w:szCs w:val="24"/>
              </w:rPr>
              <w:t>УСЛОВНО РАЗРЕШЕННЫЕ ВИДЫ ИСПОЛЬЗОВАНИЯ ЗОНЫ «СО-2»</w:t>
            </w:r>
          </w:p>
        </w:tc>
      </w:tr>
      <w:tr>
        <w:trPr>
          <w:trHeight w:val="277" w:hRule="atLeast"/>
        </w:trPr>
        <w:tc>
          <w:tcPr>
            <w:tcW w:w="14627" w:type="dxa"/>
            <w:gridSpan w:val="8"/>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284" w:right="-31" w:firstLine="851"/>
              <w:jc w:val="center"/>
              <w:rPr>
                <w:rFonts w:ascii="Times New Roman" w:hAnsi="Times New Roman"/>
                <w:sz w:val="24"/>
                <w:szCs w:val="24"/>
              </w:rPr>
            </w:pPr>
            <w:r>
              <w:rPr>
                <w:rFonts w:ascii="Times New Roman" w:hAnsi="Times New Roman"/>
                <w:sz w:val="24"/>
                <w:szCs w:val="24"/>
              </w:rPr>
              <w:t>Не устанавливаются</w:t>
            </w:r>
          </w:p>
        </w:tc>
      </w:tr>
    </w:tbl>
    <w:p>
      <w:pPr>
        <w:pStyle w:val="Iauiue"/>
        <w:ind w:left="284" w:right="284" w:firstLine="709"/>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pStyle w:val="Iauiue"/>
        <w:ind w:left="284" w:right="284" w:firstLine="709"/>
        <w:rPr>
          <w:sz w:val="24"/>
          <w:szCs w:val="24"/>
        </w:r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pPr>
        <w:pStyle w:val="Iauiue"/>
        <w:ind w:left="284" w:right="284" w:firstLine="709"/>
        <w:rPr>
          <w:sz w:val="24"/>
          <w:szCs w:val="24"/>
        </w:rPr>
      </w:pPr>
      <w:r>
        <w:rPr>
          <w:sz w:val="24"/>
          <w:szCs w:val="24"/>
        </w:rPr>
      </w:r>
    </w:p>
    <w:p>
      <w:pPr>
        <w:pStyle w:val="Normal"/>
        <w:ind w:left="0" w:right="284" w:firstLine="851"/>
        <w:jc w:val="center"/>
        <w:rPr>
          <w:rFonts w:ascii="Times New Roman" w:hAnsi="Times New Roman"/>
          <w:b/>
          <w:b/>
          <w:bCs/>
          <w:i w:val="false"/>
          <w:i w:val="false"/>
          <w:sz w:val="24"/>
        </w:rPr>
      </w:pPr>
      <w:r>
        <w:rPr>
          <w:rFonts w:ascii="Times New Roman" w:hAnsi="Times New Roman"/>
          <w:b/>
          <w:bCs/>
          <w:i w:val="false"/>
          <w:sz w:val="24"/>
        </w:rPr>
        <w:t>СО-3. Зона кладбищ.</w:t>
      </w:r>
    </w:p>
    <w:p>
      <w:pPr>
        <w:pStyle w:val="Normal"/>
        <w:spacing w:lineRule="auto" w:line="240"/>
        <w:ind w:left="0" w:right="0" w:firstLine="709"/>
        <w:jc w:val="both"/>
        <w:rPr>
          <w:rFonts w:ascii="Times New Roman" w:hAnsi="Times New Roman"/>
          <w:i w:val="false"/>
          <w:i w:val="false"/>
          <w:sz w:val="24"/>
        </w:rPr>
      </w:pPr>
      <w:r>
        <w:rPr>
          <w:rFonts w:ascii="Times New Roman" w:hAnsi="Times New Roman"/>
          <w:i w:val="false"/>
          <w:sz w:val="24"/>
        </w:rPr>
        <w:t xml:space="preserve">1. Зона предназначена для размещения кладбищ, колумбариев. Порядок использования территории определяется с учетом требований государственных градостроительных нормативов и правил, специальных нормативов. </w:t>
      </w:r>
    </w:p>
    <w:p>
      <w:pPr>
        <w:pStyle w:val="NoSpacing"/>
        <w:ind w:left="284" w:right="284" w:firstLine="709"/>
        <w:jc w:val="both"/>
        <w:rPr>
          <w:rFonts w:ascii="Times New Roman" w:hAnsi="Times New Roman"/>
          <w:sz w:val="24"/>
          <w:szCs w:val="24"/>
        </w:rPr>
      </w:pPr>
      <w:r>
        <w:rPr>
          <w:rFonts w:ascii="Times New Roman" w:hAnsi="Times New Roman"/>
          <w:sz w:val="24"/>
          <w:szCs w:val="24"/>
        </w:rPr>
        <w:t>2. Виды разрешенного использования земельного участка Зона кладбищ, выделенной при градостроительном зонировании Залесовского сельского поселения, наиболее соответствуют виду разрешенного использования земельного участка «Ритуальная деятельность» Классификатора с кодом 12.1</w:t>
      </w:r>
    </w:p>
    <w:p>
      <w:pPr>
        <w:pStyle w:val="Normal"/>
        <w:spacing w:lineRule="auto" w:line="240"/>
        <w:ind w:left="0" w:right="284" w:hanging="0"/>
        <w:jc w:val="both"/>
        <w:rPr>
          <w:rFonts w:ascii="Times New Roman" w:hAnsi="Times New Roman"/>
          <w:b/>
          <w:b/>
          <w:i w:val="false"/>
          <w:i w:val="false"/>
          <w:iCs/>
          <w:sz w:val="24"/>
        </w:rPr>
      </w:pPr>
      <w:r>
        <w:rPr>
          <w:rFonts w:ascii="Times New Roman" w:hAnsi="Times New Roman"/>
          <w:b/>
          <w:i w:val="false"/>
          <w:iCs/>
          <w:sz w:val="24"/>
        </w:rPr>
      </w:r>
    </w:p>
    <w:p>
      <w:pPr>
        <w:pStyle w:val="Normal"/>
        <w:spacing w:lineRule="auto" w:line="240"/>
        <w:ind w:left="0" w:right="0" w:firstLine="850"/>
        <w:jc w:val="center"/>
        <w:rPr>
          <w:rFonts w:ascii="Times New Roman" w:hAnsi="Times New Roman"/>
          <w:b/>
          <w:b/>
          <w:i w:val="false"/>
          <w:i w:val="false"/>
          <w:sz w:val="24"/>
        </w:rPr>
      </w:pPr>
      <w:r>
        <w:rPr>
          <w:rFonts w:ascii="Times New Roman" w:hAnsi="Times New Roman"/>
          <w:b/>
          <w:i w:val="false"/>
          <w:sz w:val="24"/>
        </w:rPr>
        <w:t>Виды разрешенного использования земельных участков и объектов капитального строительства и градостроительные регламенты зоны кладбищ СО-3</w:t>
      </w:r>
    </w:p>
    <w:tbl>
      <w:tblPr>
        <w:tblW w:w="14569" w:type="dxa"/>
        <w:jc w:val="left"/>
        <w:tblInd w:w="4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8" w:type="dxa"/>
          <w:bottom w:w="0" w:type="dxa"/>
          <w:right w:w="108" w:type="dxa"/>
        </w:tblCellMar>
        <w:tblLook w:firstRow="1" w:noVBand="1" w:lastRow="0" w:firstColumn="1" w:lastColumn="0" w:noHBand="0" w:val="04a0"/>
      </w:tblPr>
      <w:tblGrid>
        <w:gridCol w:w="514"/>
        <w:gridCol w:w="3013"/>
        <w:gridCol w:w="708"/>
        <w:gridCol w:w="144"/>
        <w:gridCol w:w="4260"/>
        <w:gridCol w:w="708"/>
        <w:gridCol w:w="5221"/>
      </w:tblGrid>
      <w:tr>
        <w:trPr>
          <w:tblHeader w:val="true"/>
          <w:trHeight w:val="529" w:hRule="atLeast"/>
        </w:trPr>
        <w:tc>
          <w:tcPr>
            <w:tcW w:w="51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rPr>
                <w:rFonts w:ascii="Times New Roman" w:hAnsi="Times New Roman"/>
                <w:sz w:val="18"/>
                <w:szCs w:val="18"/>
              </w:rPr>
            </w:pPr>
            <w:r>
              <w:rPr>
                <w:rFonts w:ascii="Times New Roman" w:hAnsi="Times New Roman"/>
                <w:sz w:val="18"/>
                <w:szCs w:val="18"/>
              </w:rPr>
              <w:t>№</w:t>
            </w:r>
          </w:p>
          <w:p>
            <w:pPr>
              <w:pStyle w:val="NoSpacing"/>
              <w:rPr>
                <w:rFonts w:ascii="Times New Roman" w:hAnsi="Times New Roman"/>
                <w:sz w:val="18"/>
                <w:szCs w:val="18"/>
              </w:rPr>
            </w:pPr>
            <w:r>
              <w:rPr>
                <w:rFonts w:ascii="Times New Roman" w:hAnsi="Times New Roman"/>
                <w:sz w:val="18"/>
                <w:szCs w:val="18"/>
              </w:rPr>
              <w:t>п/п</w:t>
            </w:r>
          </w:p>
        </w:tc>
        <w:tc>
          <w:tcPr>
            <w:tcW w:w="3721"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Виды разрешенного использования</w:t>
            </w:r>
          </w:p>
          <w:p>
            <w:pPr>
              <w:pStyle w:val="NoSpacing"/>
              <w:jc w:val="center"/>
              <w:rPr>
                <w:rFonts w:ascii="Times New Roman" w:hAnsi="Times New Roman"/>
                <w:sz w:val="18"/>
                <w:szCs w:val="18"/>
              </w:rPr>
            </w:pPr>
            <w:r>
              <w:rPr>
                <w:rFonts w:ascii="Times New Roman" w:hAnsi="Times New Roman"/>
                <w:sz w:val="18"/>
                <w:szCs w:val="18"/>
              </w:rPr>
              <w:t>по Классификатору</w:t>
            </w:r>
          </w:p>
        </w:tc>
        <w:tc>
          <w:tcPr>
            <w:tcW w:w="511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22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Spacing"/>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pPr>
              <w:pStyle w:val="NoSpacing"/>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pPr>
              <w:pStyle w:val="NoSpacing"/>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pPr>
              <w:pStyle w:val="NoSpacing"/>
              <w:jc w:val="center"/>
              <w:rPr>
                <w:rFonts w:ascii="Times New Roman" w:hAnsi="Times New Roman"/>
                <w:sz w:val="18"/>
                <w:szCs w:val="18"/>
              </w:rPr>
            </w:pPr>
            <w:r>
              <w:rPr>
                <w:rFonts w:ascii="Times New Roman" w:hAnsi="Times New Roman"/>
                <w:sz w:val="18"/>
                <w:szCs w:val="18"/>
              </w:rPr>
              <w:t>строительства</w:t>
            </w:r>
          </w:p>
        </w:tc>
      </w:tr>
      <w:tr>
        <w:trPr>
          <w:tblHeader w:val="true"/>
          <w:trHeight w:val="294" w:hRule="atLeast"/>
        </w:trPr>
        <w:tc>
          <w:tcPr>
            <w:tcW w:w="51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c>
          <w:tcPr>
            <w:tcW w:w="30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44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Наименование</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ind w:left="0" w:right="0" w:hanging="0"/>
              <w:jc w:val="center"/>
              <w:rPr>
                <w:rFonts w:ascii="Times New Roman" w:hAnsi="Times New Roman"/>
                <w:i w:val="false"/>
                <w:i w:val="false"/>
                <w:sz w:val="18"/>
                <w:szCs w:val="18"/>
              </w:rPr>
            </w:pPr>
            <w:r>
              <w:rPr>
                <w:rFonts w:ascii="Times New Roman" w:hAnsi="Times New Roman"/>
                <w:i w:val="false"/>
                <w:sz w:val="18"/>
                <w:szCs w:val="18"/>
              </w:rPr>
              <w:t>Код</w:t>
            </w:r>
          </w:p>
        </w:tc>
        <w:tc>
          <w:tcPr>
            <w:tcW w:w="522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D9D9D9" w:val="clear"/>
            <w:tcMar>
              <w:left w:w="38" w:type="dxa"/>
            </w:tcMar>
          </w:tcPr>
          <w:p>
            <w:pPr>
              <w:pStyle w:val="Normal"/>
              <w:rPr/>
            </w:pPr>
            <w:r>
              <w:rPr/>
            </w:r>
          </w:p>
        </w:tc>
      </w:tr>
      <w:tr>
        <w:trPr/>
        <w:tc>
          <w:tcPr>
            <w:tcW w:w="14568"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b/>
                <w:b/>
              </w:rPr>
            </w:pPr>
            <w:r>
              <w:rPr>
                <w:b/>
                <w:sz w:val="24"/>
                <w:szCs w:val="24"/>
              </w:rPr>
              <w:t>ЗОНА  КЛАДБИЩ  СО-3</w:t>
            </w:r>
          </w:p>
        </w:tc>
      </w:tr>
      <w:tr>
        <w:trPr/>
        <w:tc>
          <w:tcPr>
            <w:tcW w:w="14568"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jc w:val="center"/>
              <w:rPr>
                <w:b/>
                <w:b/>
              </w:rPr>
            </w:pPr>
            <w:r>
              <w:rPr>
                <w:b/>
                <w:sz w:val="24"/>
                <w:szCs w:val="24"/>
              </w:rPr>
              <w:t>ОСНОВНЫЕ ВИДЫ РАЗРЕШЁННОГО ИСПОЛЬЗОВАНИЯ ЗОНЫ «СО-3»</w:t>
            </w:r>
          </w:p>
        </w:tc>
      </w:tr>
      <w:tr>
        <w:trPr>
          <w:trHeight w:val="1698"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30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Ритуальная деятельность</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кладбищ, крематориев и мест захоронения;</w:t>
            </w:r>
          </w:p>
          <w:p>
            <w:pPr>
              <w:pStyle w:val="NoSpacing"/>
              <w:ind w:left="113" w:right="284" w:firstLine="851"/>
              <w:rPr>
                <w:rFonts w:ascii="Times New Roman" w:hAnsi="Times New Roman"/>
                <w:bCs/>
                <w:sz w:val="18"/>
                <w:szCs w:val="18"/>
              </w:rPr>
            </w:pPr>
            <w:r>
              <w:rPr>
                <w:rFonts w:ascii="Times New Roman" w:hAnsi="Times New Roman"/>
                <w:bCs/>
                <w:sz w:val="18"/>
                <w:szCs w:val="18"/>
              </w:rPr>
              <w:t>размещение соответствующих культовых сооружений;</w:t>
            </w:r>
          </w:p>
          <w:p>
            <w:pPr>
              <w:pStyle w:val="NoSpacing"/>
              <w:ind w:left="113" w:right="284" w:firstLine="851"/>
              <w:rPr>
                <w:rFonts w:ascii="Times New Roman" w:hAnsi="Times New Roman"/>
                <w:sz w:val="18"/>
                <w:szCs w:val="18"/>
              </w:rPr>
            </w:pPr>
            <w:r>
              <w:rPr>
                <w:rFonts w:ascii="Times New Roman" w:hAnsi="Times New Roman"/>
                <w:sz w:val="18"/>
                <w:szCs w:val="18"/>
              </w:rPr>
              <w:t>осуществление деятельности по производству  продукции ритуально-обрядового назначения</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12.1</w:t>
            </w:r>
          </w:p>
        </w:tc>
        <w:tc>
          <w:tcPr>
            <w:tcW w:w="52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458"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2.</w:t>
            </w:r>
          </w:p>
        </w:tc>
        <w:tc>
          <w:tcPr>
            <w:tcW w:w="30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Бытовое обслуживание</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bCs/>
                <w:i w:val="false"/>
                <w:i w:val="false"/>
                <w:sz w:val="18"/>
                <w:szCs w:val="18"/>
              </w:rPr>
            </w:pPr>
            <w:r>
              <w:rPr>
                <w:rFonts w:ascii="Times New Roman" w:hAnsi="Times New Roman"/>
                <w:bCs/>
                <w:i w:val="false"/>
                <w:sz w:val="18"/>
                <w:szCs w:val="18"/>
              </w:rPr>
              <w:t>Размещение объектов капитального строительства, предназначенных для оказания населению или организациям бытовых услуг,  похоронные бюро)</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3.3</w:t>
            </w:r>
          </w:p>
        </w:tc>
        <w:tc>
          <w:tcPr>
            <w:tcW w:w="52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vAlign w:val="center"/>
          </w:tcPr>
          <w:p>
            <w:pPr>
              <w:pStyle w:val="Iauiue"/>
              <w:spacing w:lineRule="auto" w:line="240"/>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spacing w:lineRule="auto" w:line="240"/>
              <w:ind w:left="113" w:right="284" w:firstLine="851"/>
              <w:rPr>
                <w:sz w:val="18"/>
                <w:szCs w:val="18"/>
              </w:rPr>
            </w:pPr>
            <w:r>
              <w:rPr>
                <w:sz w:val="18"/>
                <w:szCs w:val="18"/>
              </w:rPr>
              <w:t>2. Минимальный отступ от красной линии составляет:</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NoSpacing"/>
              <w:spacing w:lineRule="auto" w:line="240"/>
              <w:ind w:left="113" w:right="284" w:firstLine="851"/>
              <w:rPr>
                <w:rFonts w:ascii="Times New Roman" w:hAnsi="Times New Roman"/>
                <w:sz w:val="18"/>
                <w:szCs w:val="18"/>
              </w:rPr>
            </w:pPr>
            <w:r>
              <w:rPr>
                <w:rFonts w:ascii="Times New Roman" w:hAnsi="Times New Roman"/>
                <w:sz w:val="18"/>
                <w:szCs w:val="18"/>
              </w:rPr>
              <w:t xml:space="preserve">3. Максимальное количество этажей – 2. </w:t>
            </w:r>
          </w:p>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4. Максимальный коэффициент застройки земельного участка 50%.</w:t>
            </w:r>
          </w:p>
        </w:tc>
      </w:tr>
      <w:tr>
        <w:trPr>
          <w:trHeight w:val="690"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3.</w:t>
            </w:r>
          </w:p>
        </w:tc>
        <w:tc>
          <w:tcPr>
            <w:tcW w:w="30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Религиозное  использование</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3.7</w:t>
            </w:r>
          </w:p>
        </w:tc>
        <w:tc>
          <w:tcPr>
            <w:tcW w:w="52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trPr>
          <w:trHeight w:val="690"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4.</w:t>
            </w:r>
          </w:p>
        </w:tc>
        <w:tc>
          <w:tcPr>
            <w:tcW w:w="30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Автомобильный транспорт</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pPr>
              <w:pStyle w:val="NoSpacing"/>
              <w:ind w:left="113" w:right="284" w:firstLine="85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sz w:val="18"/>
                <w:szCs w:val="18"/>
              </w:rPr>
            </w:pPr>
            <w:r>
              <w:rPr>
                <w:rFonts w:ascii="Times New Roman" w:hAnsi="Times New Roman"/>
                <w:sz w:val="18"/>
                <w:szCs w:val="18"/>
              </w:rPr>
              <w:t>7.2</w:t>
            </w:r>
          </w:p>
        </w:tc>
        <w:tc>
          <w:tcPr>
            <w:tcW w:w="52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Iauiue"/>
              <w:ind w:left="113" w:right="284" w:firstLine="851"/>
              <w:rPr>
                <w:sz w:val="18"/>
                <w:szCs w:val="18"/>
              </w:rPr>
            </w:pPr>
            <w:r>
              <w:rPr>
                <w:sz w:val="18"/>
                <w:szCs w:val="18"/>
              </w:rPr>
              <w:t xml:space="preserve">3. Максимальное количество этажей – 2. </w:t>
            </w:r>
          </w:p>
          <w:p>
            <w:pPr>
              <w:pStyle w:val="NoSpacing"/>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345" w:hRule="atLeast"/>
        </w:trPr>
        <w:tc>
          <w:tcPr>
            <w:tcW w:w="14568"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jc w:val="center"/>
              <w:rPr>
                <w:b/>
                <w:b/>
                <w:sz w:val="18"/>
                <w:szCs w:val="18"/>
              </w:rPr>
            </w:pPr>
            <w:r>
              <w:rPr>
                <w:b/>
                <w:sz w:val="18"/>
                <w:szCs w:val="18"/>
              </w:rPr>
              <w:t>ВСПОМОГАТЕЛЬНЫЕ  ВИДЫ РАЗРЕШЁННОГО ИСПОЛЬЗОВАНИЯ ЗОНЫ «СО-3»</w:t>
            </w:r>
          </w:p>
        </w:tc>
      </w:tr>
      <w:tr>
        <w:trPr>
          <w:trHeight w:val="409"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30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Служебные гаражи</w:t>
            </w:r>
          </w:p>
        </w:tc>
        <w:tc>
          <w:tcPr>
            <w:tcW w:w="85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СО-3</w:t>
            </w:r>
          </w:p>
        </w:tc>
        <w:tc>
          <w:tcPr>
            <w:tcW w:w="42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lang w:eastAsia="en-US"/>
              </w:rPr>
            </w:pPr>
            <w:r>
              <w:rPr>
                <w:rFonts w:ascii="Times New Roman" w:hAnsi="Times New Roman"/>
                <w:i w:val="false"/>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4.9</w:t>
            </w:r>
          </w:p>
        </w:tc>
        <w:tc>
          <w:tcPr>
            <w:tcW w:w="52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pPr>
              <w:pStyle w:val="Iauiue"/>
              <w:ind w:left="113" w:right="284" w:firstLine="851"/>
              <w:rPr>
                <w:sz w:val="18"/>
                <w:szCs w:val="18"/>
              </w:rPr>
            </w:pPr>
            <w:r>
              <w:rPr>
                <w:sz w:val="18"/>
                <w:szCs w:val="18"/>
              </w:rPr>
              <w:t xml:space="preserve">3. Максимальное количество этажей – не устанавливается. </w:t>
            </w:r>
          </w:p>
          <w:p>
            <w:pPr>
              <w:pStyle w:val="NoSpacing"/>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trPr>
          <w:trHeight w:val="233" w:hRule="atLeast"/>
        </w:trPr>
        <w:tc>
          <w:tcPr>
            <w:tcW w:w="14568"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Spacing"/>
              <w:ind w:left="113" w:right="284" w:firstLine="851"/>
              <w:jc w:val="center"/>
              <w:rPr>
                <w:rFonts w:ascii="Times New Roman" w:hAnsi="Times New Roman"/>
                <w:b/>
                <w:b/>
                <w:sz w:val="18"/>
                <w:szCs w:val="18"/>
              </w:rPr>
            </w:pPr>
            <w:r>
              <w:rPr>
                <w:rFonts w:ascii="Times New Roman" w:hAnsi="Times New Roman"/>
                <w:b/>
                <w:sz w:val="18"/>
                <w:szCs w:val="18"/>
              </w:rPr>
              <w:t>УСЛОВНО РАЗРЕШЕННЫЕ  ВИДЫ ИСПОЛЬЗОВАНИЯ  ЗОНЫ  «СО-3»</w:t>
            </w:r>
          </w:p>
        </w:tc>
      </w:tr>
      <w:tr>
        <w:trPr>
          <w:trHeight w:val="409"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1.</w:t>
            </w:r>
          </w:p>
        </w:tc>
        <w:tc>
          <w:tcPr>
            <w:tcW w:w="30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Коммунальное  обслуживание</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center"/>
              <w:rPr>
                <w:rFonts w:ascii="Times New Roman" w:hAnsi="Times New Roman"/>
                <w:i w:val="false"/>
                <w:i w:val="false"/>
                <w:sz w:val="18"/>
                <w:szCs w:val="18"/>
              </w:rPr>
            </w:pPr>
            <w:r>
              <w:rPr>
                <w:rFonts w:ascii="Times New Roman" w:hAnsi="Times New Roman"/>
                <w:i w:val="false"/>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rPr>
                <w:rFonts w:ascii="Times New Roman" w:hAnsi="Times New Roman"/>
                <w:i w:val="false"/>
                <w:i w:val="false"/>
                <w:sz w:val="18"/>
                <w:szCs w:val="18"/>
              </w:rPr>
            </w:pPr>
            <w:r>
              <w:rPr>
                <w:rFonts w:ascii="Times New Roman" w:hAnsi="Times New Roman"/>
                <w:i w:val="false"/>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Normal"/>
              <w:spacing w:lineRule="auto" w:line="240"/>
              <w:ind w:left="113" w:right="0" w:hanging="0"/>
              <w:jc w:val="both"/>
              <w:rPr>
                <w:rFonts w:ascii="Times New Roman" w:hAnsi="Times New Roman"/>
                <w:i w:val="false"/>
                <w:i w:val="false"/>
                <w:sz w:val="18"/>
                <w:szCs w:val="18"/>
              </w:rPr>
            </w:pPr>
            <w:r>
              <w:rPr>
                <w:rFonts w:ascii="Times New Roman" w:hAnsi="Times New Roman"/>
                <w:i w:val="false"/>
                <w:sz w:val="18"/>
                <w:szCs w:val="18"/>
              </w:rPr>
              <w:t>3.1</w:t>
            </w:r>
          </w:p>
        </w:tc>
        <w:tc>
          <w:tcPr>
            <w:tcW w:w="52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38" w:type="dxa"/>
            </w:tcMar>
          </w:tcPr>
          <w:p>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pPr>
              <w:pStyle w:val="Iauiue"/>
              <w:ind w:left="113" w:right="284" w:firstLine="851"/>
              <w:rPr>
                <w:sz w:val="18"/>
                <w:szCs w:val="18"/>
              </w:rPr>
            </w:pPr>
            <w:r>
              <w:rPr>
                <w:sz w:val="18"/>
                <w:szCs w:val="18"/>
              </w:rPr>
              <w:t>2. Минимальный отступ от красной линии составляет:</w:t>
            </w:r>
          </w:p>
          <w:p>
            <w:pPr>
              <w:pStyle w:val="NoSpacing"/>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pPr>
              <w:pStyle w:val="NoSpacing"/>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pPr>
              <w:pStyle w:val="Iauiue"/>
              <w:ind w:left="113" w:right="284" w:firstLine="851"/>
              <w:rPr>
                <w:sz w:val="18"/>
                <w:szCs w:val="18"/>
              </w:rPr>
            </w:pPr>
            <w:r>
              <w:rPr>
                <w:sz w:val="18"/>
                <w:szCs w:val="18"/>
              </w:rPr>
              <w:t xml:space="preserve"> </w:t>
            </w:r>
            <w:r>
              <w:rPr>
                <w:sz w:val="18"/>
                <w:szCs w:val="18"/>
              </w:rPr>
              <w:t xml:space="preserve">3. Максимальное количество этажей – 2. </w:t>
            </w:r>
          </w:p>
          <w:p>
            <w:pPr>
              <w:pStyle w:val="NoSpacing"/>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bl>
    <w:p>
      <w:pPr>
        <w:pStyle w:val="Normal"/>
        <w:spacing w:lineRule="auto" w:line="240"/>
        <w:ind w:left="0" w:right="-31" w:hanging="0"/>
        <w:jc w:val="both"/>
        <w:rPr>
          <w:rFonts w:ascii="Times New Roman" w:hAnsi="Times New Roman"/>
          <w:b/>
          <w:b/>
          <w:i w:val="false"/>
          <w:i w:val="false"/>
          <w:iCs/>
          <w:sz w:val="24"/>
        </w:rPr>
      </w:pPr>
      <w:r>
        <w:rPr>
          <w:rFonts w:ascii="Times New Roman" w:hAnsi="Times New Roman"/>
          <w:b/>
          <w:i w:val="false"/>
          <w:iCs/>
          <w:sz w:val="24"/>
        </w:rPr>
      </w:r>
    </w:p>
    <w:p>
      <w:pPr>
        <w:pStyle w:val="Iauiue"/>
        <w:ind w:left="284" w:right="284"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pPr>
        <w:pStyle w:val="Iauiue"/>
        <w:ind w:left="284" w:right="284" w:firstLine="709"/>
        <w:jc w:val="both"/>
        <w:rPr/>
      </w:pPr>
      <w:r>
        <w:rPr>
          <w:sz w:val="24"/>
          <w:szCs w:val="24"/>
        </w:rPr>
        <w:t xml:space="preserve">2. Минимальные расстояния от объектов до границ земельных участков, за исключением границ, совпадающих с красными  линиями, не указанных настоящей зоне не подлежат установлению. </w:t>
      </w:r>
    </w:p>
    <w:sectPr>
      <w:headerReference w:type="default" r:id="rId34"/>
      <w:footerReference w:type="default" r:id="rId35"/>
      <w:type w:val="nextPage"/>
      <w:pgSz w:orient="landscape" w:w="16838" w:h="11906"/>
      <w:pgMar w:left="1134" w:right="1134" w:header="0" w:top="1701" w:footer="0" w:bottom="850" w:gutter="0"/>
      <w:pgNumType w:fmt="decimal"/>
      <w:formProt w:val="false"/>
      <w:titlePg/>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GOST type A">
    <w:charset w:val="cc"/>
    <w:family w:val="roman"/>
    <w:pitch w:val="variable"/>
  </w:font>
  <w:font w:name="Arial">
    <w:charset w:val="cc"/>
    <w:family w:val="roman"/>
    <w:pitch w:val="variable"/>
  </w:font>
  <w:font w:name="Tahoma">
    <w:charset w:val="cc"/>
    <w:family w:val="roman"/>
    <w:pitch w:val="variable"/>
  </w:font>
  <w:font w:name="Consolas">
    <w:charset w:val="cc"/>
    <w:family w:val="roman"/>
    <w:pitch w:val="variable"/>
  </w:font>
  <w:font w:name="Courier New">
    <w:charset w:val="cc"/>
    <w:family w:val="roman"/>
    <w:pitch w:val="variable"/>
  </w:font>
  <w:font w:name="Cambria">
    <w:charset w:val="cc"/>
    <w:family w:val="roman"/>
    <w:pitch w:val="variable"/>
  </w:font>
  <w:font w:name="Arial Black">
    <w:charset w:val="cc"/>
    <w:family w:val="roman"/>
    <w:pitch w:val="variable"/>
  </w:font>
  <w:font w:name="Symbol">
    <w:charset w:val="cc"/>
    <w:family w:val="roman"/>
    <w:pitch w:val="variable"/>
  </w:font>
  <w:font w:name="Calibri">
    <w:charset w:val="cc"/>
    <w:family w:val="roman"/>
    <w:pitch w:val="variable"/>
  </w:font>
  <w:font w:name="PT Sans">
    <w:charset w:val="cc"/>
    <w:family w:val="roman"/>
    <w:pitch w:val="variable"/>
  </w:font>
  <w:font w:name="Times New Roman OpenType">
    <w:charset w:val="cc"/>
    <w:family w:val="roman"/>
    <w:pitch w:val="variable"/>
  </w:font>
  <w:font w:name="Liberation Sans">
    <w:altName w:val="Arial"/>
    <w:charset w:val="cc"/>
    <w:family w:val="swiss"/>
    <w:pitch w:val="variable"/>
  </w:font>
  <w:font w:name="JournalC">
    <w:charset w:val="cc"/>
    <w:family w:val="roman"/>
    <w:pitch w:val="variable"/>
  </w:font>
  <w:font w:name="Microsoft Sans Serif">
    <w:charset w:val="cc"/>
    <w:family w:val="roman"/>
    <w:pitch w:val="variable"/>
  </w:font>
  <w:font w:name="TimesET">
    <w:charset w:val="cc"/>
    <w:family w:val="roman"/>
    <w:pitch w:val="variable"/>
  </w:font>
  <w:font w:name="Times New Roman CYR">
    <w:charset w:val="cc"/>
    <w:family w:val="roman"/>
    <w:pitch w:val="variable"/>
  </w:font>
  <w:font w:name="Arial Narrow">
    <w:charset w:val="cc"/>
    <w:family w:val="roman"/>
    <w:pitch w:val="variable"/>
  </w:font>
  <w:font w:name="Peterburg">
    <w:charset w:val="cc"/>
    <w:family w:val="roman"/>
    <w:pitch w:val="variable"/>
  </w:font>
  <w:font w:name="Verdan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jc w:val="right"/>
      <w:rPr/>
    </w:pPr>
    <w:r>
      <w:rPr/>
    </w:r>
  </w:p>
  <w:p>
    <w:pPr>
      <w:pStyle w:val="Style56"/>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jc w:val="right"/>
      <w:rPr/>
    </w:pPr>
    <w:r>
      <w:rPr/>
    </w:r>
  </w:p>
  <w:p>
    <w:pPr>
      <w:pStyle w:val="Style56"/>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jc w:val="right"/>
      <w:rPr/>
    </w:pPr>
    <w:r>
      <w:rPr/>
    </w:r>
  </w:p>
  <w:p>
    <w:pPr>
      <w:pStyle w:val="Style56"/>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jc w:val="right"/>
      <w:rPr/>
    </w:pPr>
    <w:r>
      <w:rPr/>
    </w:r>
  </w:p>
  <w:p>
    <w:pPr>
      <w:pStyle w:val="Style56"/>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jc w:val="right"/>
      <w:rPr/>
    </w:pPr>
    <w:r>
      <w:rPr/>
    </w:r>
  </w:p>
  <w:p>
    <w:pPr>
      <w:pStyle w:val="Style56"/>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jc w:val="right"/>
      <w:rPr/>
    </w:pPr>
    <w:r>
      <w:rPr/>
    </w:r>
  </w:p>
  <w:p>
    <w:pPr>
      <w:pStyle w:val="Style56"/>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jc w:val="right"/>
      <w:rPr/>
    </w:pPr>
    <w:r>
      <w:rPr/>
    </w:r>
  </w:p>
  <w:p>
    <w:pPr>
      <w:pStyle w:val="Style56"/>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jc w:val="right"/>
      <w:rPr/>
    </w:pPr>
    <w:r>
      <w:rPr/>
    </w:r>
  </w:p>
  <w:p>
    <w:pPr>
      <w:pStyle w:val="Style56"/>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jc w:val="right"/>
      <w:rPr/>
    </w:pPr>
    <w:r>
      <w:rPr/>
    </w:r>
  </w:p>
  <w:p>
    <w:pPr>
      <w:pStyle w:val="Style56"/>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jc w:val="right"/>
      <w:rPr/>
    </w:pPr>
    <w:r>
      <w:rPr/>
    </w:r>
  </w:p>
  <w:p>
    <w:pPr>
      <w:pStyle w:val="Style56"/>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6"/>
      <w:jc w:val="right"/>
      <w:rPr/>
    </w:pPr>
    <w:r>
      <w:rPr/>
    </w:r>
  </w:p>
  <w:p>
    <w:pPr>
      <w:pStyle w:val="Style56"/>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7"/>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7"/>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7"/>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7"/>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7"/>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7"/>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7"/>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7"/>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7"/>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7"/>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7"/>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927" w:hanging="360"/>
      </w:pPr>
      <w:rPr>
        <w:sz w:val="24"/>
        <w:i w:val="false"/>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overflowPunct w:val="true"/>
      <w:bidi w:val="0"/>
      <w:spacing w:lineRule="auto" w:line="360"/>
      <w:ind w:left="284" w:right="284" w:firstLine="851"/>
      <w:jc w:val="left"/>
    </w:pPr>
    <w:rPr>
      <w:rFonts w:ascii="GOST type A" w:hAnsi="GOST type A" w:eastAsia="Times New Roman" w:cs="Times New Roman"/>
      <w:i/>
      <w:color w:val="00000A"/>
      <w:sz w:val="28"/>
      <w:szCs w:val="24"/>
      <w:lang w:val="ru-RU" w:eastAsia="ru-RU" w:bidi="ar-SA"/>
    </w:rPr>
  </w:style>
  <w:style w:type="paragraph" w:styleId="1">
    <w:name w:val="Heading 1"/>
    <w:basedOn w:val="Normal"/>
    <w:qFormat/>
    <w:pPr>
      <w:keepNext/>
      <w:spacing w:lineRule="auto" w:line="240" w:before="240" w:after="60"/>
      <w:ind w:left="0" w:right="0" w:hanging="0"/>
      <w:textAlignment w:val="baseline"/>
      <w:outlineLvl w:val="0"/>
    </w:pPr>
    <w:rPr>
      <w:rFonts w:ascii="Arial" w:hAnsi="Arial"/>
      <w:b/>
      <w:i w:val="false"/>
      <w:szCs w:val="20"/>
    </w:rPr>
  </w:style>
  <w:style w:type="paragraph" w:styleId="2">
    <w:name w:val="Heading 2"/>
    <w:basedOn w:val="Normal"/>
    <w:qFormat/>
    <w:pPr>
      <w:keepNext/>
      <w:spacing w:before="120" w:after="0"/>
      <w:ind w:left="851" w:right="851" w:hanging="0"/>
      <w:jc w:val="center"/>
      <w:outlineLvl w:val="1"/>
    </w:pPr>
    <w:rPr>
      <w:rFonts w:cs="Arial"/>
      <w:b/>
      <w:bCs/>
      <w:iCs/>
      <w:szCs w:val="22"/>
    </w:rPr>
  </w:style>
  <w:style w:type="paragraph" w:styleId="3">
    <w:name w:val="Heading 3"/>
    <w:basedOn w:val="Normal"/>
    <w:qFormat/>
    <w:pPr>
      <w:keepNext/>
      <w:spacing w:lineRule="auto" w:line="240"/>
      <w:ind w:left="0" w:right="0" w:hanging="0"/>
      <w:jc w:val="center"/>
      <w:textAlignment w:val="baseline"/>
      <w:outlineLvl w:val="2"/>
    </w:pPr>
    <w:rPr>
      <w:rFonts w:ascii="Times New Roman" w:hAnsi="Times New Roman"/>
      <w:b/>
      <w:i w:val="false"/>
      <w:sz w:val="24"/>
      <w:szCs w:val="20"/>
    </w:rPr>
  </w:style>
  <w:style w:type="paragraph" w:styleId="4">
    <w:name w:val="Heading 4"/>
    <w:basedOn w:val="Normal"/>
    <w:qFormat/>
    <w:pPr>
      <w:keepNext/>
      <w:spacing w:before="240" w:after="60"/>
      <w:outlineLvl w:val="3"/>
    </w:pPr>
    <w:rPr>
      <w:rFonts w:ascii="Times New Roman" w:hAnsi="Times New Roman"/>
      <w:b/>
      <w:bCs/>
      <w:szCs w:val="28"/>
    </w:rPr>
  </w:style>
  <w:style w:type="paragraph" w:styleId="5">
    <w:name w:val="Heading 5"/>
    <w:basedOn w:val="Normal"/>
    <w:qFormat/>
    <w:pPr>
      <w:widowControl w:val="false"/>
      <w:spacing w:lineRule="auto" w:line="240" w:before="240" w:after="60"/>
      <w:ind w:left="0" w:right="0" w:firstLine="720"/>
      <w:jc w:val="both"/>
      <w:outlineLvl w:val="4"/>
    </w:pPr>
    <w:rPr>
      <w:rFonts w:ascii="Times New Roman" w:hAnsi="Times New Roman"/>
      <w:b/>
      <w:bCs/>
      <w:iCs/>
      <w:sz w:val="26"/>
      <w:szCs w:val="26"/>
    </w:rPr>
  </w:style>
  <w:style w:type="paragraph" w:styleId="6">
    <w:name w:val="Heading 6"/>
    <w:basedOn w:val="Normal"/>
    <w:qFormat/>
    <w:pPr>
      <w:spacing w:lineRule="auto" w:line="240" w:before="240" w:after="60"/>
      <w:ind w:left="0" w:right="0" w:hanging="0"/>
      <w:textAlignment w:val="baseline"/>
      <w:outlineLvl w:val="5"/>
    </w:pPr>
    <w:rPr>
      <w:rFonts w:ascii="Times New Roman" w:hAnsi="Times New Roman"/>
      <w:b/>
      <w:bCs/>
      <w:i w:val="false"/>
      <w:sz w:val="22"/>
      <w:szCs w:val="22"/>
    </w:rPr>
  </w:style>
  <w:style w:type="paragraph" w:styleId="7">
    <w:name w:val="Heading 7"/>
    <w:basedOn w:val="Normal"/>
    <w:qFormat/>
    <w:pPr>
      <w:tabs>
        <w:tab w:val="left" w:pos="2520" w:leader="none"/>
      </w:tabs>
      <w:ind w:left="1296" w:right="0" w:hanging="288"/>
      <w:jc w:val="both"/>
      <w:outlineLvl w:val="6"/>
    </w:pPr>
    <w:rPr>
      <w:rFonts w:ascii="Times New Roman" w:hAnsi="Times New Roman"/>
      <w:i w:val="false"/>
      <w:sz w:val="20"/>
      <w:szCs w:val="20"/>
    </w:rPr>
  </w:style>
  <w:style w:type="paragraph" w:styleId="8">
    <w:name w:val="Heading 8"/>
    <w:basedOn w:val="Normal"/>
    <w:qFormat/>
    <w:pPr>
      <w:widowControl w:val="false"/>
      <w:spacing w:lineRule="auto" w:line="240" w:before="240" w:after="60"/>
      <w:ind w:left="0" w:right="0" w:firstLine="720"/>
      <w:jc w:val="both"/>
      <w:outlineLvl w:val="7"/>
    </w:pPr>
    <w:rPr>
      <w:rFonts w:ascii="Times New Roman" w:hAnsi="Times New Roman"/>
      <w:iCs/>
      <w:sz w:val="24"/>
    </w:rPr>
  </w:style>
  <w:style w:type="paragraph" w:styleId="9">
    <w:name w:val="Heading 9"/>
    <w:basedOn w:val="Normal"/>
    <w:qFormat/>
    <w:pPr>
      <w:tabs>
        <w:tab w:val="left" w:pos="3240" w:leader="none"/>
      </w:tabs>
      <w:ind w:left="1584" w:right="0" w:hanging="144"/>
      <w:jc w:val="both"/>
      <w:outlineLvl w:val="8"/>
    </w:pPr>
    <w:rPr>
      <w:rFonts w:ascii="Times New Roman" w:hAnsi="Times New Roman"/>
      <w:i w:val="false"/>
      <w:sz w:val="18"/>
      <w:szCs w:val="18"/>
    </w:rPr>
  </w:style>
  <w:style w:type="character" w:styleId="DefaultParagraphFont" w:default="1">
    <w:name w:val="Default Paragraph Font"/>
    <w:uiPriority w:val="1"/>
    <w:semiHidden/>
    <w:unhideWhenUsed/>
    <w:qFormat/>
    <w:rPr/>
  </w:style>
  <w:style w:type="character" w:styleId="21" w:customStyle="1">
    <w:name w:val="Заголовок 2 Знак"/>
    <w:basedOn w:val="DefaultParagraphFont"/>
    <w:qFormat/>
    <w:rPr>
      <w:rFonts w:ascii="GOST type A" w:hAnsi="GOST type A" w:cs="Arial"/>
      <w:b/>
      <w:bCs/>
      <w:i/>
      <w:iCs/>
      <w:sz w:val="28"/>
      <w:szCs w:val="22"/>
    </w:rPr>
  </w:style>
  <w:style w:type="character" w:styleId="Style5" w:customStyle="1">
    <w:name w:val="Нижний колонтитул Знак"/>
    <w:basedOn w:val="DefaultParagraphFont"/>
    <w:qFormat/>
    <w:rPr>
      <w:rFonts w:ascii="GOST type A" w:hAnsi="GOST type A"/>
      <w:i/>
      <w:sz w:val="28"/>
      <w:szCs w:val="24"/>
      <w:lang w:val="ru-RU" w:eastAsia="ru-RU" w:bidi="ar-SA"/>
    </w:rPr>
  </w:style>
  <w:style w:type="character" w:styleId="22" w:customStyle="1">
    <w:name w:val="Нормальный-2 Знак"/>
    <w:basedOn w:val="DefaultParagraphFont"/>
    <w:qFormat/>
    <w:rPr>
      <w:sz w:val="26"/>
      <w:lang w:val="ru-RU" w:eastAsia="ru-RU" w:bidi="ar-SA"/>
    </w:rPr>
  </w:style>
  <w:style w:type="character" w:styleId="Style6" w:customStyle="1">
    <w:name w:val="Основной текст Знак"/>
    <w:qFormat/>
    <w:rPr>
      <w:rFonts w:ascii="Arial" w:hAnsi="Arial"/>
      <w:lang w:val="ru-RU" w:eastAsia="ru-RU" w:bidi="ar-SA"/>
    </w:rPr>
  </w:style>
  <w:style w:type="character" w:styleId="Style7" w:customStyle="1">
    <w:name w:val="Основной текст с отступом Знак"/>
    <w:basedOn w:val="DefaultParagraphFont"/>
    <w:qFormat/>
    <w:rPr>
      <w:rFonts w:ascii="GOST type A" w:hAnsi="GOST type A"/>
      <w:i/>
      <w:sz w:val="28"/>
      <w:szCs w:val="24"/>
    </w:rPr>
  </w:style>
  <w:style w:type="character" w:styleId="23" w:customStyle="1">
    <w:name w:val="Основной текст с отступом 2 Знак"/>
    <w:qFormat/>
    <w:rPr>
      <w:rFonts w:ascii="Arial" w:hAnsi="Arial"/>
      <w:lang w:val="ru-RU" w:eastAsia="ru-RU" w:bidi="ar-SA"/>
    </w:rPr>
  </w:style>
  <w:style w:type="character" w:styleId="Pagenumber">
    <w:name w:val="page number"/>
    <w:basedOn w:val="DefaultParagraphFont"/>
    <w:qFormat/>
    <w:rPr/>
  </w:style>
  <w:style w:type="character" w:styleId="Strong">
    <w:name w:val="Strong"/>
    <w:qFormat/>
    <w:rPr>
      <w:b/>
      <w:bCs/>
    </w:rPr>
  </w:style>
  <w:style w:type="character" w:styleId="FontStyle20" w:customStyle="1">
    <w:name w:val="Font Style20"/>
    <w:basedOn w:val="DefaultParagraphFont"/>
    <w:qFormat/>
    <w:rPr>
      <w:rFonts w:ascii="Arial" w:hAnsi="Arial" w:cs="Arial"/>
      <w:b/>
      <w:bCs/>
      <w:i/>
      <w:iCs/>
      <w:sz w:val="22"/>
      <w:szCs w:val="22"/>
    </w:rPr>
  </w:style>
  <w:style w:type="character" w:styleId="FontStyle22" w:customStyle="1">
    <w:name w:val="Font Style22"/>
    <w:basedOn w:val="DefaultParagraphFont"/>
    <w:qFormat/>
    <w:rPr>
      <w:rFonts w:ascii="Arial" w:hAnsi="Arial" w:cs="Arial"/>
      <w:sz w:val="22"/>
      <w:szCs w:val="22"/>
    </w:rPr>
  </w:style>
  <w:style w:type="character" w:styleId="Style8" w:customStyle="1">
    <w:name w:val="Текст выноски Знак"/>
    <w:basedOn w:val="DefaultParagraphFont"/>
    <w:qFormat/>
    <w:rPr>
      <w:rFonts w:ascii="Tahoma" w:hAnsi="Tahoma" w:cs="Tahoma"/>
      <w:i/>
      <w:sz w:val="16"/>
      <w:szCs w:val="16"/>
    </w:rPr>
  </w:style>
  <w:style w:type="character" w:styleId="Normal1" w:customStyle="1">
    <w:name w:val="Normal Знак"/>
    <w:basedOn w:val="DefaultParagraphFont"/>
    <w:qFormat/>
    <w:rPr>
      <w:sz w:val="22"/>
    </w:rPr>
  </w:style>
  <w:style w:type="character" w:styleId="Appleconvertedspace" w:customStyle="1">
    <w:name w:val="apple-converted-space"/>
    <w:basedOn w:val="DefaultParagraphFont"/>
    <w:qFormat/>
    <w:rPr/>
  </w:style>
  <w:style w:type="character" w:styleId="Style9">
    <w:name w:val="Интернет-ссылка"/>
    <w:basedOn w:val="DefaultParagraphFont"/>
    <w:uiPriority w:val="99"/>
    <w:unhideWhenUsed/>
    <w:rsid w:val="00086b2f"/>
    <w:rPr>
      <w:color w:val="0563C1" w:themeColor="hyperlink"/>
      <w:u w:val="single"/>
    </w:rPr>
  </w:style>
  <w:style w:type="character" w:styleId="Footnotereference">
    <w:name w:val="footnote reference"/>
    <w:basedOn w:val="DefaultParagraphFont"/>
    <w:qFormat/>
    <w:rPr>
      <w:rFonts w:ascii="Times New Roman" w:hAnsi="Times New Roman"/>
      <w:sz w:val="22"/>
      <w:vertAlign w:val="superscript"/>
    </w:rPr>
  </w:style>
  <w:style w:type="character" w:styleId="Style10" w:customStyle="1">
    <w:name w:val="Текст сноски Знак"/>
    <w:basedOn w:val="DefaultParagraphFont"/>
    <w:qFormat/>
    <w:rPr/>
  </w:style>
  <w:style w:type="character" w:styleId="A7" w:customStyle="1">
    <w:name w:val="A7"/>
    <w:qFormat/>
    <w:rPr>
      <w:rFonts w:cs="JournalC"/>
      <w:color w:val="000000"/>
      <w:sz w:val="20"/>
      <w:szCs w:val="20"/>
    </w:rPr>
  </w:style>
  <w:style w:type="character" w:styleId="51" w:customStyle="1">
    <w:name w:val="Заголовок 5 Знак"/>
    <w:basedOn w:val="DefaultParagraphFont"/>
    <w:qFormat/>
    <w:rPr>
      <w:b/>
      <w:bCs/>
      <w:i/>
      <w:iCs/>
      <w:sz w:val="26"/>
      <w:szCs w:val="26"/>
    </w:rPr>
  </w:style>
  <w:style w:type="character" w:styleId="81" w:customStyle="1">
    <w:name w:val="Заголовок 8 Знак"/>
    <w:basedOn w:val="DefaultParagraphFont"/>
    <w:qFormat/>
    <w:rPr>
      <w:i/>
      <w:iCs/>
      <w:sz w:val="24"/>
      <w:szCs w:val="24"/>
    </w:rPr>
  </w:style>
  <w:style w:type="character" w:styleId="Style11" w:customStyle="1">
    <w:name w:val="Обычный (веб) Знак"/>
    <w:basedOn w:val="DefaultParagraphFont"/>
    <w:qFormat/>
    <w:rPr>
      <w:sz w:val="24"/>
      <w:szCs w:val="24"/>
    </w:rPr>
  </w:style>
  <w:style w:type="character" w:styleId="Normal1002" w:customStyle="1">
    <w:name w:val="Normal + 10 пт полужирный По центру Слева:  -02 см Справ... Знак"/>
    <w:basedOn w:val="DefaultParagraphFont"/>
    <w:qFormat/>
    <w:rPr>
      <w:b/>
      <w:bCs/>
    </w:rPr>
  </w:style>
  <w:style w:type="character" w:styleId="11" w:customStyle="1">
    <w:name w:val="Знак Знак1"/>
    <w:basedOn w:val="DefaultParagraphFont"/>
    <w:qFormat/>
    <w:rPr>
      <w:sz w:val="24"/>
      <w:szCs w:val="24"/>
      <w:lang w:val="ru-RU" w:eastAsia="ru-RU" w:bidi="ar-SA"/>
    </w:rPr>
  </w:style>
  <w:style w:type="character" w:styleId="12" w:customStyle="1">
    <w:name w:val="Обычный (веб) Знак1"/>
    <w:basedOn w:val="DefaultParagraphFont"/>
    <w:qFormat/>
    <w:rPr>
      <w:sz w:val="24"/>
      <w:szCs w:val="24"/>
      <w:lang w:val="ru-RU" w:eastAsia="ru-RU" w:bidi="ar-SA"/>
    </w:rPr>
  </w:style>
  <w:style w:type="character" w:styleId="Text" w:customStyle="1">
    <w:name w:val="text"/>
    <w:basedOn w:val="DefaultParagraphFont"/>
    <w:qFormat/>
    <w:rPr/>
  </w:style>
  <w:style w:type="character" w:styleId="FollowedHyperlink">
    <w:name w:val="FollowedHyperlink"/>
    <w:basedOn w:val="DefaultParagraphFont"/>
    <w:qFormat/>
    <w:rPr>
      <w:color w:val="800080"/>
      <w:u w:val="single"/>
    </w:rPr>
  </w:style>
  <w:style w:type="character" w:styleId="31" w:customStyle="1">
    <w:name w:val="Заголовок 3 Знак"/>
    <w:basedOn w:val="DefaultParagraphFont"/>
    <w:qFormat/>
    <w:rPr>
      <w:b/>
      <w:sz w:val="24"/>
    </w:rPr>
  </w:style>
  <w:style w:type="character" w:styleId="13" w:customStyle="1">
    <w:name w:val="Заголовок 1 Знак"/>
    <w:basedOn w:val="DefaultParagraphFont"/>
    <w:qFormat/>
    <w:rPr>
      <w:rFonts w:ascii="Arial" w:hAnsi="Arial"/>
      <w:b/>
      <w:sz w:val="28"/>
    </w:rPr>
  </w:style>
  <w:style w:type="character" w:styleId="Style12" w:customStyle="1">
    <w:name w:val="Текст Знак"/>
    <w:basedOn w:val="DefaultParagraphFont"/>
    <w:qFormat/>
    <w:rPr>
      <w:rFonts w:ascii="Consolas" w:hAnsi="Consolas" w:cs="Consolas"/>
      <w:i/>
      <w:sz w:val="21"/>
      <w:szCs w:val="21"/>
    </w:rPr>
  </w:style>
  <w:style w:type="character" w:styleId="24" w:customStyle="1">
    <w:name w:val="Текст Знак2"/>
    <w:basedOn w:val="DefaultParagraphFont"/>
    <w:qFormat/>
    <w:rPr>
      <w:rFonts w:ascii="Courier New" w:hAnsi="Courier New" w:cs="Courier New"/>
    </w:rPr>
  </w:style>
  <w:style w:type="character" w:styleId="Applestylespan" w:customStyle="1">
    <w:name w:val="apple-style-span"/>
    <w:basedOn w:val="DefaultParagraphFont"/>
    <w:qFormat/>
    <w:rPr/>
  </w:style>
  <w:style w:type="character" w:styleId="Newsdatetime" w:customStyle="1">
    <w:name w:val="news-date-time"/>
    <w:basedOn w:val="DefaultParagraphFont"/>
    <w:qFormat/>
    <w:rPr/>
  </w:style>
  <w:style w:type="character" w:styleId="32" w:customStyle="1">
    <w:name w:val="Основной текст с отступом 3 Знак"/>
    <w:basedOn w:val="DefaultParagraphFont"/>
    <w:qFormat/>
    <w:rPr>
      <w:sz w:val="16"/>
      <w:szCs w:val="16"/>
    </w:rPr>
  </w:style>
  <w:style w:type="character" w:styleId="HTML" w:customStyle="1">
    <w:name w:val="Стандартный HTML Знак"/>
    <w:basedOn w:val="DefaultParagraphFont"/>
    <w:qFormat/>
    <w:rPr>
      <w:rFonts w:ascii="Courier New" w:hAnsi="Courier New" w:cs="Courier New"/>
    </w:rPr>
  </w:style>
  <w:style w:type="character" w:styleId="Style13" w:customStyle="1">
    <w:name w:val="Схема документа Знак"/>
    <w:basedOn w:val="DefaultParagraphFont"/>
    <w:qFormat/>
    <w:rPr>
      <w:rFonts w:ascii="Tahoma" w:hAnsi="Tahoma" w:cs="Tahoma"/>
      <w:i/>
      <w:sz w:val="16"/>
      <w:szCs w:val="16"/>
    </w:rPr>
  </w:style>
  <w:style w:type="character" w:styleId="25" w:customStyle="1">
    <w:name w:val="Знак Знак2"/>
    <w:basedOn w:val="DefaultParagraphFont"/>
    <w:qFormat/>
    <w:rPr>
      <w:sz w:val="24"/>
      <w:szCs w:val="24"/>
      <w:lang w:val="ru-RU" w:eastAsia="ru-RU" w:bidi="ar-SA"/>
    </w:rPr>
  </w:style>
  <w:style w:type="character" w:styleId="NormalWebChar" w:customStyle="1">
    <w:name w:val="Normal (Web) Char"/>
    <w:basedOn w:val="DefaultParagraphFont"/>
    <w:qFormat/>
    <w:rPr>
      <w:sz w:val="24"/>
      <w:szCs w:val="24"/>
      <w:lang w:val="ru-RU" w:eastAsia="ru-RU" w:bidi="ar-SA"/>
    </w:rPr>
  </w:style>
  <w:style w:type="character" w:styleId="Colv" w:customStyle="1">
    <w:name w:val="col v"/>
    <w:basedOn w:val="DefaultParagraphFont"/>
    <w:qFormat/>
    <w:rPr/>
  </w:style>
  <w:style w:type="character" w:styleId="71" w:customStyle="1">
    <w:name w:val="Заголовок 7 Знак"/>
    <w:basedOn w:val="DefaultParagraphFont"/>
    <w:qFormat/>
    <w:rPr/>
  </w:style>
  <w:style w:type="character" w:styleId="91" w:customStyle="1">
    <w:name w:val="Заголовок 9 Знак"/>
    <w:basedOn w:val="DefaultParagraphFont"/>
    <w:qFormat/>
    <w:rPr>
      <w:sz w:val="18"/>
      <w:szCs w:val="18"/>
    </w:rPr>
  </w:style>
  <w:style w:type="character" w:styleId="Annotationreference">
    <w:name w:val="annotation reference"/>
    <w:basedOn w:val="DefaultParagraphFont"/>
    <w:qFormat/>
    <w:rPr>
      <w:sz w:val="16"/>
      <w:szCs w:val="16"/>
    </w:rPr>
  </w:style>
  <w:style w:type="character" w:styleId="Style14" w:customStyle="1">
    <w:name w:val="Текст примечания Знак"/>
    <w:basedOn w:val="DefaultParagraphFont"/>
    <w:qFormat/>
    <w:rPr/>
  </w:style>
  <w:style w:type="character" w:styleId="Style15" w:customStyle="1">
    <w:name w:val="Тема примечания Знак"/>
    <w:basedOn w:val="Style14"/>
    <w:qFormat/>
    <w:rPr>
      <w:b/>
      <w:bCs/>
    </w:rPr>
  </w:style>
  <w:style w:type="character" w:styleId="41" w:customStyle="1">
    <w:name w:val="Заголовок 4 Знак"/>
    <w:basedOn w:val="DefaultParagraphFont"/>
    <w:qFormat/>
    <w:rPr>
      <w:b/>
      <w:bCs/>
      <w:i/>
      <w:sz w:val="28"/>
      <w:szCs w:val="28"/>
    </w:rPr>
  </w:style>
  <w:style w:type="character" w:styleId="61" w:customStyle="1">
    <w:name w:val="Заголовок 6 Знак"/>
    <w:basedOn w:val="DefaultParagraphFont"/>
    <w:qFormat/>
    <w:rPr>
      <w:b/>
      <w:bCs/>
      <w:sz w:val="22"/>
      <w:szCs w:val="22"/>
    </w:rPr>
  </w:style>
  <w:style w:type="character" w:styleId="Style16" w:customStyle="1">
    <w:name w:val="Верхний колонтитул Знак"/>
    <w:basedOn w:val="DefaultParagraphFont"/>
    <w:qFormat/>
    <w:rPr>
      <w:rFonts w:ascii="Arial" w:hAnsi="Arial"/>
    </w:rPr>
  </w:style>
  <w:style w:type="character" w:styleId="Style17" w:customStyle="1">
    <w:name w:val="Заголовок Знак"/>
    <w:basedOn w:val="DefaultParagraphFont"/>
    <w:qFormat/>
    <w:rPr>
      <w:b/>
      <w:bCs/>
      <w:sz w:val="28"/>
      <w:szCs w:val="24"/>
    </w:rPr>
  </w:style>
  <w:style w:type="character" w:styleId="26" w:customStyle="1">
    <w:name w:val="Основной текст 2 Знак"/>
    <w:basedOn w:val="DefaultParagraphFont"/>
    <w:qFormat/>
    <w:rPr>
      <w:rFonts w:ascii="GOST type A" w:hAnsi="GOST type A"/>
      <w:i/>
      <w:sz w:val="28"/>
      <w:szCs w:val="24"/>
    </w:rPr>
  </w:style>
  <w:style w:type="character" w:styleId="33" w:customStyle="1">
    <w:name w:val="Основной текст 3 Знак"/>
    <w:basedOn w:val="DefaultParagraphFont"/>
    <w:qFormat/>
    <w:rPr>
      <w:rFonts w:ascii="GOST type A" w:hAnsi="GOST type A"/>
      <w:i/>
      <w:sz w:val="16"/>
      <w:szCs w:val="16"/>
    </w:rPr>
  </w:style>
  <w:style w:type="character" w:styleId="14" w:customStyle="1">
    <w:name w:val="Нижний колонтитул Знак1"/>
    <w:basedOn w:val="DefaultParagraphFont"/>
    <w:qFormat/>
    <w:rPr>
      <w:rFonts w:ascii="GOST type A" w:hAnsi="GOST type A" w:eastAsia="Times New Roman" w:cs="Times New Roman"/>
      <w:i/>
      <w:sz w:val="28"/>
      <w:szCs w:val="24"/>
      <w:lang w:eastAsia="ru-RU"/>
    </w:rPr>
  </w:style>
  <w:style w:type="character" w:styleId="811" w:customStyle="1">
    <w:name w:val="Заголовок 8 Знак1"/>
    <w:basedOn w:val="DefaultParagraphFont"/>
    <w:qFormat/>
    <w:rPr>
      <w:rFonts w:ascii="Cambria" w:hAnsi="Cambria" w:eastAsia="Times New Roman" w:cs="Times New Roman"/>
      <w:i/>
      <w:color w:val="404040"/>
    </w:rPr>
  </w:style>
  <w:style w:type="character" w:styleId="15" w:customStyle="1">
    <w:name w:val="Основной текст Знак1"/>
    <w:basedOn w:val="DefaultParagraphFont"/>
    <w:qFormat/>
    <w:rPr>
      <w:rFonts w:ascii="GOST type A" w:hAnsi="GOST type A" w:eastAsia="Times New Roman" w:cs="Times New Roman"/>
      <w:i/>
      <w:sz w:val="28"/>
      <w:szCs w:val="24"/>
      <w:lang w:eastAsia="ru-RU"/>
    </w:rPr>
  </w:style>
  <w:style w:type="character" w:styleId="16" w:customStyle="1">
    <w:name w:val="Верхний колонтитул Знак1"/>
    <w:basedOn w:val="DefaultParagraphFont"/>
    <w:qFormat/>
    <w:rPr>
      <w:rFonts w:ascii="GOST type A" w:hAnsi="GOST type A" w:eastAsia="Times New Roman" w:cs="Times New Roman"/>
      <w:i/>
      <w:sz w:val="28"/>
      <w:szCs w:val="24"/>
      <w:lang w:eastAsia="ru-RU"/>
    </w:rPr>
  </w:style>
  <w:style w:type="character" w:styleId="17" w:customStyle="1">
    <w:name w:val="Основной текст с отступом Знак1"/>
    <w:basedOn w:val="DefaultParagraphFont"/>
    <w:qFormat/>
    <w:rPr>
      <w:rFonts w:ascii="GOST type A" w:hAnsi="GOST type A" w:eastAsia="Times New Roman" w:cs="Times New Roman"/>
      <w:i/>
      <w:sz w:val="28"/>
      <w:szCs w:val="24"/>
      <w:lang w:eastAsia="ru-RU"/>
    </w:rPr>
  </w:style>
  <w:style w:type="character" w:styleId="211" w:customStyle="1">
    <w:name w:val="Основной текст с отступом 2 Знак1"/>
    <w:basedOn w:val="DefaultParagraphFont"/>
    <w:qFormat/>
    <w:rPr>
      <w:rFonts w:ascii="GOST type A" w:hAnsi="GOST type A" w:eastAsia="Times New Roman" w:cs="Times New Roman"/>
      <w:i/>
      <w:sz w:val="28"/>
      <w:szCs w:val="24"/>
      <w:lang w:eastAsia="ru-RU"/>
    </w:rPr>
  </w:style>
  <w:style w:type="character" w:styleId="311" w:customStyle="1">
    <w:name w:val="Основной текст 3 Знак1"/>
    <w:basedOn w:val="DefaultParagraphFont"/>
    <w:qFormat/>
    <w:rPr>
      <w:rFonts w:ascii="GOST type A" w:hAnsi="GOST type A" w:eastAsia="Times New Roman" w:cs="Times New Roman"/>
      <w:i/>
      <w:sz w:val="16"/>
      <w:szCs w:val="16"/>
      <w:lang w:eastAsia="ru-RU"/>
    </w:rPr>
  </w:style>
  <w:style w:type="character" w:styleId="18" w:customStyle="1">
    <w:name w:val="Название Знак1"/>
    <w:basedOn w:val="DefaultParagraphFont"/>
    <w:qFormat/>
    <w:rPr>
      <w:rFonts w:ascii="Cambria" w:hAnsi="Cambria" w:eastAsia="Times New Roman" w:cs="Times New Roman"/>
      <w:i/>
      <w:color w:val="17365D"/>
      <w:spacing w:val="5"/>
      <w:sz w:val="52"/>
      <w:szCs w:val="52"/>
      <w:lang w:eastAsia="ru-RU"/>
    </w:rPr>
  </w:style>
  <w:style w:type="character" w:styleId="212" w:customStyle="1">
    <w:name w:val="Основной текст 2 Знак1"/>
    <w:basedOn w:val="DefaultParagraphFont"/>
    <w:qFormat/>
    <w:rPr>
      <w:rFonts w:ascii="GOST type A" w:hAnsi="GOST type A" w:eastAsia="Times New Roman" w:cs="Times New Roman"/>
      <w:i/>
      <w:sz w:val="28"/>
      <w:szCs w:val="24"/>
      <w:lang w:eastAsia="ru-RU"/>
    </w:rPr>
  </w:style>
  <w:style w:type="character" w:styleId="19" w:customStyle="1">
    <w:name w:val="Текст выноски Знак1"/>
    <w:basedOn w:val="DefaultParagraphFont"/>
    <w:qFormat/>
    <w:rPr>
      <w:rFonts w:ascii="Tahoma" w:hAnsi="Tahoma" w:eastAsia="Times New Roman" w:cs="Tahoma"/>
      <w:i/>
      <w:sz w:val="16"/>
      <w:szCs w:val="16"/>
      <w:lang w:eastAsia="ru-RU"/>
    </w:rPr>
  </w:style>
  <w:style w:type="character" w:styleId="110" w:customStyle="1">
    <w:name w:val="Текст сноски Знак1"/>
    <w:basedOn w:val="DefaultParagraphFont"/>
    <w:qFormat/>
    <w:rPr>
      <w:rFonts w:ascii="GOST type A" w:hAnsi="GOST type A" w:eastAsia="Times New Roman" w:cs="Times New Roman"/>
      <w:i/>
      <w:sz w:val="20"/>
      <w:szCs w:val="20"/>
      <w:lang w:eastAsia="ru-RU"/>
    </w:rPr>
  </w:style>
  <w:style w:type="character" w:styleId="312" w:customStyle="1">
    <w:name w:val="Основной текст с отступом 3 Знак1"/>
    <w:basedOn w:val="DefaultParagraphFont"/>
    <w:qFormat/>
    <w:rPr>
      <w:rFonts w:ascii="GOST type A" w:hAnsi="GOST type A" w:eastAsia="Times New Roman" w:cs="Times New Roman"/>
      <w:i/>
      <w:sz w:val="16"/>
      <w:szCs w:val="16"/>
      <w:lang w:eastAsia="ru-RU"/>
    </w:rPr>
  </w:style>
  <w:style w:type="character" w:styleId="111" w:customStyle="1">
    <w:name w:val="Схема документа Знак1"/>
    <w:basedOn w:val="DefaultParagraphFont"/>
    <w:qFormat/>
    <w:rPr>
      <w:rFonts w:ascii="Tahoma" w:hAnsi="Tahoma" w:eastAsia="Times New Roman" w:cs="Tahoma"/>
      <w:i/>
      <w:sz w:val="16"/>
      <w:szCs w:val="16"/>
      <w:lang w:eastAsia="ru-RU"/>
    </w:rPr>
  </w:style>
  <w:style w:type="character" w:styleId="82" w:customStyle="1">
    <w:name w:val="Заголовок 8 Знак2"/>
    <w:basedOn w:val="DefaultParagraphFont"/>
    <w:qFormat/>
    <w:rPr>
      <w:rFonts w:ascii="Cambria" w:hAnsi="Cambria" w:eastAsia="Times New Roman" w:cs="Times New Roman"/>
      <w:color w:val="404040"/>
      <w:sz w:val="20"/>
      <w:szCs w:val="20"/>
    </w:rPr>
  </w:style>
  <w:style w:type="character" w:styleId="27" w:customStyle="1">
    <w:name w:val="Текст сноски Знак2"/>
    <w:basedOn w:val="DefaultParagraphFont"/>
    <w:qFormat/>
    <w:rPr>
      <w:sz w:val="20"/>
      <w:szCs w:val="20"/>
    </w:rPr>
  </w:style>
  <w:style w:type="character" w:styleId="28" w:customStyle="1">
    <w:name w:val="Верхний колонтитул Знак2"/>
    <w:basedOn w:val="DefaultParagraphFont"/>
    <w:qFormat/>
    <w:rPr/>
  </w:style>
  <w:style w:type="character" w:styleId="29" w:customStyle="1">
    <w:name w:val="Нижний колонтитул Знак2"/>
    <w:basedOn w:val="DefaultParagraphFont"/>
    <w:qFormat/>
    <w:rPr/>
  </w:style>
  <w:style w:type="character" w:styleId="210" w:customStyle="1">
    <w:name w:val="Название Знак2"/>
    <w:basedOn w:val="DefaultParagraphFont"/>
    <w:qFormat/>
    <w:rPr>
      <w:rFonts w:ascii="Cambria" w:hAnsi="Cambria" w:eastAsia="Times New Roman" w:cs="Times New Roman"/>
      <w:color w:val="17365D"/>
      <w:spacing w:val="5"/>
      <w:sz w:val="52"/>
      <w:szCs w:val="52"/>
    </w:rPr>
  </w:style>
  <w:style w:type="character" w:styleId="213" w:customStyle="1">
    <w:name w:val="Основной текст Знак2"/>
    <w:basedOn w:val="DefaultParagraphFont"/>
    <w:qFormat/>
    <w:rPr/>
  </w:style>
  <w:style w:type="character" w:styleId="214" w:customStyle="1">
    <w:name w:val="Основной текст с отступом Знак2"/>
    <w:basedOn w:val="DefaultParagraphFont"/>
    <w:qFormat/>
    <w:rPr/>
  </w:style>
  <w:style w:type="character" w:styleId="221" w:customStyle="1">
    <w:name w:val="Основной текст 2 Знак2"/>
    <w:basedOn w:val="DefaultParagraphFont"/>
    <w:qFormat/>
    <w:rPr/>
  </w:style>
  <w:style w:type="character" w:styleId="321" w:customStyle="1">
    <w:name w:val="Основной текст 3 Знак2"/>
    <w:basedOn w:val="DefaultParagraphFont"/>
    <w:qFormat/>
    <w:rPr>
      <w:sz w:val="16"/>
      <w:szCs w:val="16"/>
    </w:rPr>
  </w:style>
  <w:style w:type="character" w:styleId="222" w:customStyle="1">
    <w:name w:val="Основной текст с отступом 2 Знак2"/>
    <w:basedOn w:val="DefaultParagraphFont"/>
    <w:qFormat/>
    <w:rPr/>
  </w:style>
  <w:style w:type="character" w:styleId="322" w:customStyle="1">
    <w:name w:val="Основной текст с отступом 3 Знак2"/>
    <w:basedOn w:val="DefaultParagraphFont"/>
    <w:qFormat/>
    <w:rPr>
      <w:sz w:val="16"/>
      <w:szCs w:val="16"/>
    </w:rPr>
  </w:style>
  <w:style w:type="character" w:styleId="215" w:customStyle="1">
    <w:name w:val="Схема документа Знак2"/>
    <w:basedOn w:val="DefaultParagraphFont"/>
    <w:qFormat/>
    <w:rPr>
      <w:rFonts w:ascii="Tahoma" w:hAnsi="Tahoma" w:cs="Tahoma"/>
      <w:sz w:val="16"/>
      <w:szCs w:val="16"/>
    </w:rPr>
  </w:style>
  <w:style w:type="character" w:styleId="216" w:customStyle="1">
    <w:name w:val="Текст выноски Знак2"/>
    <w:basedOn w:val="DefaultParagraphFont"/>
    <w:qFormat/>
    <w:rPr>
      <w:rFonts w:ascii="Tahoma" w:hAnsi="Tahoma" w:cs="Tahoma"/>
      <w:sz w:val="16"/>
      <w:szCs w:val="16"/>
    </w:rPr>
  </w:style>
  <w:style w:type="character" w:styleId="S" w:customStyle="1">
    <w:name w:val="S_Обычный Знак"/>
    <w:basedOn w:val="DefaultParagraphFont"/>
    <w:qFormat/>
    <w:rPr>
      <w:sz w:val="24"/>
      <w:szCs w:val="24"/>
    </w:rPr>
  </w:style>
  <w:style w:type="character" w:styleId="121" w:customStyle="1">
    <w:name w:val="Заголовок_12"/>
    <w:qFormat/>
    <w:rPr>
      <w:b/>
    </w:rPr>
  </w:style>
  <w:style w:type="character" w:styleId="ConsNormal" w:customStyle="1">
    <w:name w:val="ConsNormal Знак"/>
    <w:basedOn w:val="DefaultParagraphFont"/>
    <w:qFormat/>
    <w:rPr>
      <w:rFonts w:ascii="Arial" w:hAnsi="Arial" w:cs="Arial"/>
    </w:rPr>
  </w:style>
  <w:style w:type="character" w:styleId="S1" w:customStyle="1">
    <w:name w:val="S_Маркированный Знак Знак"/>
    <w:basedOn w:val="DefaultParagraphFont"/>
    <w:qFormat/>
    <w:rPr>
      <w:sz w:val="24"/>
      <w:szCs w:val="24"/>
    </w:rPr>
  </w:style>
  <w:style w:type="character" w:styleId="ConsNonformat" w:customStyle="1">
    <w:name w:val="ConsNonformat Знак"/>
    <w:basedOn w:val="DefaultParagraphFont"/>
    <w:qFormat/>
    <w:rPr>
      <w:rFonts w:ascii="Courier New" w:hAnsi="Courier New" w:cs="Courier New"/>
    </w:rPr>
  </w:style>
  <w:style w:type="character" w:styleId="S2" w:customStyle="1">
    <w:name w:val="S_Заголовок 2 Знак"/>
    <w:basedOn w:val="DefaultParagraphFont"/>
    <w:qFormat/>
    <w:rPr>
      <w:rFonts w:ascii="GOST type A" w:hAnsi="GOST type A" w:cs="Arial"/>
      <w:b/>
      <w:bCs/>
      <w:i/>
      <w:iCs/>
      <w:sz w:val="28"/>
      <w:szCs w:val="22"/>
    </w:rPr>
  </w:style>
  <w:style w:type="character" w:styleId="S3" w:customStyle="1">
    <w:name w:val="S_Нумерованный Знак Знак"/>
    <w:basedOn w:val="S2"/>
    <w:qFormat/>
    <w:rPr>
      <w:rFonts w:ascii="GOST type A" w:hAnsi="GOST type A" w:cs="Arial"/>
      <w:b/>
      <w:bCs/>
      <w:i/>
      <w:iCs/>
      <w:sz w:val="28"/>
      <w:szCs w:val="22"/>
    </w:rPr>
  </w:style>
  <w:style w:type="character" w:styleId="S31" w:customStyle="1">
    <w:name w:val="S_Нумерованный_3.1 Знак Знак"/>
    <w:basedOn w:val="S"/>
    <w:qFormat/>
    <w:rPr>
      <w:b/>
      <w:sz w:val="24"/>
      <w:szCs w:val="24"/>
    </w:rPr>
  </w:style>
  <w:style w:type="character" w:styleId="S32" w:customStyle="1">
    <w:name w:val="S_Нумерованный_3 Знак Знак"/>
    <w:basedOn w:val="ConsNormal"/>
    <w:qFormat/>
    <w:rPr>
      <w:rFonts w:ascii="Arial" w:hAnsi="Arial" w:cs="Arial"/>
      <w:sz w:val="24"/>
      <w:szCs w:val="24"/>
    </w:rPr>
  </w:style>
  <w:style w:type="character" w:styleId="Style18" w:customStyle="1">
    <w:name w:val="Список маркир Знак"/>
    <w:basedOn w:val="DefaultParagraphFont"/>
    <w:qFormat/>
    <w:rPr>
      <w:sz w:val="24"/>
      <w:szCs w:val="24"/>
    </w:rPr>
  </w:style>
  <w:style w:type="character" w:styleId="Style19" w:customStyle="1">
    <w:name w:val="Статья Знак"/>
    <w:basedOn w:val="DefaultParagraphFont"/>
    <w:qFormat/>
    <w:rPr>
      <w:sz w:val="24"/>
      <w:szCs w:val="24"/>
    </w:rPr>
  </w:style>
  <w:style w:type="character" w:styleId="S4" w:customStyle="1">
    <w:name w:val="S_Обычный в таблице Знак"/>
    <w:basedOn w:val="DefaultParagraphFont"/>
    <w:qFormat/>
    <w:rPr>
      <w:sz w:val="24"/>
      <w:szCs w:val="24"/>
    </w:rPr>
  </w:style>
  <w:style w:type="character" w:styleId="Style20" w:customStyle="1">
    <w:name w:val="Обычный в таблице Знак"/>
    <w:basedOn w:val="DefaultParagraphFont"/>
    <w:qFormat/>
    <w:rPr>
      <w:sz w:val="24"/>
      <w:szCs w:val="24"/>
    </w:rPr>
  </w:style>
  <w:style w:type="character" w:styleId="112" w:customStyle="1">
    <w:name w:val="Заголовок 1 Знак Знак Знак Знак"/>
    <w:basedOn w:val="DefaultParagraphFont"/>
    <w:qFormat/>
    <w:rPr>
      <w:rFonts w:cs="Times New Roman"/>
      <w:bCs/>
      <w:sz w:val="28"/>
      <w:szCs w:val="28"/>
      <w:lang w:val="ru-RU" w:eastAsia="ru-RU" w:bidi="ar-SA"/>
    </w:rPr>
  </w:style>
  <w:style w:type="character" w:styleId="113" w:customStyle="1">
    <w:name w:val="Заголовок_1 Знак Знак"/>
    <w:basedOn w:val="DefaultParagraphFont"/>
    <w:qFormat/>
    <w:rPr>
      <w:b/>
      <w:caps/>
      <w:sz w:val="24"/>
      <w:szCs w:val="24"/>
    </w:rPr>
  </w:style>
  <w:style w:type="character" w:styleId="Style21" w:customStyle="1">
    <w:name w:val="Подзаголовок Знак"/>
    <w:basedOn w:val="DefaultParagraphFont"/>
    <w:qFormat/>
    <w:rPr>
      <w:rFonts w:ascii="Arial" w:hAnsi="Arial" w:cs="Arial"/>
      <w:spacing w:val="-16"/>
      <w:sz w:val="32"/>
      <w:szCs w:val="32"/>
      <w:lang w:eastAsia="en-US"/>
    </w:rPr>
  </w:style>
  <w:style w:type="character" w:styleId="114" w:customStyle="1">
    <w:name w:val="Маркированный_1 Знак"/>
    <w:basedOn w:val="DefaultParagraphFont"/>
    <w:qFormat/>
    <w:rPr>
      <w:sz w:val="24"/>
      <w:szCs w:val="24"/>
    </w:rPr>
  </w:style>
  <w:style w:type="character" w:styleId="Style22" w:customStyle="1">
    <w:name w:val="Подчеркнутый Знак"/>
    <w:basedOn w:val="DefaultParagraphFont"/>
    <w:qFormat/>
    <w:rPr>
      <w:sz w:val="24"/>
      <w:szCs w:val="24"/>
      <w:u w:val="single"/>
    </w:rPr>
  </w:style>
  <w:style w:type="character" w:styleId="Linenumber">
    <w:name w:val="line number"/>
    <w:basedOn w:val="DefaultParagraphFont"/>
    <w:qFormat/>
    <w:rPr>
      <w:rFonts w:cs="Times New Roman"/>
      <w:sz w:val="18"/>
      <w:szCs w:val="18"/>
    </w:rPr>
  </w:style>
  <w:style w:type="character" w:styleId="Style23" w:customStyle="1">
    <w:name w:val="Надстрочный"/>
    <w:qFormat/>
    <w:rPr>
      <w:b/>
      <w:vertAlign w:val="superscript"/>
    </w:rPr>
  </w:style>
  <w:style w:type="character" w:styleId="HTMLSample">
    <w:name w:val="HTML Sample"/>
    <w:basedOn w:val="DefaultParagraphFont"/>
    <w:qFormat/>
    <w:rPr>
      <w:rFonts w:ascii="Courier New" w:hAnsi="Courier New" w:cs="Courier New"/>
      <w:lang w:val="ru-RU"/>
    </w:rPr>
  </w:style>
  <w:style w:type="character" w:styleId="HTMLDefinition">
    <w:name w:val="HTML Definition"/>
    <w:basedOn w:val="DefaultParagraphFont"/>
    <w:qFormat/>
    <w:rPr>
      <w:rFonts w:cs="Times New Roman"/>
      <w:i/>
      <w:iCs/>
      <w:lang w:val="ru-RU"/>
    </w:rPr>
  </w:style>
  <w:style w:type="character" w:styleId="HTMLVariable">
    <w:name w:val="HTML Variable"/>
    <w:basedOn w:val="DefaultParagraphFont"/>
    <w:qFormat/>
    <w:rPr>
      <w:rFonts w:cs="Times New Roman"/>
      <w:i/>
      <w:iCs/>
      <w:lang w:val="ru-RU"/>
    </w:rPr>
  </w:style>
  <w:style w:type="character" w:styleId="HTMLTypewriter">
    <w:name w:val="HTML Typewriter"/>
    <w:basedOn w:val="DefaultParagraphFont"/>
    <w:qFormat/>
    <w:rPr>
      <w:rFonts w:ascii="Courier New" w:hAnsi="Courier New" w:cs="Courier New"/>
      <w:sz w:val="20"/>
      <w:szCs w:val="20"/>
      <w:lang w:val="ru-RU"/>
    </w:rPr>
  </w:style>
  <w:style w:type="character" w:styleId="Style24" w:customStyle="1">
    <w:name w:val="Подпись Знак"/>
    <w:basedOn w:val="DefaultParagraphFont"/>
    <w:qFormat/>
    <w:rPr>
      <w:rFonts w:ascii="Arial" w:hAnsi="Arial" w:cs="Arial"/>
      <w:spacing w:val="-5"/>
      <w:lang w:eastAsia="en-US"/>
    </w:rPr>
  </w:style>
  <w:style w:type="character" w:styleId="Style25" w:customStyle="1">
    <w:name w:val="Приветствие Знак"/>
    <w:basedOn w:val="DefaultParagraphFont"/>
    <w:qFormat/>
    <w:rPr>
      <w:rFonts w:ascii="Arial" w:hAnsi="Arial" w:cs="Arial"/>
      <w:spacing w:val="-5"/>
      <w:lang w:eastAsia="en-US"/>
    </w:rPr>
  </w:style>
  <w:style w:type="character" w:styleId="Style26" w:customStyle="1">
    <w:name w:val="Прощание Знак"/>
    <w:basedOn w:val="DefaultParagraphFont"/>
    <w:qFormat/>
    <w:rPr>
      <w:rFonts w:ascii="Arial" w:hAnsi="Arial" w:cs="Arial"/>
      <w:spacing w:val="-5"/>
      <w:lang w:eastAsia="en-US"/>
    </w:rPr>
  </w:style>
  <w:style w:type="character" w:styleId="Style27" w:customStyle="1">
    <w:name w:val="Электронная подпись Знак"/>
    <w:basedOn w:val="DefaultParagraphFont"/>
    <w:qFormat/>
    <w:rPr>
      <w:rFonts w:ascii="Arial" w:hAnsi="Arial" w:cs="Arial"/>
      <w:spacing w:val="-5"/>
      <w:lang w:eastAsia="en-US"/>
    </w:rPr>
  </w:style>
  <w:style w:type="character" w:styleId="115" w:customStyle="1">
    <w:name w:val="Заголовок_1 Знак Знак Знак"/>
    <w:basedOn w:val="DefaultParagraphFont"/>
    <w:qFormat/>
    <w:rPr>
      <w:rFonts w:cs="Times New Roman"/>
      <w:b/>
      <w:caps/>
      <w:sz w:val="24"/>
      <w:szCs w:val="24"/>
      <w:lang w:val="ru-RU" w:eastAsia="ru-RU" w:bidi="ar-SA"/>
    </w:rPr>
  </w:style>
  <w:style w:type="character" w:styleId="Style28">
    <w:name w:val="Выделение"/>
    <w:basedOn w:val="DefaultParagraphFont"/>
    <w:qFormat/>
    <w:rPr>
      <w:rFonts w:ascii="Arial Black" w:hAnsi="Arial Black" w:cs="Arial Black"/>
      <w:spacing w:val="-4"/>
      <w:sz w:val="18"/>
      <w:szCs w:val="18"/>
    </w:rPr>
  </w:style>
  <w:style w:type="character" w:styleId="Style29" w:customStyle="1">
    <w:name w:val="Вступление"/>
    <w:qFormat/>
    <w:rPr>
      <w:rFonts w:ascii="Arial Black" w:hAnsi="Arial Black"/>
      <w:spacing w:val="-4"/>
      <w:sz w:val="18"/>
    </w:rPr>
  </w:style>
  <w:style w:type="character" w:styleId="Style30" w:customStyle="1">
    <w:name w:val="Шапка Знак"/>
    <w:basedOn w:val="DefaultParagraphFont"/>
    <w:qFormat/>
    <w:rPr>
      <w:rFonts w:ascii="Arial" w:hAnsi="Arial" w:cs="Arial"/>
      <w:sz w:val="22"/>
      <w:szCs w:val="22"/>
      <w:lang w:eastAsia="en-US"/>
    </w:rPr>
  </w:style>
  <w:style w:type="character" w:styleId="Style31" w:customStyle="1">
    <w:name w:val="Девиз"/>
    <w:basedOn w:val="DefaultParagraphFont"/>
    <w:qFormat/>
    <w:rPr>
      <w:rFonts w:cs="Times New Roman"/>
      <w:i/>
      <w:iCs/>
      <w:spacing w:val="-6"/>
      <w:sz w:val="24"/>
      <w:szCs w:val="24"/>
      <w:lang w:val="ru-RU"/>
    </w:rPr>
  </w:style>
  <w:style w:type="character" w:styleId="HTML1" w:customStyle="1">
    <w:name w:val="Адрес HTML Знак"/>
    <w:basedOn w:val="DefaultParagraphFont"/>
    <w:qFormat/>
    <w:rPr>
      <w:rFonts w:ascii="Arial" w:hAnsi="Arial" w:cs="Arial"/>
      <w:i/>
      <w:iCs/>
      <w:spacing w:val="-5"/>
      <w:lang w:eastAsia="en-US"/>
    </w:rPr>
  </w:style>
  <w:style w:type="character" w:styleId="HTMLAcronym">
    <w:name w:val="HTML Acronym"/>
    <w:basedOn w:val="DefaultParagraphFont"/>
    <w:qFormat/>
    <w:rPr>
      <w:rFonts w:cs="Times New Roman"/>
      <w:lang w:val="ru-RU"/>
    </w:rPr>
  </w:style>
  <w:style w:type="character" w:styleId="Style32" w:customStyle="1">
    <w:name w:val="Дата Знак"/>
    <w:basedOn w:val="DefaultParagraphFont"/>
    <w:qFormat/>
    <w:rPr>
      <w:rFonts w:ascii="Arial" w:hAnsi="Arial" w:cs="Arial"/>
      <w:spacing w:val="-5"/>
      <w:lang w:eastAsia="en-US"/>
    </w:rPr>
  </w:style>
  <w:style w:type="character" w:styleId="Style33" w:customStyle="1">
    <w:name w:val="Заголовок записки Знак"/>
    <w:basedOn w:val="DefaultParagraphFont"/>
    <w:qFormat/>
    <w:rPr>
      <w:rFonts w:ascii="Arial" w:hAnsi="Arial" w:cs="Arial"/>
      <w:spacing w:val="-5"/>
      <w:lang w:eastAsia="en-US"/>
    </w:rPr>
  </w:style>
  <w:style w:type="character" w:styleId="HTMLKeyboard">
    <w:name w:val="HTML Keyboard"/>
    <w:basedOn w:val="DefaultParagraphFont"/>
    <w:qFormat/>
    <w:rPr>
      <w:rFonts w:ascii="Courier New" w:hAnsi="Courier New" w:cs="Courier New"/>
      <w:sz w:val="20"/>
      <w:szCs w:val="20"/>
      <w:lang w:val="ru-RU"/>
    </w:rPr>
  </w:style>
  <w:style w:type="character" w:styleId="HTMLCode">
    <w:name w:val="HTML Code"/>
    <w:basedOn w:val="DefaultParagraphFont"/>
    <w:qFormat/>
    <w:rPr>
      <w:rFonts w:ascii="Courier New" w:hAnsi="Courier New" w:cs="Courier New"/>
      <w:sz w:val="20"/>
      <w:szCs w:val="20"/>
      <w:lang w:val="ru-RU"/>
    </w:rPr>
  </w:style>
  <w:style w:type="character" w:styleId="Style34" w:customStyle="1">
    <w:name w:val="Красная строка Знак"/>
    <w:basedOn w:val="Style6"/>
    <w:qFormat/>
    <w:rPr>
      <w:rFonts w:ascii="Arial" w:hAnsi="Arial" w:cs="Arial"/>
      <w:spacing w:val="-5"/>
      <w:lang w:val="ru-RU" w:eastAsia="en-US" w:bidi="ar-SA"/>
    </w:rPr>
  </w:style>
  <w:style w:type="character" w:styleId="217" w:customStyle="1">
    <w:name w:val="Красная строка 2 Знак"/>
    <w:basedOn w:val="Style7"/>
    <w:qFormat/>
    <w:rPr>
      <w:rFonts w:ascii="Arial" w:hAnsi="Arial" w:cs="Arial"/>
      <w:i w:val="false"/>
      <w:spacing w:val="-5"/>
      <w:sz w:val="28"/>
      <w:szCs w:val="24"/>
      <w:lang w:eastAsia="en-US"/>
    </w:rPr>
  </w:style>
  <w:style w:type="character" w:styleId="HTMLCite">
    <w:name w:val="HTML Cite"/>
    <w:basedOn w:val="DefaultParagraphFont"/>
    <w:qFormat/>
    <w:rPr>
      <w:rFonts w:cs="Times New Roman"/>
      <w:i/>
      <w:iCs/>
      <w:lang w:val="ru-RU"/>
    </w:rPr>
  </w:style>
  <w:style w:type="character" w:styleId="116" w:customStyle="1">
    <w:name w:val="Знак1"/>
    <w:basedOn w:val="DefaultParagraphFont"/>
    <w:qFormat/>
    <w:rPr>
      <w:rFonts w:ascii="Arial" w:hAnsi="Arial" w:cs="Arial"/>
      <w:b/>
      <w:bCs/>
      <w:i/>
      <w:iCs/>
      <w:sz w:val="28"/>
      <w:szCs w:val="28"/>
      <w:lang w:val="ru-RU" w:eastAsia="ru-RU" w:bidi="ar-SA"/>
    </w:rPr>
  </w:style>
  <w:style w:type="character" w:styleId="117" w:customStyle="1">
    <w:name w:val="Заголовок_1"/>
    <w:qFormat/>
    <w:rPr>
      <w:caps/>
    </w:rPr>
  </w:style>
  <w:style w:type="character" w:styleId="118" w:customStyle="1">
    <w:name w:val="Маркированный_1 Знак Знак"/>
    <w:basedOn w:val="DefaultParagraphFont"/>
    <w:qFormat/>
    <w:rPr>
      <w:rFonts w:cs="Times New Roman"/>
      <w:sz w:val="24"/>
      <w:szCs w:val="24"/>
      <w:lang w:val="ru-RU" w:eastAsia="ru-RU" w:bidi="ar-SA"/>
    </w:rPr>
  </w:style>
  <w:style w:type="character" w:styleId="Style35" w:customStyle="1">
    <w:name w:val="Подчеркнутый Знак Знак"/>
    <w:basedOn w:val="DefaultParagraphFont"/>
    <w:qFormat/>
    <w:rPr>
      <w:rFonts w:cs="Times New Roman"/>
      <w:sz w:val="24"/>
      <w:szCs w:val="24"/>
      <w:u w:val="single"/>
      <w:lang w:val="ru-RU" w:eastAsia="ru-RU" w:bidi="ar-SA"/>
    </w:rPr>
  </w:style>
  <w:style w:type="character" w:styleId="119" w:customStyle="1">
    <w:name w:val="Маркированный_1 Знак Знак Знак"/>
    <w:basedOn w:val="DefaultParagraphFont"/>
    <w:qFormat/>
    <w:rPr>
      <w:rFonts w:cs="Times New Roman"/>
      <w:sz w:val="24"/>
      <w:szCs w:val="24"/>
      <w:lang w:val="ru-RU" w:eastAsia="ru-RU" w:bidi="ar-SA"/>
    </w:rPr>
  </w:style>
  <w:style w:type="character" w:styleId="Style36" w:customStyle="1">
    <w:name w:val="Подчеркнутый Знак Знак Знак"/>
    <w:basedOn w:val="DefaultParagraphFont"/>
    <w:qFormat/>
    <w:rPr>
      <w:rFonts w:cs="Times New Roman"/>
      <w:sz w:val="24"/>
      <w:szCs w:val="24"/>
      <w:u w:val="single"/>
      <w:lang w:val="ru-RU" w:eastAsia="ru-RU" w:bidi="ar-SA"/>
    </w:rPr>
  </w:style>
  <w:style w:type="character" w:styleId="120" w:customStyle="1">
    <w:name w:val="Маркированный_1 Знак Знак Знак Знак"/>
    <w:basedOn w:val="DefaultParagraphFont"/>
    <w:qFormat/>
    <w:rPr>
      <w:rFonts w:cs="Times New Roman"/>
      <w:sz w:val="24"/>
      <w:szCs w:val="24"/>
      <w:lang w:val="ru-RU" w:eastAsia="ru-RU" w:bidi="ar-SA"/>
    </w:rPr>
  </w:style>
  <w:style w:type="character" w:styleId="122" w:customStyle="1">
    <w:name w:val="Подчеркнутый Знак Знак1"/>
    <w:basedOn w:val="DefaultParagraphFont"/>
    <w:qFormat/>
    <w:rPr>
      <w:rFonts w:cs="Times New Roman"/>
      <w:sz w:val="24"/>
      <w:szCs w:val="24"/>
      <w:u w:val="single"/>
      <w:lang w:val="ru-RU" w:eastAsia="ru-RU" w:bidi="ar-SA"/>
    </w:rPr>
  </w:style>
  <w:style w:type="character" w:styleId="S41" w:customStyle="1">
    <w:name w:val="S_Заголовок 4 Знак"/>
    <w:basedOn w:val="DefaultParagraphFont"/>
    <w:qFormat/>
    <w:rPr>
      <w:b/>
      <w:bCs/>
      <w:i/>
      <w:sz w:val="28"/>
      <w:szCs w:val="28"/>
    </w:rPr>
  </w:style>
  <w:style w:type="character" w:styleId="1110" w:customStyle="1">
    <w:name w:val="Маркированный_1 Знак1"/>
    <w:basedOn w:val="DefaultParagraphFont"/>
    <w:qFormat/>
    <w:rPr>
      <w:rFonts w:cs="Times New Roman"/>
    </w:rPr>
  </w:style>
  <w:style w:type="character" w:styleId="S33" w:customStyle="1">
    <w:name w:val="S_Нмерованный_3 Знак Знак"/>
    <w:qFormat/>
    <w:rPr>
      <w:b/>
      <w:sz w:val="24"/>
    </w:rPr>
  </w:style>
  <w:style w:type="character" w:styleId="123" w:customStyle="1">
    <w:name w:val="Заголовок_1 Знак Знак Знак Знак"/>
    <w:basedOn w:val="DefaultParagraphFont"/>
    <w:qFormat/>
    <w:rPr>
      <w:rFonts w:cs="Times New Roman"/>
      <w:b/>
      <w:caps/>
      <w:sz w:val="24"/>
      <w:szCs w:val="24"/>
      <w:lang w:val="ru-RU" w:eastAsia="ru-RU" w:bidi="ar-SA"/>
    </w:rPr>
  </w:style>
  <w:style w:type="character" w:styleId="34" w:customStyle="1">
    <w:name w:val="Знак3 Знак Знак Знак"/>
    <w:basedOn w:val="DefaultParagraphFont"/>
    <w:qFormat/>
    <w:rPr>
      <w:rFonts w:cs="Times New Roman"/>
      <w:b/>
      <w:sz w:val="24"/>
      <w:szCs w:val="24"/>
      <w:u w:val="single"/>
      <w:lang w:val="ru-RU" w:eastAsia="ru-RU" w:bidi="ar-SA"/>
    </w:rPr>
  </w:style>
  <w:style w:type="character" w:styleId="Style37" w:customStyle="1">
    <w:name w:val="Заголовок таблицы + Обычный Знак"/>
    <w:basedOn w:val="DefaultParagraphFont"/>
    <w:qFormat/>
    <w:rPr>
      <w:sz w:val="24"/>
      <w:szCs w:val="24"/>
      <w:u w:val="single"/>
    </w:rPr>
  </w:style>
  <w:style w:type="character" w:styleId="Style38" w:customStyle="1">
    <w:name w:val="Обычный в таблице Знак Знак"/>
    <w:basedOn w:val="DefaultParagraphFont"/>
    <w:qFormat/>
    <w:rPr>
      <w:rFonts w:cs="Times New Roman"/>
      <w:sz w:val="24"/>
      <w:szCs w:val="24"/>
      <w:lang w:val="ru-RU" w:eastAsia="ru-RU" w:bidi="ar-SA"/>
    </w:rPr>
  </w:style>
  <w:style w:type="character" w:styleId="Style39" w:customStyle="1">
    <w:name w:val="Подчеркнутый Знак Знак Знак Знак"/>
    <w:basedOn w:val="DefaultParagraphFont"/>
    <w:qFormat/>
    <w:rPr>
      <w:rFonts w:cs="Times New Roman"/>
      <w:sz w:val="24"/>
      <w:szCs w:val="24"/>
      <w:u w:val="single"/>
      <w:lang w:val="ru-RU" w:eastAsia="ru-RU" w:bidi="ar-SA"/>
    </w:rPr>
  </w:style>
  <w:style w:type="character" w:styleId="124" w:customStyle="1">
    <w:name w:val="Маркированный_1 Знак Знак Знак Знак Знак"/>
    <w:basedOn w:val="DefaultParagraphFont"/>
    <w:qFormat/>
    <w:rPr>
      <w:rFonts w:cs="Times New Roman"/>
      <w:sz w:val="24"/>
      <w:szCs w:val="24"/>
      <w:lang w:val="ru-RU" w:eastAsia="ru-RU" w:bidi="ar-SA"/>
    </w:rPr>
  </w:style>
  <w:style w:type="character" w:styleId="125" w:customStyle="1">
    <w:name w:val="Знак1 Знак Знак Знак"/>
    <w:basedOn w:val="DefaultParagraphFont"/>
    <w:qFormat/>
    <w:rPr>
      <w:rFonts w:cs="Times New Roman"/>
      <w:sz w:val="24"/>
      <w:szCs w:val="24"/>
      <w:lang w:val="ru-RU" w:eastAsia="ru-RU" w:bidi="ar-SA"/>
    </w:rPr>
  </w:style>
  <w:style w:type="character" w:styleId="126" w:customStyle="1">
    <w:name w:val="Заголовок_1 Знак Знак Знак Знак Знак"/>
    <w:basedOn w:val="DefaultParagraphFont"/>
    <w:qFormat/>
    <w:rPr>
      <w:rFonts w:cs="Times New Roman"/>
      <w:b/>
      <w:caps/>
      <w:sz w:val="24"/>
      <w:szCs w:val="24"/>
      <w:lang w:val="ru-RU" w:eastAsia="ru-RU" w:bidi="ar-SA"/>
    </w:rPr>
  </w:style>
  <w:style w:type="character" w:styleId="S5" w:customStyle="1">
    <w:name w:val="S_Обычный с подчеркиванием Знак"/>
    <w:basedOn w:val="DefaultParagraphFont"/>
    <w:qFormat/>
    <w:rPr>
      <w:sz w:val="24"/>
      <w:szCs w:val="24"/>
      <w:u w:val="single"/>
    </w:rPr>
  </w:style>
  <w:style w:type="character" w:styleId="1111" w:customStyle="1">
    <w:name w:val="Знак11"/>
    <w:basedOn w:val="DefaultParagraphFont"/>
    <w:qFormat/>
    <w:rPr>
      <w:rFonts w:ascii="Arial" w:hAnsi="Arial" w:cs="Arial"/>
      <w:b/>
      <w:bCs/>
      <w:i/>
      <w:iCs/>
      <w:sz w:val="28"/>
      <w:szCs w:val="28"/>
      <w:lang w:val="ru-RU" w:eastAsia="ru-RU" w:bidi="ar-SA"/>
    </w:rPr>
  </w:style>
  <w:style w:type="character" w:styleId="1112" w:customStyle="1">
    <w:name w:val="Знак Знак11"/>
    <w:basedOn w:val="DefaultParagraphFont"/>
    <w:qFormat/>
    <w:rPr>
      <w:rFonts w:cs="Times New Roman"/>
      <w:sz w:val="24"/>
      <w:szCs w:val="24"/>
      <w:u w:val="single"/>
      <w:lang w:val="ru-RU" w:eastAsia="ru-RU" w:bidi="ar-SA"/>
    </w:rPr>
  </w:style>
  <w:style w:type="character" w:styleId="127" w:customStyle="1">
    <w:name w:val="Знак Знак Знак Знак1"/>
    <w:basedOn w:val="DefaultParagraphFont"/>
    <w:qFormat/>
    <w:rPr>
      <w:rFonts w:cs="Times New Roman"/>
      <w:sz w:val="24"/>
      <w:szCs w:val="24"/>
      <w:lang w:val="ru-RU" w:eastAsia="ru-RU" w:bidi="ar-SA"/>
    </w:rPr>
  </w:style>
  <w:style w:type="character" w:styleId="218" w:customStyle="1">
    <w:name w:val="Знак2 Знак Знак Знак1"/>
    <w:basedOn w:val="DefaultParagraphFont"/>
    <w:qFormat/>
    <w:rPr>
      <w:rFonts w:cs="Times New Roman"/>
      <w:b/>
      <w:bCs/>
      <w:sz w:val="24"/>
      <w:szCs w:val="24"/>
      <w:lang w:val="ru-RU" w:eastAsia="ru-RU" w:bidi="ar-SA"/>
    </w:rPr>
  </w:style>
  <w:style w:type="character" w:styleId="1113" w:customStyle="1">
    <w:name w:val="Знак1 Знак Знак Знак1"/>
    <w:basedOn w:val="DefaultParagraphFont"/>
    <w:qFormat/>
    <w:rPr>
      <w:rFonts w:cs="Times New Roman"/>
      <w:sz w:val="24"/>
      <w:szCs w:val="24"/>
      <w:lang w:val="ru-RU" w:eastAsia="ru-RU" w:bidi="ar-SA"/>
    </w:rPr>
  </w:style>
  <w:style w:type="character" w:styleId="Style40" w:customStyle="1">
    <w:name w:val="Стиль абзаца - основа Знак"/>
    <w:basedOn w:val="DefaultParagraphFont"/>
    <w:qFormat/>
    <w:rPr>
      <w:sz w:val="24"/>
    </w:rPr>
  </w:style>
  <w:style w:type="character" w:styleId="PlaceholderText">
    <w:name w:val="Placeholder Text"/>
    <w:basedOn w:val="DefaultParagraphFont"/>
    <w:qFormat/>
    <w:rPr>
      <w:rFonts w:cs="Times New Roman"/>
      <w:color w:val="808080"/>
    </w:rPr>
  </w:style>
  <w:style w:type="character" w:styleId="Style41" w:customStyle="1">
    <w:name w:val="для таблиц Знак"/>
    <w:basedOn w:val="DefaultParagraphFont"/>
    <w:qFormat/>
    <w:rPr>
      <w:color w:val="E422E4"/>
    </w:rPr>
  </w:style>
  <w:style w:type="character" w:styleId="35" w:customStyle="1">
    <w:name w:val="Стиль3 Знак"/>
    <w:basedOn w:val="31"/>
    <w:qFormat/>
    <w:rPr>
      <w:b/>
      <w:sz w:val="24"/>
    </w:rPr>
  </w:style>
  <w:style w:type="character" w:styleId="42" w:customStyle="1">
    <w:name w:val="Стиль4 Знак"/>
    <w:basedOn w:val="31"/>
    <w:qFormat/>
    <w:rPr>
      <w:b/>
      <w:sz w:val="24"/>
    </w:rPr>
  </w:style>
  <w:style w:type="character" w:styleId="AbsatzStandardschriftart" w:customStyle="1">
    <w:name w:val="Absatz-Standardschriftart"/>
    <w:qFormat/>
    <w:rPr/>
  </w:style>
  <w:style w:type="character" w:styleId="WWAbsatzStandardschriftart" w:customStyle="1">
    <w:name w:val="WW-Absatz-Standardschriftart"/>
    <w:qFormat/>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WWAbsatzStandardschriftart1111111" w:customStyle="1">
    <w:name w:val="WW-Absatz-Standardschriftart1111111"/>
    <w:qFormat/>
    <w:rPr/>
  </w:style>
  <w:style w:type="character" w:styleId="WWAbsatzStandardschriftart11111111" w:customStyle="1">
    <w:name w:val="WW-Absatz-Standardschriftart11111111"/>
    <w:qFormat/>
    <w:rPr/>
  </w:style>
  <w:style w:type="character" w:styleId="WWAbsatzStandardschriftart111111111" w:customStyle="1">
    <w:name w:val="WW-Absatz-Standardschriftart111111111"/>
    <w:qFormat/>
    <w:rPr/>
  </w:style>
  <w:style w:type="character" w:styleId="WWAbsatzStandardschriftart1111111111" w:customStyle="1">
    <w:name w:val="WW-Absatz-Standardschriftart1111111111"/>
    <w:qFormat/>
    <w:rPr/>
  </w:style>
  <w:style w:type="character" w:styleId="WWAbsatzStandardschriftart11111111111" w:customStyle="1">
    <w:name w:val="WW-Absatz-Standardschriftart11111111111"/>
    <w:qFormat/>
    <w:rPr/>
  </w:style>
  <w:style w:type="character" w:styleId="WWAbsatzStandardschriftart111111111111" w:customStyle="1">
    <w:name w:val="WW-Absatz-Standardschriftart111111111111"/>
    <w:qFormat/>
    <w:rPr/>
  </w:style>
  <w:style w:type="character" w:styleId="WWAbsatzStandardschriftart1111111111111" w:customStyle="1">
    <w:name w:val="WW-Absatz-Standardschriftart1111111111111"/>
    <w:qFormat/>
    <w:rPr/>
  </w:style>
  <w:style w:type="character" w:styleId="219" w:customStyle="1">
    <w:name w:val="Основной шрифт абзаца2"/>
    <w:qFormat/>
    <w:rPr/>
  </w:style>
  <w:style w:type="character" w:styleId="WW8Num1z0" w:customStyle="1">
    <w:name w:val="WW8Num1z0"/>
    <w:qFormat/>
    <w:rPr>
      <w:rFonts w:ascii="Symbol" w:hAnsi="Symbol"/>
    </w:rPr>
  </w:style>
  <w:style w:type="character" w:styleId="WW8Num5z0" w:customStyle="1">
    <w:name w:val="WW8Num5z0"/>
    <w:qFormat/>
    <w:rPr>
      <w:rFonts w:ascii="Symbol" w:hAnsi="Symbol"/>
    </w:rPr>
  </w:style>
  <w:style w:type="character" w:styleId="128" w:customStyle="1">
    <w:name w:val="Основной шрифт абзаца1"/>
    <w:qFormat/>
    <w:rPr/>
  </w:style>
  <w:style w:type="character" w:styleId="Style42" w:customStyle="1">
    <w:name w:val="Символ нумерации"/>
    <w:qFormat/>
    <w:rPr/>
  </w:style>
  <w:style w:type="character" w:styleId="Ftshit" w:customStyle="1">
    <w:name w:val="fts-hit"/>
    <w:qFormat/>
    <w:rPr>
      <w:highlight w:val="red"/>
    </w:rPr>
  </w:style>
  <w:style w:type="character" w:styleId="Rvts6" w:customStyle="1">
    <w:name w:val="rvts6"/>
    <w:basedOn w:val="DefaultParagraphFont"/>
    <w:qFormat/>
    <w:rPr/>
  </w:style>
  <w:style w:type="character" w:styleId="TimesNewRoman14" w:customStyle="1">
    <w:name w:val="Стиль Times New Roman 14 пт Междустр.интервал:  полуторный Знак"/>
    <w:qFormat/>
    <w:rPr>
      <w:sz w:val="28"/>
      <w:lang w:eastAsia="ar-SA"/>
    </w:rPr>
  </w:style>
  <w:style w:type="character" w:styleId="TimesNewRoman1" w:customStyle="1">
    <w:name w:val="Стиль Стиль Список + Times New Roman1 + Междустр.интервал:  полутор... Знак"/>
    <w:qFormat/>
    <w:rPr>
      <w:sz w:val="24"/>
      <w:szCs w:val="24"/>
      <w:lang w:eastAsia="ar-SA"/>
    </w:rPr>
  </w:style>
  <w:style w:type="character" w:styleId="Style43" w:customStyle="1">
    <w:name w:val="Без интервала Знак"/>
    <w:basedOn w:val="DefaultParagraphFont"/>
    <w:qFormat/>
    <w:rPr>
      <w:rFonts w:ascii="Calibri" w:hAnsi="Calibri"/>
      <w:sz w:val="22"/>
      <w:szCs w:val="22"/>
      <w:lang w:eastAsia="en-US"/>
    </w:rPr>
  </w:style>
  <w:style w:type="character" w:styleId="Style44" w:customStyle="1">
    <w:name w:val="Таблица Знак"/>
    <w:basedOn w:val="DefaultParagraphFont"/>
    <w:qFormat/>
    <w:rPr>
      <w:sz w:val="24"/>
      <w:szCs w:val="24"/>
    </w:rPr>
  </w:style>
  <w:style w:type="character" w:styleId="Style45" w:customStyle="1">
    <w:name w:val="ГП_Обычный Знак"/>
    <w:basedOn w:val="DefaultParagraphFont"/>
    <w:qFormat/>
    <w:rPr>
      <w:rFonts w:ascii="PT Sans" w:hAnsi="PT Sans" w:cs="Arial"/>
      <w:sz w:val="24"/>
      <w:szCs w:val="24"/>
    </w:rPr>
  </w:style>
  <w:style w:type="character" w:styleId="Grame" w:customStyle="1">
    <w:name w:val="grame"/>
    <w:basedOn w:val="DefaultParagraphFont"/>
    <w:qFormat/>
    <w:rPr/>
  </w:style>
  <w:style w:type="character" w:styleId="129" w:customStyle="1">
    <w:name w:val="Заголовок №1_"/>
    <w:basedOn w:val="DefaultParagraphFont"/>
    <w:qFormat/>
    <w:rPr>
      <w:rFonts w:ascii="Arial" w:hAnsi="Arial" w:eastAsia="Calibri" w:cs="Arial"/>
      <w:sz w:val="22"/>
      <w:szCs w:val="22"/>
      <w:lang w:eastAsia="en-US"/>
    </w:rPr>
  </w:style>
  <w:style w:type="character" w:styleId="ListLabel15" w:customStyle="1">
    <w:name w:val="ListLabel 15"/>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Style46" w:customStyle="1">
    <w:name w:val="Другое_"/>
    <w:basedOn w:val="DefaultParagraphFont"/>
    <w:qFormat/>
    <w:rPr>
      <w:rFonts w:ascii="Times New Roman" w:hAnsi="Times New Roman" w:eastAsia="Times New Roman" w:cs="Times New Roman"/>
      <w:sz w:val="18"/>
      <w:szCs w:val="18"/>
    </w:rPr>
  </w:style>
  <w:style w:type="character" w:styleId="220" w:customStyle="1">
    <w:name w:val="Основной текст (2)_"/>
    <w:basedOn w:val="DefaultParagraphFont"/>
    <w:qFormat/>
    <w:rPr>
      <w:rFonts w:ascii="Times New Roman" w:hAnsi="Times New Roman" w:eastAsia="Times New Roman" w:cs="Times New Roman"/>
      <w:sz w:val="28"/>
      <w:szCs w:val="28"/>
    </w:rPr>
  </w:style>
  <w:style w:type="character" w:styleId="Style47" w:customStyle="1">
    <w:name w:val="Основной текст_"/>
    <w:basedOn w:val="DefaultParagraphFont"/>
    <w:qFormat/>
    <w:rPr>
      <w:rFonts w:ascii="Times New Roman" w:hAnsi="Times New Roman" w:eastAsia="Times New Roman" w:cs="Times New Roman"/>
      <w:i/>
      <w:iCs/>
    </w:rPr>
  </w:style>
  <w:style w:type="character" w:styleId="ListLabel1" w:customStyle="1">
    <w:name w:val="ListLabel 1"/>
    <w:qFormat/>
    <w:rPr>
      <w:rFonts w:eastAsia="Times New Roman" w:cs="Times New Roman"/>
      <w:b w:val="false"/>
      <w:bCs w:val="false"/>
      <w:i w:val="false"/>
      <w:iCs w:val="false"/>
      <w:caps w:val="false"/>
      <w:smallCaps w:val="false"/>
      <w:strike w:val="false"/>
      <w:dstrike w:val="false"/>
      <w:color w:val="000000"/>
      <w:spacing w:val="0"/>
      <w:w w:val="100"/>
      <w:sz w:val="28"/>
      <w:szCs w:val="28"/>
      <w:highlight w:val="white"/>
      <w:u w:val="none"/>
      <w:lang w:val="ru-RU" w:eastAsia="ru-RU" w:bidi="ru-RU"/>
    </w:rPr>
  </w:style>
  <w:style w:type="character" w:styleId="ListLabel2" w:customStyle="1">
    <w:name w:val="ListLabel 2"/>
    <w:qFormat/>
    <w:rPr>
      <w:rFonts w:eastAsia="Times New Roman" w:cs="Times New Roman"/>
      <w:b w:val="false"/>
      <w:bCs w:val="false"/>
      <w:i/>
      <w:iCs/>
      <w:caps w:val="false"/>
      <w:smallCaps w:val="false"/>
      <w:strike w:val="false"/>
      <w:dstrike w:val="false"/>
      <w:color w:val="000000"/>
      <w:spacing w:val="0"/>
      <w:w w:val="100"/>
      <w:sz w:val="24"/>
      <w:szCs w:val="24"/>
      <w:highlight w:val="white"/>
      <w:u w:val="none"/>
      <w:lang w:val="ru-RU" w:eastAsia="ru-RU" w:bidi="ru-RU"/>
    </w:rPr>
  </w:style>
  <w:style w:type="character" w:styleId="ListLabel3" w:customStyle="1">
    <w:name w:val="ListLabel 3"/>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 w:customStyle="1">
    <w:name w:val="ListLabel 4"/>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5" w:customStyle="1">
    <w:name w:val="ListLabel 5"/>
    <w:qFormat/>
    <w:rPr>
      <w:rFonts w:eastAsia="Times New Roman" w:cs="Times New Roman"/>
      <w:b w:val="false"/>
      <w:bCs w:val="false"/>
      <w:i/>
      <w:iCs/>
      <w:caps w:val="false"/>
      <w:smallCaps w:val="false"/>
      <w:strike w:val="false"/>
      <w:dstrike w:val="false"/>
      <w:color w:val="000000"/>
      <w:spacing w:val="0"/>
      <w:w w:val="100"/>
      <w:sz w:val="22"/>
      <w:szCs w:val="18"/>
      <w:highlight w:val="white"/>
      <w:u w:val="none"/>
      <w:lang w:val="ru-RU" w:eastAsia="ru-RU" w:bidi="ru-RU"/>
    </w:rPr>
  </w:style>
  <w:style w:type="character" w:styleId="ListLabel6" w:customStyle="1">
    <w:name w:val="ListLabel 6"/>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7" w:customStyle="1">
    <w:name w:val="ListLabel 7"/>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8" w:customStyle="1">
    <w:name w:val="ListLabel 8"/>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9" w:customStyle="1">
    <w:name w:val="ListLabel 9"/>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10" w:customStyle="1">
    <w:name w:val="ListLabel 10"/>
    <w:qFormat/>
    <w:rPr>
      <w:rFonts w:eastAsia="Times New Roman" w:cs="Times New Roman"/>
      <w:b w:val="false"/>
      <w:bCs w:val="false"/>
      <w:i/>
      <w:iCs/>
      <w:caps w:val="false"/>
      <w:smallCaps w:val="false"/>
      <w:strike w:val="false"/>
      <w:dstrike w:val="false"/>
      <w:color w:val="000000"/>
      <w:spacing w:val="0"/>
      <w:w w:val="100"/>
      <w:sz w:val="18"/>
      <w:szCs w:val="18"/>
      <w:highlight w:val="white"/>
      <w:u w:val="none"/>
      <w:lang w:val="ru-RU" w:eastAsia="ru-RU" w:bidi="ru-RU"/>
    </w:rPr>
  </w:style>
  <w:style w:type="character" w:styleId="ListLabel11" w:customStyle="1">
    <w:name w:val="ListLabel 11"/>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12" w:customStyle="1">
    <w:name w:val="ListLabel 12"/>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13" w:customStyle="1">
    <w:name w:val="ListLabel 13"/>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14" w:customStyle="1">
    <w:name w:val="ListLabel 14"/>
    <w:qFormat/>
    <w:rPr>
      <w:rFonts w:eastAsia="Times New Roman" w:cs="Times New Roman"/>
      <w:b w:val="false"/>
      <w:bCs w:val="false"/>
      <w:i/>
      <w:iCs/>
      <w:caps w:val="false"/>
      <w:smallCaps w:val="false"/>
      <w:strike w:val="false"/>
      <w:dstrike w:val="false"/>
      <w:color w:val="000000"/>
      <w:spacing w:val="0"/>
      <w:w w:val="100"/>
      <w:sz w:val="18"/>
      <w:szCs w:val="18"/>
      <w:highlight w:val="white"/>
      <w:u w:val="none"/>
      <w:lang w:val="ru-RU" w:eastAsia="ru-RU" w:bidi="ru-RU"/>
    </w:rPr>
  </w:style>
  <w:style w:type="character" w:styleId="ListLabel16" w:customStyle="1">
    <w:name w:val="ListLabel 16"/>
    <w:qFormat/>
    <w:rPr>
      <w:rFonts w:eastAsia="Times New Roman" w:cs="Times New Roman"/>
      <w:b w:val="false"/>
      <w:bCs w:val="false"/>
      <w:i/>
      <w:iCs/>
      <w:caps w:val="false"/>
      <w:smallCaps w:val="false"/>
      <w:strike w:val="false"/>
      <w:dstrike w:val="false"/>
      <w:color w:val="000000"/>
      <w:spacing w:val="0"/>
      <w:w w:val="100"/>
      <w:sz w:val="18"/>
      <w:szCs w:val="18"/>
      <w:highlight w:val="white"/>
      <w:u w:val="none"/>
      <w:lang w:val="ru-RU" w:eastAsia="ru-RU" w:bidi="ru-RU"/>
    </w:rPr>
  </w:style>
  <w:style w:type="character" w:styleId="ListLabel17" w:customStyle="1">
    <w:name w:val="ListLabel 17"/>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18" w:customStyle="1">
    <w:name w:val="ListLabel 18"/>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19" w:customStyle="1">
    <w:name w:val="ListLabel 19"/>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0" w:customStyle="1">
    <w:name w:val="ListLabel 20"/>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1" w:customStyle="1">
    <w:name w:val="ListLabel 21"/>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2" w:customStyle="1">
    <w:name w:val="ListLabel 22"/>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3" w:customStyle="1">
    <w:name w:val="ListLabel 23"/>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4" w:customStyle="1">
    <w:name w:val="ListLabel 24"/>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5" w:customStyle="1">
    <w:name w:val="ListLabel 25"/>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6" w:customStyle="1">
    <w:name w:val="ListLabel 26"/>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7" w:customStyle="1">
    <w:name w:val="ListLabel 27"/>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8" w:customStyle="1">
    <w:name w:val="ListLabel 28"/>
    <w:qFormat/>
    <w:rPr>
      <w:rFonts w:eastAsia="Times New Roman" w:cs="Times New Roman"/>
      <w:b w:val="false"/>
      <w:bCs w:val="false"/>
      <w:i/>
      <w:iCs/>
      <w:caps w:val="false"/>
      <w:smallCaps w:val="false"/>
      <w:strike w:val="false"/>
      <w:dstrike w:val="false"/>
      <w:color w:val="000000"/>
      <w:spacing w:val="0"/>
      <w:w w:val="100"/>
      <w:sz w:val="18"/>
      <w:szCs w:val="18"/>
      <w:highlight w:val="white"/>
      <w:u w:val="none"/>
      <w:lang w:val="ru-RU" w:eastAsia="ru-RU" w:bidi="ru-RU"/>
    </w:rPr>
  </w:style>
  <w:style w:type="character" w:styleId="ListLabel29" w:customStyle="1">
    <w:name w:val="ListLabel 29"/>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30" w:customStyle="1">
    <w:name w:val="ListLabel 30"/>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31" w:customStyle="1">
    <w:name w:val="ListLabel 31"/>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32" w:customStyle="1">
    <w:name w:val="ListLabel 32"/>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33" w:customStyle="1">
    <w:name w:val="ListLabel 33"/>
    <w:qFormat/>
    <w:rPr>
      <w:rFonts w:eastAsia="Times New Roman" w:cs="Times New Roman"/>
      <w:b w:val="false"/>
      <w:bCs w:val="false"/>
      <w:i/>
      <w:iCs/>
      <w:caps w:val="false"/>
      <w:smallCaps w:val="false"/>
      <w:strike w:val="false"/>
      <w:dstrike w:val="false"/>
      <w:color w:val="000000"/>
      <w:spacing w:val="0"/>
      <w:w w:val="100"/>
      <w:sz w:val="18"/>
      <w:szCs w:val="18"/>
      <w:highlight w:val="white"/>
      <w:u w:val="none"/>
      <w:lang w:val="ru-RU" w:eastAsia="ru-RU" w:bidi="ru-RU"/>
    </w:rPr>
  </w:style>
  <w:style w:type="character" w:styleId="ListLabel34" w:customStyle="1">
    <w:name w:val="ListLabel 34"/>
    <w:qFormat/>
    <w:rPr>
      <w:rFonts w:eastAsia="Times New Roman"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35" w:customStyle="1">
    <w:name w:val="ListLabel 35"/>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36" w:customStyle="1">
    <w:name w:val="ListLabel 36"/>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37" w:customStyle="1">
    <w:name w:val="ListLabel 37"/>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38" w:customStyle="1">
    <w:name w:val="ListLabel 38"/>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39" w:customStyle="1">
    <w:name w:val="ListLabel 39"/>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0" w:customStyle="1">
    <w:name w:val="ListLabel 40"/>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1" w:customStyle="1">
    <w:name w:val="ListLabel 41"/>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2" w:customStyle="1">
    <w:name w:val="ListLabel 42"/>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3" w:customStyle="1">
    <w:name w:val="ListLabel 43"/>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4" w:customStyle="1">
    <w:name w:val="ListLabel 44"/>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5" w:customStyle="1">
    <w:name w:val="ListLabel 45"/>
    <w:qFormat/>
    <w:rPr>
      <w:rFonts w:eastAsia="Times New Roman" w:cs="Times New Roman"/>
      <w:b w:val="false"/>
      <w:bCs w:val="false"/>
      <w:i w:val="false"/>
      <w:iCs w:val="false"/>
      <w:caps w:val="false"/>
      <w:smallCaps w:val="false"/>
      <w:strike w:val="false"/>
      <w:dstrike w:val="false"/>
      <w:color w:val="000000"/>
      <w:spacing w:val="0"/>
      <w:w w:val="100"/>
      <w:sz w:val="28"/>
      <w:szCs w:val="28"/>
      <w:highlight w:val="white"/>
      <w:u w:val="none"/>
      <w:lang w:val="ru-RU" w:eastAsia="ru-RU" w:bidi="ru-RU"/>
    </w:rPr>
  </w:style>
  <w:style w:type="character" w:styleId="ListLabel46" w:customStyle="1">
    <w:name w:val="ListLabel 46"/>
    <w:qFormat/>
    <w:rPr>
      <w:rFonts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7" w:customStyle="1">
    <w:name w:val="ListLabel 47"/>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8" w:customStyle="1">
    <w:name w:val="ListLabel 48"/>
    <w:qFormat/>
    <w:rPr>
      <w:rFonts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49" w:customStyle="1">
    <w:name w:val="ListLabel 49"/>
    <w:qFormat/>
    <w:rPr>
      <w:rFonts w:eastAsia="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50" w:customStyle="1">
    <w:name w:val="ListLabel 50"/>
    <w:qFormat/>
    <w:rPr>
      <w:rFonts w:cs="Times New Roman"/>
    </w:rPr>
  </w:style>
  <w:style w:type="character" w:styleId="ListLabel51" w:customStyle="1">
    <w:name w:val="ListLabel 51"/>
    <w:qFormat/>
    <w:rPr>
      <w:rFonts w:cs="Times New Roman"/>
    </w:rPr>
  </w:style>
  <w:style w:type="character" w:styleId="ListLabel52" w:customStyle="1">
    <w:name w:val="ListLabel 52"/>
    <w:qFormat/>
    <w:rPr>
      <w:rFonts w:cs="Times New Roman"/>
    </w:rPr>
  </w:style>
  <w:style w:type="character" w:styleId="ListLabel53" w:customStyle="1">
    <w:name w:val="ListLabel 53"/>
    <w:qFormat/>
    <w:rPr>
      <w:rFonts w:cs="Times New Roman"/>
    </w:rPr>
  </w:style>
  <w:style w:type="character" w:styleId="ListLabel54" w:customStyle="1">
    <w:name w:val="ListLabel 54"/>
    <w:qFormat/>
    <w:rPr>
      <w:rFonts w:cs="Times New Roman"/>
    </w:rPr>
  </w:style>
  <w:style w:type="character" w:styleId="ListLabel55" w:customStyle="1">
    <w:name w:val="ListLabel 55"/>
    <w:qFormat/>
    <w:rPr>
      <w:rFonts w:cs="Times New Roman"/>
    </w:rPr>
  </w:style>
  <w:style w:type="character" w:styleId="ListLabel56" w:customStyle="1">
    <w:name w:val="ListLabel 56"/>
    <w:qFormat/>
    <w:rPr>
      <w:rFonts w:cs="Times New Roman"/>
    </w:rPr>
  </w:style>
  <w:style w:type="character" w:styleId="ListLabel57" w:customStyle="1">
    <w:name w:val="ListLabel 57"/>
    <w:qFormat/>
    <w:rPr>
      <w:rFonts w:cs="Times New Roman"/>
    </w:rPr>
  </w:style>
  <w:style w:type="character" w:styleId="ListLabel58" w:customStyle="1">
    <w:name w:val="ListLabel 58"/>
    <w:qFormat/>
    <w:rPr>
      <w:rFonts w:cs="Times New Roman"/>
    </w:rPr>
  </w:style>
  <w:style w:type="character" w:styleId="ListLabel59" w:customStyle="1">
    <w:name w:val="ListLabel 59"/>
    <w:qFormat/>
    <w:rPr>
      <w:rFonts w:cs="Times New Roman"/>
    </w:rPr>
  </w:style>
  <w:style w:type="character" w:styleId="ListLabel60" w:customStyle="1">
    <w:name w:val="ListLabel 60"/>
    <w:qFormat/>
    <w:rPr>
      <w:rFonts w:cs="Times New Roman"/>
    </w:rPr>
  </w:style>
  <w:style w:type="character" w:styleId="ListLabel61" w:customStyle="1">
    <w:name w:val="ListLabel 61"/>
    <w:qFormat/>
    <w:rPr>
      <w:rFonts w:cs="Times New Roman"/>
    </w:rPr>
  </w:style>
  <w:style w:type="character" w:styleId="ListLabel62" w:customStyle="1">
    <w:name w:val="ListLabel 62"/>
    <w:qFormat/>
    <w:rPr>
      <w:rFonts w:cs="Times New Roman"/>
    </w:rPr>
  </w:style>
  <w:style w:type="character" w:styleId="ListLabel63" w:customStyle="1">
    <w:name w:val="ListLabel 63"/>
    <w:qFormat/>
    <w:rPr>
      <w:rFonts w:cs="Times New Roman"/>
    </w:rPr>
  </w:style>
  <w:style w:type="character" w:styleId="ListLabel64" w:customStyle="1">
    <w:name w:val="ListLabel 64"/>
    <w:qFormat/>
    <w:rPr>
      <w:rFonts w:cs="Times New Roman"/>
    </w:rPr>
  </w:style>
  <w:style w:type="character" w:styleId="ListLabel65" w:customStyle="1">
    <w:name w:val="ListLabel 65"/>
    <w:qFormat/>
    <w:rPr>
      <w:rFonts w:cs="Times New Roman"/>
    </w:rPr>
  </w:style>
  <w:style w:type="character" w:styleId="ListLabel66" w:customStyle="1">
    <w:name w:val="ListLabel 66"/>
    <w:qFormat/>
    <w:rPr>
      <w:rFonts w:cs="Times New Roman"/>
    </w:rPr>
  </w:style>
  <w:style w:type="character" w:styleId="ListLabel67" w:customStyle="1">
    <w:name w:val="ListLabel 67"/>
    <w:qFormat/>
    <w:rPr>
      <w:rFonts w:cs="Times New Roman"/>
    </w:rPr>
  </w:style>
  <w:style w:type="character" w:styleId="ListLabel68" w:customStyle="1">
    <w:name w:val="ListLabel 68"/>
    <w:qFormat/>
    <w:rPr>
      <w:rFonts w:cs="Times New Roman"/>
    </w:rPr>
  </w:style>
  <w:style w:type="character" w:styleId="ListLabel69" w:customStyle="1">
    <w:name w:val="ListLabel 69"/>
    <w:qFormat/>
    <w:rPr>
      <w:rFonts w:cs="Times New Roman"/>
    </w:rPr>
  </w:style>
  <w:style w:type="character" w:styleId="ListLabel70" w:customStyle="1">
    <w:name w:val="ListLabel 70"/>
    <w:qFormat/>
    <w:rPr>
      <w:rFonts w:cs="Times New Roman"/>
    </w:rPr>
  </w:style>
  <w:style w:type="character" w:styleId="ListLabel71" w:customStyle="1">
    <w:name w:val="ListLabel 71"/>
    <w:qFormat/>
    <w:rPr>
      <w:rFonts w:cs="Times New Roman"/>
    </w:rPr>
  </w:style>
  <w:style w:type="character" w:styleId="ListLabel72" w:customStyle="1">
    <w:name w:val="ListLabel 72"/>
    <w:qFormat/>
    <w:rPr>
      <w:rFonts w:cs="Times New Roman"/>
    </w:rPr>
  </w:style>
  <w:style w:type="character" w:styleId="ListLabel73" w:customStyle="1">
    <w:name w:val="ListLabel 73"/>
    <w:qFormat/>
    <w:rPr>
      <w:rFonts w:cs="Times New Roman"/>
    </w:rPr>
  </w:style>
  <w:style w:type="character" w:styleId="ListLabel74" w:customStyle="1">
    <w:name w:val="ListLabel 74"/>
    <w:qFormat/>
    <w:rPr>
      <w:rFonts w:cs="Times New Roman"/>
    </w:rPr>
  </w:style>
  <w:style w:type="character" w:styleId="ListLabel75" w:customStyle="1">
    <w:name w:val="ListLabel 75"/>
    <w:qFormat/>
    <w:rPr>
      <w:rFonts w:cs="Times New Roman"/>
    </w:rPr>
  </w:style>
  <w:style w:type="character" w:styleId="ListLabel76" w:customStyle="1">
    <w:name w:val="ListLabel 76"/>
    <w:qFormat/>
    <w:rPr>
      <w:rFonts w:cs="Times New Roman"/>
    </w:rPr>
  </w:style>
  <w:style w:type="character" w:styleId="ListLabel77" w:customStyle="1">
    <w:name w:val="ListLabel 77"/>
    <w:qFormat/>
    <w:rPr>
      <w:rFonts w:cs="Times New Roman"/>
      <w:position w:val="0"/>
      <w:sz w:val="28"/>
      <w:sz w:val="28"/>
      <w:vertAlign w:val="baseline"/>
    </w:rPr>
  </w:style>
  <w:style w:type="character" w:styleId="ListLabel78" w:customStyle="1">
    <w:name w:val="ListLabel 78"/>
    <w:qFormat/>
    <w:rPr>
      <w:rFonts w:cs="Times New Roman"/>
    </w:rPr>
  </w:style>
  <w:style w:type="character" w:styleId="ListLabel79" w:customStyle="1">
    <w:name w:val="ListLabel 79"/>
    <w:qFormat/>
    <w:rPr>
      <w:rFonts w:cs="Times New Roman"/>
    </w:rPr>
  </w:style>
  <w:style w:type="character" w:styleId="ListLabel80" w:customStyle="1">
    <w:name w:val="ListLabel 80"/>
    <w:qFormat/>
    <w:rPr>
      <w:rFonts w:cs="Times New Roman"/>
    </w:rPr>
  </w:style>
  <w:style w:type="character" w:styleId="ListLabel81" w:customStyle="1">
    <w:name w:val="ListLabel 81"/>
    <w:qFormat/>
    <w:rPr>
      <w:rFonts w:cs="Times New Roman"/>
    </w:rPr>
  </w:style>
  <w:style w:type="character" w:styleId="ListLabel82" w:customStyle="1">
    <w:name w:val="ListLabel 82"/>
    <w:qFormat/>
    <w:rPr>
      <w:rFonts w:cs="Times New Roman"/>
    </w:rPr>
  </w:style>
  <w:style w:type="character" w:styleId="ListLabel83" w:customStyle="1">
    <w:name w:val="ListLabel 83"/>
    <w:qFormat/>
    <w:rPr>
      <w:rFonts w:cs="Times New Roman"/>
    </w:rPr>
  </w:style>
  <w:style w:type="character" w:styleId="ListLabel84" w:customStyle="1">
    <w:name w:val="ListLabel 84"/>
    <w:qFormat/>
    <w:rPr>
      <w:rFonts w:cs="Times New Roman"/>
    </w:rPr>
  </w:style>
  <w:style w:type="character" w:styleId="ListLabel85" w:customStyle="1">
    <w:name w:val="ListLabel 85"/>
    <w:qFormat/>
    <w:rPr>
      <w:rFonts w:cs="Times New Roman"/>
    </w:rPr>
  </w:style>
  <w:style w:type="character" w:styleId="ListLabel86" w:customStyle="1">
    <w:name w:val="ListLabel 86"/>
    <w:qFormat/>
    <w:rPr>
      <w:rFonts w:cs="Times New Roman"/>
    </w:rPr>
  </w:style>
  <w:style w:type="character" w:styleId="ListLabel87" w:customStyle="1">
    <w:name w:val="ListLabel 87"/>
    <w:qFormat/>
    <w:rPr>
      <w:rFonts w:cs="Times New Roman"/>
    </w:rPr>
  </w:style>
  <w:style w:type="character" w:styleId="ListLabel88" w:customStyle="1">
    <w:name w:val="ListLabel 88"/>
    <w:qFormat/>
    <w:rPr>
      <w:rFonts w:cs="Times New Roman"/>
    </w:rPr>
  </w:style>
  <w:style w:type="character" w:styleId="ListLabel89" w:customStyle="1">
    <w:name w:val="ListLabel 89"/>
    <w:qFormat/>
    <w:rPr>
      <w:rFonts w:cs="Times New Roman"/>
    </w:rPr>
  </w:style>
  <w:style w:type="character" w:styleId="ListLabel90" w:customStyle="1">
    <w:name w:val="ListLabel 90"/>
    <w:qFormat/>
    <w:rPr>
      <w:rFonts w:cs="Times New Roman"/>
    </w:rPr>
  </w:style>
  <w:style w:type="character" w:styleId="ListLabel91" w:customStyle="1">
    <w:name w:val="ListLabel 91"/>
    <w:qFormat/>
    <w:rPr>
      <w:rFonts w:cs="Times New Roman"/>
    </w:rPr>
  </w:style>
  <w:style w:type="character" w:styleId="ListLabel92" w:customStyle="1">
    <w:name w:val="ListLabel 92"/>
    <w:qFormat/>
    <w:rPr>
      <w:rFonts w:cs="Times New Roman"/>
    </w:rPr>
  </w:style>
  <w:style w:type="character" w:styleId="ListLabel93" w:customStyle="1">
    <w:name w:val="ListLabel 93"/>
    <w:qFormat/>
    <w:rPr>
      <w:rFonts w:cs="Times New Roman"/>
    </w:rPr>
  </w:style>
  <w:style w:type="character" w:styleId="ListLabel94" w:customStyle="1">
    <w:name w:val="ListLabel 94"/>
    <w:qFormat/>
    <w:rPr>
      <w:rFonts w:cs="Times New Roman"/>
    </w:rPr>
  </w:style>
  <w:style w:type="character" w:styleId="ListLabel95" w:customStyle="1">
    <w:name w:val="ListLabel 95"/>
    <w:qFormat/>
    <w:rPr>
      <w:rFonts w:cs="Times New Roman"/>
    </w:rPr>
  </w:style>
  <w:style w:type="character" w:styleId="ListLabel96" w:customStyle="1">
    <w:name w:val="ListLabel 96"/>
    <w:qFormat/>
    <w:rPr>
      <w:rFonts w:cs="Times New Roman"/>
    </w:rPr>
  </w:style>
  <w:style w:type="character" w:styleId="ListLabel97" w:customStyle="1">
    <w:name w:val="ListLabel 97"/>
    <w:qFormat/>
    <w:rPr>
      <w:rFonts w:cs="Times New Roman"/>
    </w:rPr>
  </w:style>
  <w:style w:type="character" w:styleId="ListLabel98" w:customStyle="1">
    <w:name w:val="ListLabel 98"/>
    <w:qFormat/>
    <w:rPr>
      <w:rFonts w:cs="Times New Roman"/>
    </w:rPr>
  </w:style>
  <w:style w:type="character" w:styleId="ListLabel99" w:customStyle="1">
    <w:name w:val="ListLabel 99"/>
    <w:qFormat/>
    <w:rPr>
      <w:rFonts w:cs="Times New Roman"/>
    </w:rPr>
  </w:style>
  <w:style w:type="character" w:styleId="ListLabel100" w:customStyle="1">
    <w:name w:val="ListLabel 100"/>
    <w:qFormat/>
    <w:rPr>
      <w:rFonts w:cs="Times New Roman"/>
    </w:rPr>
  </w:style>
  <w:style w:type="character" w:styleId="ListLabel101" w:customStyle="1">
    <w:name w:val="ListLabel 101"/>
    <w:qFormat/>
    <w:rPr>
      <w:rFonts w:cs="Times New Roman"/>
    </w:rPr>
  </w:style>
  <w:style w:type="character" w:styleId="ListLabel102" w:customStyle="1">
    <w:name w:val="ListLabel 102"/>
    <w:qFormat/>
    <w:rPr>
      <w:rFonts w:cs="Times New Roman"/>
    </w:rPr>
  </w:style>
  <w:style w:type="character" w:styleId="ListLabel103" w:customStyle="1">
    <w:name w:val="ListLabel 103"/>
    <w:qFormat/>
    <w:rPr>
      <w:rFonts w:cs="Times New Roman"/>
    </w:rPr>
  </w:style>
  <w:style w:type="character" w:styleId="ListLabel104" w:customStyle="1">
    <w:name w:val="ListLabel 104"/>
    <w:qFormat/>
    <w:rPr>
      <w:color w:val="00000A"/>
    </w:rPr>
  </w:style>
  <w:style w:type="character" w:styleId="ListLabel105" w:customStyle="1">
    <w:name w:val="ListLabel 105"/>
    <w:qFormat/>
    <w:rPr>
      <w:color w:val="00000A"/>
    </w:rPr>
  </w:style>
  <w:style w:type="character" w:styleId="ListLabel106" w:customStyle="1">
    <w:name w:val="ListLabel 106"/>
    <w:qFormat/>
    <w:rPr>
      <w:rFonts w:cs="Times New Roman"/>
    </w:rPr>
  </w:style>
  <w:style w:type="character" w:styleId="ListLabel107" w:customStyle="1">
    <w:name w:val="ListLabel 107"/>
    <w:qFormat/>
    <w:rPr>
      <w:rFonts w:cs="Times New Roman"/>
    </w:rPr>
  </w:style>
  <w:style w:type="character" w:styleId="ListLabel108" w:customStyle="1">
    <w:name w:val="ListLabel 108"/>
    <w:qFormat/>
    <w:rPr>
      <w:rFonts w:cs="Times New Roman"/>
    </w:rPr>
  </w:style>
  <w:style w:type="character" w:styleId="ListLabel109" w:customStyle="1">
    <w:name w:val="ListLabel 109"/>
    <w:qFormat/>
    <w:rPr>
      <w:rFonts w:cs="Times New Roman"/>
    </w:rPr>
  </w:style>
  <w:style w:type="character" w:styleId="ListLabel110" w:customStyle="1">
    <w:name w:val="ListLabel 110"/>
    <w:qFormat/>
    <w:rPr>
      <w:rFonts w:cs="Times New Roman"/>
    </w:rPr>
  </w:style>
  <w:style w:type="character" w:styleId="ListLabel111" w:customStyle="1">
    <w:name w:val="ListLabel 111"/>
    <w:qFormat/>
    <w:rPr>
      <w:rFonts w:cs="Times New Roman"/>
    </w:rPr>
  </w:style>
  <w:style w:type="character" w:styleId="ListLabel112" w:customStyle="1">
    <w:name w:val="ListLabel 112"/>
    <w:qFormat/>
    <w:rPr>
      <w:rFonts w:cs="Times New Roman"/>
    </w:rPr>
  </w:style>
  <w:style w:type="character" w:styleId="ListLabel113" w:customStyle="1">
    <w:name w:val="ListLabel 113"/>
    <w:qFormat/>
    <w:rPr>
      <w:rFonts w:cs="Times New Roman"/>
    </w:rPr>
  </w:style>
  <w:style w:type="character" w:styleId="ListLabel114" w:customStyle="1">
    <w:name w:val="ListLabel 114"/>
    <w:qFormat/>
    <w:rPr>
      <w:rFonts w:cs="Times New Roman"/>
    </w:rPr>
  </w:style>
  <w:style w:type="character" w:styleId="ListLabel115" w:customStyle="1">
    <w:name w:val="ListLabel 115"/>
    <w:qFormat/>
    <w:rPr>
      <w:rFonts w:cs="Times New Roman"/>
    </w:rPr>
  </w:style>
  <w:style w:type="character" w:styleId="ListLabel116" w:customStyle="1">
    <w:name w:val="ListLabel 116"/>
    <w:qFormat/>
    <w:rPr>
      <w:rFonts w:cs="Times New Roman"/>
    </w:rPr>
  </w:style>
  <w:style w:type="character" w:styleId="ListLabel117" w:customStyle="1">
    <w:name w:val="ListLabel 117"/>
    <w:qFormat/>
    <w:rPr>
      <w:rFonts w:cs="Times New Roman"/>
    </w:rPr>
  </w:style>
  <w:style w:type="character" w:styleId="ListLabel118" w:customStyle="1">
    <w:name w:val="ListLabel 118"/>
    <w:qFormat/>
    <w:rPr>
      <w:rFonts w:cs="Times New Roman"/>
    </w:rPr>
  </w:style>
  <w:style w:type="character" w:styleId="ListLabel119" w:customStyle="1">
    <w:name w:val="ListLabel 119"/>
    <w:qFormat/>
    <w:rPr>
      <w:rFonts w:cs="Times New Roman"/>
    </w:rPr>
  </w:style>
  <w:style w:type="character" w:styleId="ListLabel120" w:customStyle="1">
    <w:name w:val="ListLabel 120"/>
    <w:qFormat/>
    <w:rPr>
      <w:rFonts w:cs="Times New Roman"/>
    </w:rPr>
  </w:style>
  <w:style w:type="character" w:styleId="ListLabel121" w:customStyle="1">
    <w:name w:val="ListLabel 121"/>
    <w:qFormat/>
    <w:rPr>
      <w:rFonts w:cs="Times New Roman"/>
    </w:rPr>
  </w:style>
  <w:style w:type="character" w:styleId="ListLabel122" w:customStyle="1">
    <w:name w:val="ListLabel 122"/>
    <w:qFormat/>
    <w:rPr>
      <w:rFonts w:cs="Times New Roman"/>
    </w:rPr>
  </w:style>
  <w:style w:type="character" w:styleId="ListLabel123" w:customStyle="1">
    <w:name w:val="ListLabel 123"/>
    <w:qFormat/>
    <w:rPr>
      <w:rFonts w:cs="Times New Roman"/>
    </w:rPr>
  </w:style>
  <w:style w:type="character" w:styleId="ListLabel124" w:customStyle="1">
    <w:name w:val="ListLabel 124"/>
    <w:qFormat/>
    <w:rPr>
      <w:rFonts w:cs="Times New Roman"/>
    </w:rPr>
  </w:style>
  <w:style w:type="character" w:styleId="ListLabel125" w:customStyle="1">
    <w:name w:val="ListLabel 125"/>
    <w:qFormat/>
    <w:rPr>
      <w:rFonts w:cs="Times New Roman"/>
    </w:rPr>
  </w:style>
  <w:style w:type="character" w:styleId="ListLabel126" w:customStyle="1">
    <w:name w:val="ListLabel 126"/>
    <w:qFormat/>
    <w:rPr>
      <w:rFonts w:cs="Times New Roman"/>
    </w:rPr>
  </w:style>
  <w:style w:type="character" w:styleId="ListLabel127" w:customStyle="1">
    <w:name w:val="ListLabel 127"/>
    <w:qFormat/>
    <w:rPr>
      <w:rFonts w:cs="Times New Roman"/>
    </w:rPr>
  </w:style>
  <w:style w:type="character" w:styleId="ListLabel128" w:customStyle="1">
    <w:name w:val="ListLabel 128"/>
    <w:qFormat/>
    <w:rPr>
      <w:rFonts w:cs="Times New Roman"/>
    </w:rPr>
  </w:style>
  <w:style w:type="character" w:styleId="ListLabel129" w:customStyle="1">
    <w:name w:val="ListLabel 129"/>
    <w:qFormat/>
    <w:rPr>
      <w:rFonts w:cs="Times New Roman"/>
    </w:rPr>
  </w:style>
  <w:style w:type="character" w:styleId="ListLabel130" w:customStyle="1">
    <w:name w:val="ListLabel 130"/>
    <w:qFormat/>
    <w:rPr>
      <w:rFonts w:cs="Times New Roman"/>
    </w:rPr>
  </w:style>
  <w:style w:type="character" w:styleId="ListLabel131" w:customStyle="1">
    <w:name w:val="ListLabel 131"/>
    <w:qFormat/>
    <w:rPr>
      <w:rFonts w:cs="Times New Roman"/>
    </w:rPr>
  </w:style>
  <w:style w:type="character" w:styleId="ListLabel132" w:customStyle="1">
    <w:name w:val="ListLabel 132"/>
    <w:qFormat/>
    <w:rPr>
      <w:rFonts w:cs="Times New Roman"/>
    </w:rPr>
  </w:style>
  <w:style w:type="character" w:styleId="ListLabel133" w:customStyle="1">
    <w:name w:val="ListLabel 133"/>
    <w:qFormat/>
    <w:rPr>
      <w:rFonts w:cs="Times New Roman"/>
    </w:rPr>
  </w:style>
  <w:style w:type="character" w:styleId="ListLabel134" w:customStyle="1">
    <w:name w:val="ListLabel 134"/>
    <w:qFormat/>
    <w:rPr>
      <w:rFonts w:cs="Times New Roman"/>
    </w:rPr>
  </w:style>
  <w:style w:type="character" w:styleId="ListLabel135" w:customStyle="1">
    <w:name w:val="ListLabel 135"/>
    <w:qFormat/>
    <w:rPr>
      <w:rFonts w:cs="Times New Roman"/>
    </w:rPr>
  </w:style>
  <w:style w:type="character" w:styleId="ListLabel136" w:customStyle="1">
    <w:name w:val="ListLabel 136"/>
    <w:qFormat/>
    <w:rPr>
      <w:rFonts w:cs="Times New Roman"/>
    </w:rPr>
  </w:style>
  <w:style w:type="character" w:styleId="ListLabel137" w:customStyle="1">
    <w:name w:val="ListLabel 137"/>
    <w:qFormat/>
    <w:rPr>
      <w:rFonts w:cs="Times New Roman"/>
    </w:rPr>
  </w:style>
  <w:style w:type="character" w:styleId="ListLabel138" w:customStyle="1">
    <w:name w:val="ListLabel 138"/>
    <w:qFormat/>
    <w:rPr>
      <w:rFonts w:cs="Times New Roman"/>
    </w:rPr>
  </w:style>
  <w:style w:type="character" w:styleId="ListLabel139" w:customStyle="1">
    <w:name w:val="ListLabel 139"/>
    <w:qFormat/>
    <w:rPr>
      <w:rFonts w:cs="Times New Roman"/>
    </w:rPr>
  </w:style>
  <w:style w:type="character" w:styleId="ListLabel140" w:customStyle="1">
    <w:name w:val="ListLabel 140"/>
    <w:qFormat/>
    <w:rPr>
      <w:rFonts w:cs="Times New Roman"/>
    </w:rPr>
  </w:style>
  <w:style w:type="character" w:styleId="ListLabel141" w:customStyle="1">
    <w:name w:val="ListLabel 141"/>
    <w:qFormat/>
    <w:rPr>
      <w:rFonts w:cs="Times New Roman"/>
    </w:rPr>
  </w:style>
  <w:style w:type="character" w:styleId="ListLabel142" w:customStyle="1">
    <w:name w:val="ListLabel 142"/>
    <w:qFormat/>
    <w:rPr>
      <w:rFonts w:cs="Times New Roman"/>
    </w:rPr>
  </w:style>
  <w:style w:type="character" w:styleId="ListLabel143" w:customStyle="1">
    <w:name w:val="ListLabel 143"/>
    <w:qFormat/>
    <w:rPr>
      <w:rFonts w:cs="Times New Roman"/>
    </w:rPr>
  </w:style>
  <w:style w:type="character" w:styleId="ListLabel144" w:customStyle="1">
    <w:name w:val="ListLabel 144"/>
    <w:qFormat/>
    <w:rPr>
      <w:rFonts w:cs="Times New Roman"/>
    </w:rPr>
  </w:style>
  <w:style w:type="character" w:styleId="ListLabel145" w:customStyle="1">
    <w:name w:val="ListLabel 145"/>
    <w:qFormat/>
    <w:rPr>
      <w:rFonts w:cs="Times New Roman"/>
    </w:rPr>
  </w:style>
  <w:style w:type="character" w:styleId="ListLabel146" w:customStyle="1">
    <w:name w:val="ListLabel 146"/>
    <w:qFormat/>
    <w:rPr>
      <w:rFonts w:cs="Times New Roman"/>
    </w:rPr>
  </w:style>
  <w:style w:type="character" w:styleId="ListLabel147" w:customStyle="1">
    <w:name w:val="ListLabel 147"/>
    <w:qFormat/>
    <w:rPr>
      <w:rFonts w:cs="Times New Roman"/>
    </w:rPr>
  </w:style>
  <w:style w:type="character" w:styleId="ListLabel148" w:customStyle="1">
    <w:name w:val="ListLabel 148"/>
    <w:qFormat/>
    <w:rPr>
      <w:rFonts w:cs="Times New Roman"/>
    </w:rPr>
  </w:style>
  <w:style w:type="character" w:styleId="ListLabel149" w:customStyle="1">
    <w:name w:val="ListLabel 149"/>
    <w:qFormat/>
    <w:rPr>
      <w:rFonts w:cs="Times New Roman"/>
    </w:rPr>
  </w:style>
  <w:style w:type="character" w:styleId="ListLabel150" w:customStyle="1">
    <w:name w:val="ListLabel 150"/>
    <w:qFormat/>
    <w:rPr>
      <w:rFonts w:cs="Times New Roman"/>
    </w:rPr>
  </w:style>
  <w:style w:type="character" w:styleId="ListLabel151" w:customStyle="1">
    <w:name w:val="ListLabel 151"/>
    <w:qFormat/>
    <w:rPr>
      <w:rFonts w:cs="Times New Roman"/>
    </w:rPr>
  </w:style>
  <w:style w:type="character" w:styleId="ListLabel152" w:customStyle="1">
    <w:name w:val="ListLabel 152"/>
    <w:qFormat/>
    <w:rPr>
      <w:rFonts w:cs="Times New Roman"/>
    </w:rPr>
  </w:style>
  <w:style w:type="character" w:styleId="ListLabel153" w:customStyle="1">
    <w:name w:val="ListLabel 153"/>
    <w:qFormat/>
    <w:rPr>
      <w:rFonts w:cs="Times New Roman"/>
    </w:rPr>
  </w:style>
  <w:style w:type="character" w:styleId="ListLabel154" w:customStyle="1">
    <w:name w:val="ListLabel 154"/>
    <w:qFormat/>
    <w:rPr>
      <w:rFonts w:cs="Times New Roman"/>
    </w:rPr>
  </w:style>
  <w:style w:type="character" w:styleId="ListLabel155" w:customStyle="1">
    <w:name w:val="ListLabel 155"/>
    <w:qFormat/>
    <w:rPr>
      <w:rFonts w:cs="Times New Roman"/>
    </w:rPr>
  </w:style>
  <w:style w:type="character" w:styleId="ListLabel156" w:customStyle="1">
    <w:name w:val="ListLabel 156"/>
    <w:qFormat/>
    <w:rPr>
      <w:rFonts w:cs="Times New Roman"/>
    </w:rPr>
  </w:style>
  <w:style w:type="character" w:styleId="ListLabel157" w:customStyle="1">
    <w:name w:val="ListLabel 157"/>
    <w:qFormat/>
    <w:rPr>
      <w:rFonts w:cs="Times New Roman"/>
    </w:rPr>
  </w:style>
  <w:style w:type="character" w:styleId="ListLabel158" w:customStyle="1">
    <w:name w:val="ListLabel 158"/>
    <w:qFormat/>
    <w:rPr>
      <w:rFonts w:cs="Times New Roman"/>
    </w:rPr>
  </w:style>
  <w:style w:type="character" w:styleId="ListLabel159" w:customStyle="1">
    <w:name w:val="ListLabel 159"/>
    <w:qFormat/>
    <w:rPr>
      <w:rFonts w:cs="Times New Roman"/>
    </w:rPr>
  </w:style>
  <w:style w:type="character" w:styleId="ListLabel160" w:customStyle="1">
    <w:name w:val="ListLabel 160"/>
    <w:qFormat/>
    <w:rPr>
      <w:rFonts w:cs="Times New Roman"/>
    </w:rPr>
  </w:style>
  <w:style w:type="character" w:styleId="ListLabel161" w:customStyle="1">
    <w:name w:val="ListLabel 161"/>
    <w:qFormat/>
    <w:rPr>
      <w:rFonts w:cs="Times New Roman"/>
    </w:rPr>
  </w:style>
  <w:style w:type="character" w:styleId="ListLabel162" w:customStyle="1">
    <w:name w:val="ListLabel 162"/>
    <w:qFormat/>
    <w:rPr>
      <w:rFonts w:cs="Times New Roman"/>
    </w:rPr>
  </w:style>
  <w:style w:type="character" w:styleId="ListLabel163" w:customStyle="1">
    <w:name w:val="ListLabel 163"/>
    <w:qFormat/>
    <w:rPr>
      <w:rFonts w:cs="Times New Roman"/>
    </w:rPr>
  </w:style>
  <w:style w:type="character" w:styleId="ListLabel164" w:customStyle="1">
    <w:name w:val="ListLabel 164"/>
    <w:qFormat/>
    <w:rPr>
      <w:rFonts w:cs="Times New Roman"/>
    </w:rPr>
  </w:style>
  <w:style w:type="character" w:styleId="ListLabel165" w:customStyle="1">
    <w:name w:val="ListLabel 165"/>
    <w:qFormat/>
    <w:rPr>
      <w:rFonts w:cs="Times New Roman"/>
    </w:rPr>
  </w:style>
  <w:style w:type="character" w:styleId="ListLabel166" w:customStyle="1">
    <w:name w:val="ListLabel 166"/>
    <w:qFormat/>
    <w:rPr>
      <w:rFonts w:cs="Times New Roman"/>
    </w:rPr>
  </w:style>
  <w:style w:type="character" w:styleId="ListLabel167" w:customStyle="1">
    <w:name w:val="ListLabel 167"/>
    <w:qFormat/>
    <w:rPr>
      <w:rFonts w:cs="Times New Roman"/>
    </w:rPr>
  </w:style>
  <w:style w:type="character" w:styleId="ListLabel168" w:customStyle="1">
    <w:name w:val="ListLabel 168"/>
    <w:qFormat/>
    <w:rPr>
      <w:rFonts w:cs="Times New Roman"/>
    </w:rPr>
  </w:style>
  <w:style w:type="character" w:styleId="ListLabel169" w:customStyle="1">
    <w:name w:val="ListLabel 169"/>
    <w:qFormat/>
    <w:rPr>
      <w:rFonts w:cs="Times New Roman"/>
      <w:color w:val="00000A"/>
    </w:rPr>
  </w:style>
  <w:style w:type="character" w:styleId="ListLabel170" w:customStyle="1">
    <w:name w:val="ListLabel 170"/>
    <w:qFormat/>
    <w:rPr>
      <w:rFonts w:cs="Times New Roman"/>
    </w:rPr>
  </w:style>
  <w:style w:type="character" w:styleId="ListLabel171" w:customStyle="1">
    <w:name w:val="ListLabel 171"/>
    <w:qFormat/>
    <w:rPr>
      <w:rFonts w:cs="Times New Roman"/>
    </w:rPr>
  </w:style>
  <w:style w:type="character" w:styleId="ListLabel172" w:customStyle="1">
    <w:name w:val="ListLabel 172"/>
    <w:qFormat/>
    <w:rPr>
      <w:rFonts w:cs="Times New Roman"/>
    </w:rPr>
  </w:style>
  <w:style w:type="character" w:styleId="ListLabel173" w:customStyle="1">
    <w:name w:val="ListLabel 173"/>
    <w:qFormat/>
    <w:rPr>
      <w:rFonts w:cs="Times New Roman"/>
    </w:rPr>
  </w:style>
  <w:style w:type="character" w:styleId="ListLabel174" w:customStyle="1">
    <w:name w:val="ListLabel 174"/>
    <w:qFormat/>
    <w:rPr>
      <w:rFonts w:cs="Times New Roman"/>
    </w:rPr>
  </w:style>
  <w:style w:type="character" w:styleId="ListLabel175" w:customStyle="1">
    <w:name w:val="ListLabel 175"/>
    <w:qFormat/>
    <w:rPr>
      <w:rFonts w:cs="Times New Roman"/>
    </w:rPr>
  </w:style>
  <w:style w:type="character" w:styleId="ListLabel176" w:customStyle="1">
    <w:name w:val="ListLabel 176"/>
    <w:qFormat/>
    <w:rPr>
      <w:rFonts w:cs="Times New Roman"/>
    </w:rPr>
  </w:style>
  <w:style w:type="character" w:styleId="ListLabel177" w:customStyle="1">
    <w:name w:val="ListLabel 177"/>
    <w:qFormat/>
    <w:rPr>
      <w:rFonts w:cs="Times New Roman"/>
    </w:rPr>
  </w:style>
  <w:style w:type="character" w:styleId="ListLabel178" w:customStyle="1">
    <w:name w:val="ListLabel 178"/>
    <w:qFormat/>
    <w:rPr>
      <w:rFonts w:cs="Times New Roman"/>
    </w:rPr>
  </w:style>
  <w:style w:type="character" w:styleId="ListLabel179" w:customStyle="1">
    <w:name w:val="ListLabel 179"/>
    <w:qFormat/>
    <w:rPr>
      <w:rFonts w:cs="Times New Roman"/>
    </w:rPr>
  </w:style>
  <w:style w:type="character" w:styleId="ListLabel180" w:customStyle="1">
    <w:name w:val="ListLabel 180"/>
    <w:qFormat/>
    <w:rPr>
      <w:rFonts w:cs="Times New Roman"/>
    </w:rPr>
  </w:style>
  <w:style w:type="character" w:styleId="ListLabel181" w:customStyle="1">
    <w:name w:val="ListLabel 181"/>
    <w:qFormat/>
    <w:rPr>
      <w:rFonts w:cs="Times New Roman"/>
    </w:rPr>
  </w:style>
  <w:style w:type="character" w:styleId="ListLabel182" w:customStyle="1">
    <w:name w:val="ListLabel 182"/>
    <w:qFormat/>
    <w:rPr>
      <w:rFonts w:cs="Times New Roman"/>
    </w:rPr>
  </w:style>
  <w:style w:type="character" w:styleId="ListLabel183" w:customStyle="1">
    <w:name w:val="ListLabel 183"/>
    <w:qFormat/>
    <w:rPr>
      <w:rFonts w:cs="Times New Roman"/>
    </w:rPr>
  </w:style>
  <w:style w:type="character" w:styleId="ListLabel184" w:customStyle="1">
    <w:name w:val="ListLabel 184"/>
    <w:qFormat/>
    <w:rPr>
      <w:rFonts w:cs="Times New Roman"/>
    </w:rPr>
  </w:style>
  <w:style w:type="character" w:styleId="ListLabel185" w:customStyle="1">
    <w:name w:val="ListLabel 185"/>
    <w:qFormat/>
    <w:rPr>
      <w:rFonts w:cs="Times New Roman"/>
    </w:rPr>
  </w:style>
  <w:style w:type="character" w:styleId="ListLabel186" w:customStyle="1">
    <w:name w:val="ListLabel 186"/>
    <w:qFormat/>
    <w:rPr>
      <w:rFonts w:cs="Times New Roman"/>
    </w:rPr>
  </w:style>
  <w:style w:type="character" w:styleId="ListLabel187" w:customStyle="1">
    <w:name w:val="ListLabel 187"/>
    <w:qFormat/>
    <w:rPr>
      <w:rFonts w:cs="Times New Roman"/>
    </w:rPr>
  </w:style>
  <w:style w:type="character" w:styleId="ListLabel188" w:customStyle="1">
    <w:name w:val="ListLabel 188"/>
    <w:qFormat/>
    <w:rPr>
      <w:rFonts w:cs="Times New Roman"/>
    </w:rPr>
  </w:style>
  <w:style w:type="character" w:styleId="ListLabel189" w:customStyle="1">
    <w:name w:val="ListLabel 189"/>
    <w:qFormat/>
    <w:rPr>
      <w:rFonts w:cs="Times New Roman"/>
    </w:rPr>
  </w:style>
  <w:style w:type="character" w:styleId="ListLabel190" w:customStyle="1">
    <w:name w:val="ListLabel 190"/>
    <w:qFormat/>
    <w:rPr>
      <w:rFonts w:cs="Times New Roman"/>
    </w:rPr>
  </w:style>
  <w:style w:type="character" w:styleId="ListLabel191" w:customStyle="1">
    <w:name w:val="ListLabel 191"/>
    <w:qFormat/>
    <w:rPr>
      <w:rFonts w:cs="Times New Roman"/>
    </w:rPr>
  </w:style>
  <w:style w:type="character" w:styleId="ListLabel192" w:customStyle="1">
    <w:name w:val="ListLabel 192"/>
    <w:qFormat/>
    <w:rPr>
      <w:rFonts w:cs="Times New Roman"/>
    </w:rPr>
  </w:style>
  <w:style w:type="character" w:styleId="ListLabel193" w:customStyle="1">
    <w:name w:val="ListLabel 193"/>
    <w:qFormat/>
    <w:rPr>
      <w:rFonts w:cs="Times New Roman"/>
    </w:rPr>
  </w:style>
  <w:style w:type="character" w:styleId="ListLabel194" w:customStyle="1">
    <w:name w:val="ListLabel 194"/>
    <w:qFormat/>
    <w:rPr>
      <w:rFonts w:cs="Times New Roman"/>
    </w:rPr>
  </w:style>
  <w:style w:type="character" w:styleId="ListLabel195" w:customStyle="1">
    <w:name w:val="ListLabel 195"/>
    <w:qFormat/>
    <w:rPr>
      <w:rFonts w:cs="Times New Roman"/>
    </w:rPr>
  </w:style>
  <w:style w:type="character" w:styleId="ListLabel196" w:customStyle="1">
    <w:name w:val="ListLabel 196"/>
    <w:qFormat/>
    <w:rPr>
      <w:rFonts w:cs="Times New Roman"/>
    </w:rPr>
  </w:style>
  <w:style w:type="character" w:styleId="ListLabel197" w:customStyle="1">
    <w:name w:val="ListLabel 197"/>
    <w:qFormat/>
    <w:rPr>
      <w:rFonts w:cs="Times New Roman"/>
    </w:rPr>
  </w:style>
  <w:style w:type="character" w:styleId="ListLabel198" w:customStyle="1">
    <w:name w:val="ListLabel 198"/>
    <w:qFormat/>
    <w:rPr>
      <w:rFonts w:cs="Times New Roman"/>
    </w:rPr>
  </w:style>
  <w:style w:type="character" w:styleId="ListLabel199" w:customStyle="1">
    <w:name w:val="ListLabel 199"/>
    <w:qFormat/>
    <w:rPr>
      <w:rFonts w:cs="Times New Roman"/>
    </w:rPr>
  </w:style>
  <w:style w:type="character" w:styleId="ListLabel200" w:customStyle="1">
    <w:name w:val="ListLabel 200"/>
    <w:qFormat/>
    <w:rPr>
      <w:rFonts w:cs="Times New Roman"/>
    </w:rPr>
  </w:style>
  <w:style w:type="character" w:styleId="ListLabel201" w:customStyle="1">
    <w:name w:val="ListLabel 201"/>
    <w:qFormat/>
    <w:rPr>
      <w:rFonts w:cs="Times New Roman"/>
    </w:rPr>
  </w:style>
  <w:style w:type="character" w:styleId="ListLabel202" w:customStyle="1">
    <w:name w:val="ListLabel 202"/>
    <w:qFormat/>
    <w:rPr>
      <w:rFonts w:cs="Times New Roman"/>
    </w:rPr>
  </w:style>
  <w:style w:type="character" w:styleId="ListLabel203" w:customStyle="1">
    <w:name w:val="ListLabel 203"/>
    <w:qFormat/>
    <w:rPr>
      <w:rFonts w:cs="Times New Roman"/>
    </w:rPr>
  </w:style>
  <w:style w:type="character" w:styleId="ListLabel204" w:customStyle="1">
    <w:name w:val="ListLabel 204"/>
    <w:qFormat/>
    <w:rPr>
      <w:sz w:val="28"/>
    </w:rPr>
  </w:style>
  <w:style w:type="character" w:styleId="ListLabel205" w:customStyle="1">
    <w:name w:val="ListLabel 205"/>
    <w:qFormat/>
    <w:rPr>
      <w:rFonts w:cs="Courier New"/>
    </w:rPr>
  </w:style>
  <w:style w:type="character" w:styleId="ListLabel206" w:customStyle="1">
    <w:name w:val="ListLabel 206"/>
    <w:qFormat/>
    <w:rPr>
      <w:rFonts w:cs="Courier New"/>
    </w:rPr>
  </w:style>
  <w:style w:type="character" w:styleId="ListLabel207" w:customStyle="1">
    <w:name w:val="ListLabel 207"/>
    <w:qFormat/>
    <w:rPr>
      <w:rFonts w:cs="Courier New"/>
    </w:rPr>
  </w:style>
  <w:style w:type="character" w:styleId="ListLabel208" w:customStyle="1">
    <w:name w:val="ListLabel 208"/>
    <w:qFormat/>
    <w:rPr>
      <w:rFonts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09" w:customStyle="1">
    <w:name w:val="ListLabel 209"/>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0" w:customStyle="1">
    <w:name w:val="ListLabel 210"/>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Style48" w:customStyle="1">
    <w:name w:val="Ссылка указателя"/>
    <w:qFormat/>
    <w:rPr/>
  </w:style>
  <w:style w:type="character" w:styleId="ListLabel211" w:customStyle="1">
    <w:name w:val="ListLabel 211"/>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2" w:customStyle="1">
    <w:name w:val="ListLabel 212"/>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3" w:customStyle="1">
    <w:name w:val="ListLabel 213"/>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4" w:customStyle="1">
    <w:name w:val="ListLabel 214"/>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5" w:customStyle="1">
    <w:name w:val="ListLabel 215"/>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6" w:customStyle="1">
    <w:name w:val="ListLabel 216"/>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7" w:customStyle="1">
    <w:name w:val="ListLabel 217"/>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8" w:customStyle="1">
    <w:name w:val="ListLabel 218"/>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19" w:customStyle="1">
    <w:name w:val="ListLabel 219"/>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0" w:customStyle="1">
    <w:name w:val="ListLabel 220"/>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1" w:customStyle="1">
    <w:name w:val="ListLabel 221"/>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2" w:customStyle="1">
    <w:name w:val="ListLabel 222"/>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3" w:customStyle="1">
    <w:name w:val="ListLabel 223"/>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4" w:customStyle="1">
    <w:name w:val="ListLabel 224"/>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5" w:customStyle="1">
    <w:name w:val="ListLabel 225"/>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6" w:customStyle="1">
    <w:name w:val="ListLabel 226"/>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7" w:customStyle="1">
    <w:name w:val="ListLabel 227"/>
    <w:qFormat/>
    <w:rPr>
      <w:rFonts w:ascii="Times New Roman" w:hAnsi="Times New Roman"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28" w:customStyle="1">
    <w:name w:val="ListLabel 228"/>
    <w:qFormat/>
    <w:rPr>
      <w:rFonts w:ascii="Times New Roman OpenType" w:hAnsi="Times New Roman OpenType"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29" w:customStyle="1">
    <w:name w:val="ListLabel 229"/>
    <w:qFormat/>
    <w:rPr>
      <w:rFonts w:cs="Times New Roman"/>
      <w:b w:val="false"/>
      <w:bCs w:val="false"/>
      <w:i w:val="false"/>
      <w:iCs w:val="false"/>
      <w:caps w:val="false"/>
      <w:smallCaps w:val="false"/>
      <w:strike w:val="false"/>
      <w:dstrike w:val="false"/>
      <w:color w:val="000000"/>
      <w:spacing w:val="0"/>
      <w:w w:val="100"/>
      <w:sz w:val="22"/>
      <w:szCs w:val="18"/>
      <w:highlight w:val="white"/>
      <w:u w:val="none"/>
      <w:lang w:val="ru-RU" w:eastAsia="ru-RU" w:bidi="ru-RU"/>
    </w:rPr>
  </w:style>
  <w:style w:type="character" w:styleId="ListLabel230" w:customStyle="1">
    <w:name w:val="ListLabel 230"/>
    <w:qFormat/>
    <w:rPr>
      <w:rFonts w:ascii="Times New Roman OpenType" w:hAnsi="Times New Roman OpenType"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31" w:customStyle="1">
    <w:name w:val="ListLabel 231"/>
    <w:qFormat/>
    <w:rPr>
      <w:rFonts w:ascii="Times New Roman OpenType" w:hAnsi="Times New Roman OpenType"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32" w:customStyle="1">
    <w:name w:val="ListLabel 232"/>
    <w:qFormat/>
    <w:rPr>
      <w:rFonts w:ascii="Times New Roman OpenType" w:hAnsi="Times New Roman OpenType"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33" w:customStyle="1">
    <w:name w:val="ListLabel 233"/>
    <w:qFormat/>
    <w:rPr>
      <w:rFonts w:ascii="Times New Roman OpenType" w:hAnsi="Times New Roman OpenType"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Searchresult" w:customStyle="1">
    <w:name w:val="search_result"/>
    <w:basedOn w:val="DefaultParagraphFont"/>
    <w:qFormat/>
    <w:rsid w:val="00e47fe8"/>
    <w:rPr/>
  </w:style>
  <w:style w:type="character" w:styleId="ListLabel234">
    <w:name w:val="ListLabel 234"/>
    <w:qFormat/>
    <w:rPr>
      <w:rFonts w:cs="Times New Roman"/>
      <w:b w:val="false"/>
      <w:bCs w:val="false"/>
      <w:i w:val="false"/>
      <w:iCs w:val="false"/>
      <w:caps w:val="false"/>
      <w:smallCaps w:val="false"/>
      <w:strike w:val="false"/>
      <w:dstrike w:val="false"/>
      <w:color w:val="000000"/>
      <w:spacing w:val="0"/>
      <w:w w:val="100"/>
      <w:sz w:val="18"/>
      <w:szCs w:val="18"/>
      <w:highlight w:val="white"/>
      <w:u w:val="none"/>
      <w:lang w:val="ru-RU" w:eastAsia="ru-RU" w:bidi="ru-RU"/>
    </w:rPr>
  </w:style>
  <w:style w:type="character" w:styleId="ListLabel235">
    <w:name w:val="ListLabel 235"/>
    <w:qFormat/>
    <w:rPr>
      <w:i w:val="false"/>
      <w:sz w:val="24"/>
    </w:rPr>
  </w:style>
  <w:style w:type="paragraph" w:styleId="Style49">
    <w:name w:val="Заголовок"/>
    <w:basedOn w:val="Normal"/>
    <w:next w:val="Style50"/>
    <w:qFormat/>
    <w:pPr>
      <w:keepNext/>
      <w:spacing w:before="240" w:after="120"/>
    </w:pPr>
    <w:rPr>
      <w:rFonts w:ascii="Liberation Sans" w:hAnsi="Liberation Sans" w:eastAsia="Microsoft YaHei" w:cs="Mangal"/>
      <w:sz w:val="28"/>
      <w:szCs w:val="28"/>
    </w:rPr>
  </w:style>
  <w:style w:type="paragraph" w:styleId="Style50">
    <w:name w:val="Body Text"/>
    <w:basedOn w:val="Normal"/>
    <w:pPr>
      <w:spacing w:lineRule="auto" w:line="240" w:before="0" w:after="120"/>
      <w:ind w:left="0" w:right="0" w:hanging="0"/>
      <w:textAlignment w:val="baseline"/>
    </w:pPr>
    <w:rPr>
      <w:rFonts w:ascii="Arial" w:hAnsi="Arial"/>
      <w:i w:val="false"/>
      <w:sz w:val="20"/>
      <w:szCs w:val="20"/>
    </w:rPr>
  </w:style>
  <w:style w:type="paragraph" w:styleId="Style51">
    <w:name w:val="List"/>
    <w:basedOn w:val="Normal"/>
    <w:pPr>
      <w:widowControl w:val="false"/>
      <w:spacing w:lineRule="auto" w:line="240"/>
      <w:ind w:left="0" w:right="0" w:firstLine="851"/>
      <w:jc w:val="both"/>
    </w:pPr>
    <w:rPr>
      <w:rFonts w:ascii="Times New Roman" w:hAnsi="Times New Roman" w:cs="Arial"/>
      <w:i w:val="false"/>
      <w:sz w:val="24"/>
    </w:rPr>
  </w:style>
  <w:style w:type="paragraph" w:styleId="Style52">
    <w:name w:val="Caption"/>
    <w:basedOn w:val="Normal"/>
    <w:qFormat/>
    <w:pPr>
      <w:suppressLineNumbers/>
      <w:spacing w:before="120" w:after="120"/>
    </w:pPr>
    <w:rPr>
      <w:rFonts w:cs="Mangal"/>
      <w:i/>
      <w:iCs/>
      <w:sz w:val="24"/>
      <w:szCs w:val="24"/>
    </w:rPr>
  </w:style>
  <w:style w:type="paragraph" w:styleId="Style53">
    <w:name w:val="Указатель"/>
    <w:basedOn w:val="Normal"/>
    <w:qFormat/>
    <w:pPr>
      <w:suppressLineNumbers/>
    </w:pPr>
    <w:rPr>
      <w:rFonts w:cs="Mangal"/>
    </w:rPr>
  </w:style>
  <w:style w:type="paragraph" w:styleId="Style54">
    <w:name w:val="Title"/>
    <w:basedOn w:val="Normal"/>
    <w:qFormat/>
    <w:pPr>
      <w:spacing w:lineRule="auto" w:line="240"/>
      <w:ind w:left="0" w:right="0" w:hanging="0"/>
      <w:jc w:val="center"/>
    </w:pPr>
    <w:rPr>
      <w:rFonts w:ascii="Times New Roman" w:hAnsi="Times New Roman"/>
      <w:b/>
      <w:bCs/>
      <w:i w:val="false"/>
    </w:rPr>
  </w:style>
  <w:style w:type="paragraph" w:styleId="Caption">
    <w:name w:val="caption"/>
    <w:qFormat/>
    <w:pPr>
      <w:keepNext/>
      <w:widowControl/>
      <w:overflowPunct w:val="true"/>
      <w:bidi w:val="0"/>
      <w:spacing w:before="240" w:after="60"/>
      <w:contextualSpacing/>
      <w:jc w:val="left"/>
      <w:outlineLvl w:val="4"/>
    </w:pPr>
    <w:rPr>
      <w:rFonts w:ascii="Times New Roman" w:hAnsi="Times New Roman" w:eastAsia="Times New Roman" w:cs="Times New Roman"/>
      <w:color w:val="00000A"/>
      <w:sz w:val="24"/>
      <w:szCs w:val="24"/>
      <w:lang w:val="ru-RU" w:eastAsia="ru-RU" w:bidi="ar-SA"/>
    </w:rPr>
  </w:style>
  <w:style w:type="paragraph" w:styleId="Indexheading">
    <w:name w:val="index heading"/>
    <w:basedOn w:val="Normal"/>
    <w:qFormat/>
    <w:pPr>
      <w:suppressLineNumbers/>
      <w:spacing w:lineRule="auto" w:line="259" w:before="0" w:after="160"/>
      <w:ind w:left="0" w:right="0" w:hanging="0"/>
    </w:pPr>
    <w:rPr>
      <w:rFonts w:ascii="Calibri" w:hAnsi="Calibri" w:eastAsia="Calibri" w:cs="Mangal"/>
      <w:i w:val="false"/>
      <w:sz w:val="22"/>
      <w:szCs w:val="22"/>
      <w:lang w:eastAsia="en-US"/>
    </w:rPr>
  </w:style>
  <w:style w:type="paragraph" w:styleId="223">
    <w:name w:val="TOC 2"/>
    <w:basedOn w:val="Normal"/>
    <w:autoRedefine/>
    <w:uiPriority w:val="39"/>
    <w:pPr>
      <w:widowControl w:val="false"/>
      <w:suppressAutoHyphens w:val="true"/>
      <w:spacing w:lineRule="auto" w:line="240"/>
      <w:ind w:left="0" w:right="-3" w:hanging="0"/>
    </w:pPr>
    <w:rPr>
      <w:rFonts w:ascii="Times New Roman" w:hAnsi="Times New Roman" w:eastAsia="Lucida Sans Unicode"/>
      <w:i w:val="false"/>
      <w:sz w:val="24"/>
    </w:rPr>
  </w:style>
  <w:style w:type="paragraph" w:styleId="Style55" w:customStyle="1">
    <w:name w:val="Стиль"/>
    <w:basedOn w:val="Style56"/>
    <w:qFormat/>
    <w:pPr>
      <w:jc w:val="center"/>
    </w:pPr>
    <w:rPr>
      <w:i w:val="false"/>
      <w:sz w:val="20"/>
    </w:rPr>
  </w:style>
  <w:style w:type="paragraph" w:styleId="Style56">
    <w:name w:val="Footer"/>
    <w:basedOn w:val="Normal"/>
    <w:pPr>
      <w:tabs>
        <w:tab w:val="center" w:pos="4677" w:leader="none"/>
        <w:tab w:val="right" w:pos="9355" w:leader="none"/>
      </w:tabs>
      <w:spacing w:lineRule="auto" w:line="240"/>
      <w:ind w:left="0" w:right="0" w:firstLine="709"/>
    </w:pPr>
    <w:rPr/>
  </w:style>
  <w:style w:type="paragraph" w:styleId="130">
    <w:name w:val="TOC 1"/>
    <w:basedOn w:val="Normal"/>
    <w:autoRedefine/>
    <w:uiPriority w:val="39"/>
    <w:pPr>
      <w:tabs>
        <w:tab w:val="right" w:pos="9356" w:leader="dot"/>
      </w:tabs>
      <w:spacing w:lineRule="auto" w:line="240" w:before="0" w:after="0"/>
      <w:ind w:left="0" w:right="-3" w:hanging="0"/>
      <w:contextualSpacing/>
      <w:jc w:val="both"/>
    </w:pPr>
    <w:rPr>
      <w:rFonts w:ascii="Times New Roman" w:hAnsi="Times New Roman"/>
      <w:i w:val="false"/>
      <w:sz w:val="24"/>
    </w:rPr>
  </w:style>
  <w:style w:type="paragraph" w:styleId="224" w:customStyle="1">
    <w:name w:val="Нормальный-2"/>
    <w:basedOn w:val="Normal"/>
    <w:qFormat/>
    <w:pPr>
      <w:spacing w:lineRule="auto" w:line="240" w:before="120" w:after="0"/>
      <w:ind w:left="284" w:right="170" w:firstLine="851"/>
      <w:jc w:val="both"/>
      <w:textAlignment w:val="baseline"/>
    </w:pPr>
    <w:rPr>
      <w:rFonts w:ascii="Times New Roman" w:hAnsi="Times New Roman"/>
      <w:i w:val="false"/>
      <w:sz w:val="26"/>
      <w:szCs w:val="20"/>
    </w:rPr>
  </w:style>
  <w:style w:type="paragraph" w:styleId="131" w:customStyle="1">
    <w:name w:val="ПЗ1"/>
    <w:basedOn w:val="224"/>
    <w:qFormat/>
    <w:pPr>
      <w:keepNext/>
      <w:suppressAutoHyphens w:val="true"/>
      <w:spacing w:before="720" w:after="480"/>
    </w:pPr>
    <w:rPr>
      <w:b/>
      <w:caps/>
    </w:rPr>
  </w:style>
  <w:style w:type="paragraph" w:styleId="Style57">
    <w:name w:val="Header"/>
    <w:basedOn w:val="Normal"/>
    <w:pPr>
      <w:tabs>
        <w:tab w:val="center" w:pos="4536" w:leader="none"/>
        <w:tab w:val="right" w:pos="9072" w:leader="none"/>
      </w:tabs>
      <w:spacing w:lineRule="auto" w:line="240"/>
      <w:ind w:left="0" w:right="0" w:hanging="0"/>
      <w:textAlignment w:val="baseline"/>
    </w:pPr>
    <w:rPr>
      <w:rFonts w:ascii="Arial" w:hAnsi="Arial"/>
      <w:i w:val="false"/>
      <w:sz w:val="20"/>
      <w:szCs w:val="20"/>
    </w:rPr>
  </w:style>
  <w:style w:type="paragraph" w:styleId="Style58">
    <w:name w:val="Body Text Indent"/>
    <w:basedOn w:val="Style50"/>
    <w:pPr>
      <w:overflowPunct w:val="false"/>
      <w:spacing w:lineRule="auto" w:line="360"/>
      <w:ind w:left="1080" w:right="0" w:firstLine="210"/>
      <w:jc w:val="both"/>
      <w:textAlignment w:val="auto"/>
    </w:pPr>
    <w:rPr>
      <w:rFonts w:cs="Arial"/>
      <w:spacing w:val="-5"/>
      <w:lang w:eastAsia="en-US"/>
    </w:rPr>
  </w:style>
  <w:style w:type="paragraph" w:styleId="BodyTextIndent2">
    <w:name w:val="Body Text Indent 2"/>
    <w:basedOn w:val="Normal"/>
    <w:qFormat/>
    <w:pPr>
      <w:spacing w:lineRule="auto" w:line="480" w:before="0" w:after="120"/>
      <w:ind w:left="283" w:right="0" w:hanging="0"/>
      <w:textAlignment w:val="baseline"/>
    </w:pPr>
    <w:rPr>
      <w:rFonts w:ascii="Arial" w:hAnsi="Arial"/>
      <w:i w:val="false"/>
      <w:sz w:val="20"/>
      <w:szCs w:val="20"/>
    </w:rPr>
  </w:style>
  <w:style w:type="paragraph" w:styleId="Style59" w:customStyle="1">
    <w:name w:val="Основной шрифт абзаца Знак"/>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313" w:customStyle="1">
    <w:name w:val="Основной текст 31"/>
    <w:basedOn w:val="Normal"/>
    <w:qFormat/>
    <w:pPr>
      <w:widowControl w:val="false"/>
      <w:suppressAutoHyphens w:val="true"/>
    </w:pPr>
    <w:rPr>
      <w:rFonts w:ascii="Arial" w:hAnsi="Arial" w:eastAsia="Lucida Sans Unicode"/>
    </w:rPr>
  </w:style>
  <w:style w:type="paragraph" w:styleId="BodyText3">
    <w:name w:val="Body Text 3"/>
    <w:basedOn w:val="Normal"/>
    <w:qFormat/>
    <w:pPr>
      <w:spacing w:before="0" w:after="120"/>
    </w:pPr>
    <w:rPr>
      <w:sz w:val="16"/>
      <w:szCs w:val="16"/>
    </w:rPr>
  </w:style>
  <w:style w:type="paragraph" w:styleId="Style60" w:customStyle="1">
    <w:name w:val="основной"/>
    <w:basedOn w:val="Normal"/>
    <w:qFormat/>
    <w:pPr>
      <w:keepNext/>
      <w:spacing w:lineRule="auto" w:line="240"/>
      <w:ind w:left="0" w:right="0" w:hanging="0"/>
    </w:pPr>
    <w:rPr>
      <w:rFonts w:ascii="Times New Roman" w:hAnsi="Times New Roman"/>
      <w:i w:val="false"/>
      <w:sz w:val="24"/>
    </w:rPr>
  </w:style>
  <w:style w:type="paragraph" w:styleId="ListParagraph">
    <w:name w:val="List Paragraph"/>
    <w:basedOn w:val="Normal"/>
    <w:qFormat/>
    <w:pPr>
      <w:spacing w:lineRule="auto" w:line="276" w:before="0" w:after="200"/>
      <w:ind w:left="720" w:right="0" w:hanging="0"/>
    </w:pPr>
    <w:rPr>
      <w:rFonts w:ascii="Calibri" w:hAnsi="Calibri" w:eastAsia="Calibri"/>
      <w:i w:val="false"/>
      <w:sz w:val="22"/>
      <w:szCs w:val="22"/>
      <w:lang w:eastAsia="ar-SA"/>
    </w:rPr>
  </w:style>
  <w:style w:type="paragraph" w:styleId="Style61" w:customStyle="1">
    <w:name w:val="Содержимое таблицы"/>
    <w:basedOn w:val="Normal"/>
    <w:qFormat/>
    <w:pPr>
      <w:suppressLineNumbers/>
      <w:suppressAutoHyphens w:val="true"/>
      <w:spacing w:lineRule="auto" w:line="240"/>
      <w:ind w:left="0" w:right="0" w:hanging="0"/>
    </w:pPr>
    <w:rPr>
      <w:rFonts w:ascii="Times New Roman" w:hAnsi="Times New Roman"/>
      <w:i w:val="false"/>
      <w:sz w:val="24"/>
      <w:lang w:eastAsia="ar-SA"/>
    </w:rPr>
  </w:style>
  <w:style w:type="paragraph" w:styleId="132" w:customStyle="1">
    <w:name w:val="Заголовок 1ПЗ"/>
    <w:basedOn w:val="Normal"/>
    <w:qFormat/>
    <w:pPr>
      <w:spacing w:lineRule="auto" w:line="240" w:before="0" w:after="840"/>
      <w:ind w:left="284" w:right="170" w:firstLine="851"/>
      <w:jc w:val="both"/>
      <w:textAlignment w:val="baseline"/>
    </w:pPr>
    <w:rPr>
      <w:rFonts w:ascii="Times New Roman" w:hAnsi="Times New Roman"/>
      <w:b/>
      <w:i w:val="false"/>
      <w:caps/>
      <w:szCs w:val="20"/>
    </w:rPr>
  </w:style>
  <w:style w:type="paragraph" w:styleId="225" w:customStyle="1">
    <w:name w:val="ПЗ2"/>
    <w:basedOn w:val="224"/>
    <w:qFormat/>
    <w:pPr>
      <w:keepNext/>
      <w:spacing w:before="360" w:after="240"/>
    </w:pPr>
    <w:rPr>
      <w:b/>
    </w:rPr>
  </w:style>
  <w:style w:type="paragraph" w:styleId="43">
    <w:name w:val="TOC 4"/>
    <w:basedOn w:val="Normal"/>
    <w:pPr>
      <w:tabs>
        <w:tab w:val="right" w:pos="10376" w:leader="dot"/>
      </w:tabs>
      <w:spacing w:lineRule="auto" w:line="240"/>
      <w:ind w:left="600" w:right="0" w:hanging="0"/>
      <w:textAlignment w:val="baseline"/>
    </w:pPr>
    <w:rPr>
      <w:rFonts w:ascii="Arial" w:hAnsi="Arial"/>
      <w:i w:val="false"/>
      <w:sz w:val="20"/>
      <w:szCs w:val="20"/>
    </w:rPr>
  </w:style>
  <w:style w:type="paragraph" w:styleId="Style101" w:customStyle="1">
    <w:name w:val="Style10"/>
    <w:basedOn w:val="Normal"/>
    <w:qFormat/>
    <w:pPr>
      <w:widowControl w:val="false"/>
      <w:spacing w:lineRule="auto" w:line="240"/>
      <w:ind w:left="0" w:right="0" w:hanging="0"/>
    </w:pPr>
    <w:rPr>
      <w:rFonts w:ascii="Arial" w:hAnsi="Arial" w:cs="Arial"/>
      <w:i w:val="false"/>
      <w:sz w:val="24"/>
    </w:rPr>
  </w:style>
  <w:style w:type="paragraph" w:styleId="Style121" w:customStyle="1">
    <w:name w:val="Style12"/>
    <w:basedOn w:val="Normal"/>
    <w:qFormat/>
    <w:pPr>
      <w:widowControl w:val="false"/>
      <w:spacing w:lineRule="auto" w:line="240"/>
      <w:ind w:left="0" w:right="0" w:hanging="0"/>
    </w:pPr>
    <w:rPr>
      <w:rFonts w:ascii="Arial" w:hAnsi="Arial" w:cs="Arial"/>
      <w:i w:val="false"/>
      <w:sz w:val="24"/>
    </w:rPr>
  </w:style>
  <w:style w:type="paragraph" w:styleId="Style410" w:customStyle="1">
    <w:name w:val="Style4"/>
    <w:basedOn w:val="Normal"/>
    <w:qFormat/>
    <w:pPr>
      <w:widowControl w:val="false"/>
      <w:suppressAutoHyphens w:val="true"/>
      <w:spacing w:lineRule="exact" w:line="413"/>
      <w:ind w:left="0" w:right="0" w:firstLine="134"/>
      <w:jc w:val="both"/>
    </w:pPr>
    <w:rPr>
      <w:rFonts w:ascii="Arial" w:hAnsi="Arial" w:cs="Arial"/>
      <w:i w:val="false"/>
      <w:sz w:val="24"/>
      <w:lang w:eastAsia="ar-SA"/>
    </w:rPr>
  </w:style>
  <w:style w:type="paragraph" w:styleId="ConsNormal1" w:customStyle="1">
    <w:name w:val="ConsNormal"/>
    <w:qFormat/>
    <w:pPr>
      <w:widowControl w:val="false"/>
      <w:overflowPunct w:val="true"/>
      <w:bidi w:val="0"/>
      <w:ind w:firstLine="720"/>
      <w:jc w:val="left"/>
    </w:pPr>
    <w:rPr>
      <w:rFonts w:ascii="Arial" w:hAnsi="Arial" w:cs="Arial" w:eastAsia="Times New Roman"/>
      <w:color w:val="00000A"/>
      <w:sz w:val="28"/>
      <w:szCs w:val="20"/>
      <w:lang w:val="ru-RU" w:eastAsia="ru-RU" w:bidi="ar-SA"/>
    </w:rPr>
  </w:style>
  <w:style w:type="paragraph" w:styleId="Default" w:customStyle="1">
    <w:name w:val="Default"/>
    <w:qFormat/>
    <w:pPr>
      <w:widowControl/>
      <w:overflowPunct w:val="true"/>
      <w:bidi w:val="0"/>
      <w:jc w:val="left"/>
    </w:pPr>
    <w:rPr>
      <w:rFonts w:ascii="Times New Roman" w:hAnsi="Times New Roman" w:eastAsia="Times New Roman" w:cs="Times New Roman"/>
      <w:color w:val="000000"/>
      <w:sz w:val="24"/>
      <w:szCs w:val="24"/>
      <w:lang w:val="ru-RU" w:eastAsia="ru-RU" w:bidi="ar-SA"/>
    </w:rPr>
  </w:style>
  <w:style w:type="paragraph" w:styleId="BodyText2">
    <w:name w:val="Body Text 2"/>
    <w:basedOn w:val="Normal"/>
    <w:qFormat/>
    <w:pPr>
      <w:spacing w:lineRule="auto" w:line="480" w:before="0" w:after="120"/>
    </w:pPr>
    <w:rPr/>
  </w:style>
  <w:style w:type="paragraph" w:styleId="BalloonText">
    <w:name w:val="Balloon Text"/>
    <w:basedOn w:val="Normal"/>
    <w:qFormat/>
    <w:pPr>
      <w:spacing w:lineRule="auto" w:line="240"/>
    </w:pPr>
    <w:rPr>
      <w:rFonts w:ascii="Tahoma" w:hAnsi="Tahoma" w:cs="Tahoma"/>
      <w:sz w:val="16"/>
      <w:szCs w:val="16"/>
    </w:rPr>
  </w:style>
  <w:style w:type="paragraph" w:styleId="133" w:customStyle="1">
    <w:name w:val="Обычный1"/>
    <w:qFormat/>
    <w:pPr>
      <w:widowControl w:val="false"/>
      <w:tabs>
        <w:tab w:val="center" w:pos="4677" w:leader="none"/>
        <w:tab w:val="right" w:pos="9355" w:leader="none"/>
      </w:tabs>
      <w:overflowPunct w:val="true"/>
      <w:bidi w:val="0"/>
      <w:snapToGrid w:val="false"/>
      <w:jc w:val="left"/>
    </w:pPr>
    <w:rPr>
      <w:rFonts w:ascii="Times New Roman" w:hAnsi="Times New Roman" w:eastAsia="Times New Roman" w:cs="Times New Roman"/>
      <w:color w:val="00000A"/>
      <w:sz w:val="22"/>
      <w:szCs w:val="20"/>
      <w:lang w:val="ru-RU" w:eastAsia="ru-RU" w:bidi="ar-SA"/>
    </w:rPr>
  </w:style>
  <w:style w:type="paragraph" w:styleId="Web" w:customStyle="1">
    <w:name w:val="Обычный (Web)"/>
    <w:basedOn w:val="Normal"/>
    <w:qFormat/>
    <w:pPr>
      <w:spacing w:lineRule="auto" w:line="240" w:before="100" w:after="100"/>
      <w:ind w:left="0" w:right="0" w:hanging="0"/>
    </w:pPr>
    <w:rPr>
      <w:rFonts w:ascii="Times New Roman" w:hAnsi="Times New Roman"/>
      <w:i w:val="false"/>
      <w:sz w:val="24"/>
      <w:szCs w:val="20"/>
    </w:rPr>
  </w:style>
  <w:style w:type="paragraph" w:styleId="Footnotetext">
    <w:name w:val="footnote text"/>
    <w:basedOn w:val="Normal"/>
    <w:qFormat/>
    <w:pPr>
      <w:widowControl w:val="false"/>
      <w:spacing w:lineRule="auto" w:line="240"/>
      <w:ind w:left="0" w:right="0" w:hanging="0"/>
      <w:jc w:val="both"/>
    </w:pPr>
    <w:rPr>
      <w:rFonts w:ascii="Times New Roman" w:hAnsi="Times New Roman"/>
      <w:i w:val="false"/>
      <w:sz w:val="20"/>
      <w:szCs w:val="20"/>
    </w:rPr>
  </w:style>
  <w:style w:type="paragraph" w:styleId="NormalWeb">
    <w:name w:val="Normal (Web)"/>
    <w:basedOn w:val="Normal"/>
    <w:qFormat/>
    <w:pPr>
      <w:spacing w:lineRule="auto" w:line="240" w:before="280" w:after="280"/>
      <w:ind w:left="0" w:right="0" w:hanging="0"/>
    </w:pPr>
    <w:rPr>
      <w:rFonts w:ascii="Times New Roman" w:hAnsi="Times New Roman"/>
      <w:i w:val="false"/>
      <w:sz w:val="24"/>
    </w:rPr>
  </w:style>
  <w:style w:type="paragraph" w:styleId="Pa2" w:customStyle="1">
    <w:name w:val="Pa2"/>
    <w:basedOn w:val="Normal"/>
    <w:qFormat/>
    <w:pPr>
      <w:spacing w:lineRule="atLeast" w:line="201"/>
      <w:ind w:left="0" w:right="0" w:hanging="0"/>
    </w:pPr>
    <w:rPr>
      <w:rFonts w:ascii="JournalC" w:hAnsi="JournalC"/>
      <w:i w:val="false"/>
      <w:sz w:val="24"/>
    </w:rPr>
  </w:style>
  <w:style w:type="paragraph" w:styleId="36">
    <w:name w:val="TOC 3"/>
    <w:basedOn w:val="Normal"/>
    <w:autoRedefine/>
    <w:uiPriority w:val="39"/>
    <w:pPr>
      <w:widowControl w:val="false"/>
      <w:spacing w:lineRule="auto" w:line="240"/>
      <w:ind w:left="480" w:right="0" w:firstLine="720"/>
    </w:pPr>
    <w:rPr>
      <w:rFonts w:ascii="Times New Roman" w:hAnsi="Times New Roman"/>
      <w:iCs/>
      <w:sz w:val="20"/>
      <w:szCs w:val="20"/>
    </w:rPr>
  </w:style>
  <w:style w:type="paragraph" w:styleId="52">
    <w:name w:val="TOC 5"/>
    <w:basedOn w:val="Normal"/>
    <w:autoRedefine/>
    <w:pPr>
      <w:widowControl w:val="false"/>
      <w:spacing w:lineRule="auto" w:line="240"/>
      <w:ind w:left="960" w:right="0" w:firstLine="720"/>
    </w:pPr>
    <w:rPr>
      <w:rFonts w:ascii="Times New Roman" w:hAnsi="Times New Roman"/>
      <w:i w:val="false"/>
      <w:sz w:val="18"/>
      <w:szCs w:val="18"/>
    </w:rPr>
  </w:style>
  <w:style w:type="paragraph" w:styleId="62">
    <w:name w:val="TOC 6"/>
    <w:basedOn w:val="Normal"/>
    <w:autoRedefine/>
    <w:pPr>
      <w:widowControl w:val="false"/>
      <w:spacing w:lineRule="auto" w:line="240"/>
      <w:ind w:left="1200" w:right="0" w:firstLine="720"/>
    </w:pPr>
    <w:rPr>
      <w:rFonts w:ascii="Times New Roman" w:hAnsi="Times New Roman"/>
      <w:i w:val="false"/>
      <w:sz w:val="18"/>
      <w:szCs w:val="18"/>
    </w:rPr>
  </w:style>
  <w:style w:type="paragraph" w:styleId="72">
    <w:name w:val="TOC 7"/>
    <w:basedOn w:val="Normal"/>
    <w:autoRedefine/>
    <w:pPr>
      <w:widowControl w:val="false"/>
      <w:spacing w:lineRule="auto" w:line="240"/>
      <w:ind w:left="1440" w:right="0" w:firstLine="720"/>
    </w:pPr>
    <w:rPr>
      <w:rFonts w:ascii="Times New Roman" w:hAnsi="Times New Roman"/>
      <w:i w:val="false"/>
      <w:sz w:val="18"/>
      <w:szCs w:val="18"/>
    </w:rPr>
  </w:style>
  <w:style w:type="paragraph" w:styleId="83">
    <w:name w:val="TOC 8"/>
    <w:basedOn w:val="Normal"/>
    <w:autoRedefine/>
    <w:pPr>
      <w:widowControl w:val="false"/>
      <w:spacing w:lineRule="auto" w:line="240"/>
      <w:ind w:left="1680" w:right="0" w:firstLine="720"/>
    </w:pPr>
    <w:rPr>
      <w:rFonts w:ascii="Times New Roman" w:hAnsi="Times New Roman"/>
      <w:i w:val="false"/>
      <w:sz w:val="18"/>
      <w:szCs w:val="18"/>
    </w:rPr>
  </w:style>
  <w:style w:type="paragraph" w:styleId="92">
    <w:name w:val="TOC 9"/>
    <w:basedOn w:val="Normal"/>
    <w:autoRedefine/>
    <w:pPr>
      <w:widowControl w:val="false"/>
      <w:spacing w:lineRule="auto" w:line="240"/>
      <w:ind w:left="1920" w:right="0" w:firstLine="720"/>
    </w:pPr>
    <w:rPr>
      <w:rFonts w:ascii="Times New Roman" w:hAnsi="Times New Roman"/>
      <w:i w:val="false"/>
      <w:sz w:val="18"/>
      <w:szCs w:val="18"/>
    </w:rPr>
  </w:style>
  <w:style w:type="paragraph" w:styleId="226" w:customStyle="1">
    <w:name w:val="Обычный2"/>
    <w:qFormat/>
    <w:pPr>
      <w:widowControl w:val="false"/>
      <w:tabs>
        <w:tab w:val="center" w:pos="4677" w:leader="none"/>
        <w:tab w:val="right" w:pos="9355" w:leader="none"/>
      </w:tabs>
      <w:overflowPunct w:val="true"/>
      <w:bidi w:val="0"/>
      <w:snapToGrid w:val="false"/>
      <w:jc w:val="left"/>
    </w:pPr>
    <w:rPr>
      <w:rFonts w:ascii="Times New Roman" w:hAnsi="Times New Roman" w:eastAsia="Times New Roman" w:cs="Times New Roman"/>
      <w:color w:val="00000A"/>
      <w:sz w:val="22"/>
      <w:szCs w:val="20"/>
      <w:lang w:val="ru-RU" w:eastAsia="ru-RU" w:bidi="ar-SA"/>
    </w:rPr>
  </w:style>
  <w:style w:type="paragraph" w:styleId="Normal10021" w:customStyle="1">
    <w:name w:val="Normal + 10 пт полужирный По центру Слева:  -02 см Справ..."/>
    <w:basedOn w:val="Normal"/>
    <w:qFormat/>
    <w:pPr>
      <w:spacing w:lineRule="auto" w:line="240"/>
      <w:ind w:left="-57" w:right="-113" w:hanging="0"/>
    </w:pPr>
    <w:rPr>
      <w:rFonts w:ascii="Times New Roman" w:hAnsi="Times New Roman"/>
      <w:b/>
      <w:bCs/>
      <w:i w:val="false"/>
      <w:sz w:val="20"/>
      <w:szCs w:val="20"/>
    </w:rPr>
  </w:style>
  <w:style w:type="paragraph" w:styleId="ConsPlusNormal" w:customStyle="1">
    <w:name w:val="ConsPlusNormal"/>
    <w:qFormat/>
    <w:pPr>
      <w:widowControl w:val="false"/>
      <w:overflowPunct w:val="true"/>
      <w:bidi w:val="0"/>
      <w:ind w:firstLine="720"/>
      <w:jc w:val="left"/>
    </w:pPr>
    <w:rPr>
      <w:rFonts w:ascii="Arial" w:hAnsi="Arial" w:cs="Arial" w:eastAsia="Times New Roman"/>
      <w:color w:val="00000A"/>
      <w:sz w:val="28"/>
      <w:szCs w:val="20"/>
      <w:lang w:val="ru-RU" w:eastAsia="ru-RU" w:bidi="ar-SA"/>
    </w:rPr>
  </w:style>
  <w:style w:type="paragraph" w:styleId="Style62" w:customStyle="1">
    <w:name w:val="Знак Знак Знак Знак"/>
    <w:basedOn w:val="Normal"/>
    <w:qFormat/>
    <w:pPr>
      <w:pageBreakBefore/>
      <w:spacing w:before="0" w:after="160"/>
      <w:ind w:left="0" w:right="0" w:hanging="0"/>
    </w:pPr>
    <w:rPr>
      <w:rFonts w:ascii="Times New Roman" w:hAnsi="Times New Roman"/>
      <w:i w:val="false"/>
      <w:szCs w:val="20"/>
      <w:lang w:val="en-US" w:eastAsia="en-US"/>
    </w:rPr>
  </w:style>
  <w:style w:type="paragraph" w:styleId="ConsPlusCell" w:customStyle="1">
    <w:name w:val="ConsPlusCell"/>
    <w:qFormat/>
    <w:pPr>
      <w:widowControl w:val="false"/>
      <w:overflowPunct w:val="true"/>
      <w:bidi w:val="0"/>
      <w:jc w:val="left"/>
    </w:pPr>
    <w:rPr>
      <w:rFonts w:ascii="Arial" w:hAnsi="Arial" w:cs="Arial" w:eastAsia="Times New Roman"/>
      <w:color w:val="00000A"/>
      <w:sz w:val="28"/>
      <w:szCs w:val="20"/>
      <w:lang w:val="ru-RU" w:eastAsia="ru-RU" w:bidi="ar-SA"/>
    </w:rPr>
  </w:style>
  <w:style w:type="paragraph" w:styleId="Pa1" w:customStyle="1">
    <w:name w:val="Pa1"/>
    <w:basedOn w:val="Default"/>
    <w:next w:val="Default"/>
    <w:qFormat/>
    <w:pPr>
      <w:spacing w:lineRule="atLeast" w:line="201"/>
    </w:pPr>
    <w:rPr>
      <w:rFonts w:ascii="JournalC" w:hAnsi="JournalC"/>
      <w:color w:val="00000A"/>
    </w:rPr>
  </w:style>
  <w:style w:type="paragraph" w:styleId="1114" w:customStyle="1">
    <w:name w:val="Знак11 Знак Знак Знак Знак Знак Знак Знак Знак Знак Знак Знак Знак Знак Знак Знак Знак Знак Знак Знак Знак Знак Знак Знак Знак"/>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FR1" w:customStyle="1">
    <w:name w:val="FR1"/>
    <w:qFormat/>
    <w:pPr>
      <w:widowControl w:val="false"/>
      <w:overflowPunct w:val="true"/>
      <w:bidi w:val="0"/>
      <w:jc w:val="left"/>
    </w:pPr>
    <w:rPr>
      <w:rFonts w:ascii="Times New Roman" w:hAnsi="Times New Roman" w:eastAsia="Times New Roman" w:cs="Times New Roman"/>
      <w:color w:val="00000A"/>
      <w:sz w:val="16"/>
      <w:szCs w:val="16"/>
      <w:lang w:val="ru-RU" w:eastAsia="ru-RU" w:bidi="ar-SA"/>
    </w:rPr>
  </w:style>
  <w:style w:type="paragraph" w:styleId="2110" w:customStyle="1">
    <w:name w:val="Основной текст 21"/>
    <w:basedOn w:val="Normal"/>
    <w:qFormat/>
    <w:pPr>
      <w:spacing w:lineRule="auto" w:line="240"/>
      <w:ind w:left="0" w:right="0" w:hanging="0"/>
      <w:jc w:val="both"/>
      <w:textAlignment w:val="baseline"/>
    </w:pPr>
    <w:rPr>
      <w:rFonts w:ascii="Times New Roman" w:hAnsi="Times New Roman"/>
      <w:i w:val="false"/>
      <w:szCs w:val="20"/>
    </w:rPr>
  </w:style>
  <w:style w:type="paragraph" w:styleId="Style63" w:customStyle="1">
    <w:name w:val="Style6"/>
    <w:basedOn w:val="Normal"/>
    <w:qFormat/>
    <w:pPr>
      <w:widowControl w:val="false"/>
      <w:spacing w:lineRule="auto" w:line="240"/>
      <w:ind w:left="0" w:right="0" w:hanging="0"/>
    </w:pPr>
    <w:rPr>
      <w:rFonts w:ascii="Microsoft Sans Serif" w:hAnsi="Microsoft Sans Serif"/>
      <w:i w:val="false"/>
      <w:sz w:val="24"/>
    </w:rPr>
  </w:style>
  <w:style w:type="paragraph" w:styleId="Font5" w:customStyle="1">
    <w:name w:val="font5"/>
    <w:basedOn w:val="Normal"/>
    <w:qFormat/>
    <w:pPr>
      <w:spacing w:lineRule="auto" w:line="240" w:before="280" w:after="280"/>
      <w:ind w:left="0" w:right="0" w:hanging="0"/>
    </w:pPr>
    <w:rPr>
      <w:rFonts w:ascii="Times New Roman" w:hAnsi="Times New Roman"/>
      <w:b/>
      <w:bCs/>
      <w:i w:val="false"/>
      <w:color w:val="000000"/>
      <w:sz w:val="24"/>
    </w:rPr>
  </w:style>
  <w:style w:type="paragraph" w:styleId="Xl24" w:customStyle="1">
    <w:name w:val="xl24"/>
    <w:basedOn w:val="Normal"/>
    <w:qFormat/>
    <w:pPr>
      <w:pBdr>
        <w:left w:val="single" w:sz="8" w:space="0" w:color="00000A"/>
        <w:right w:val="single" w:sz="8" w:space="0" w:color="00000A"/>
      </w:pBdr>
      <w:shd w:val="clear" w:color="auto" w:fill="FFFFFF"/>
      <w:spacing w:lineRule="auto" w:line="240" w:before="280" w:after="280"/>
      <w:ind w:left="0" w:right="0" w:hanging="0"/>
      <w:textAlignment w:val="top"/>
    </w:pPr>
    <w:rPr>
      <w:rFonts w:ascii="Times New Roman" w:hAnsi="Times New Roman"/>
      <w:b/>
      <w:bCs/>
      <w:i w:val="false"/>
      <w:sz w:val="18"/>
      <w:szCs w:val="18"/>
    </w:rPr>
  </w:style>
  <w:style w:type="paragraph" w:styleId="Xl25" w:customStyle="1">
    <w:name w:val="xl25"/>
    <w:basedOn w:val="Normal"/>
    <w:qFormat/>
    <w:pPr>
      <w:pBdr>
        <w:right w:val="single" w:sz="8" w:space="0" w:color="00000A"/>
      </w:pBdr>
      <w:shd w:val="clear" w:color="auto" w:fill="FFFFFF"/>
      <w:spacing w:lineRule="auto" w:line="240" w:before="280" w:after="280"/>
      <w:ind w:left="0" w:right="0" w:hanging="0"/>
      <w:jc w:val="center"/>
      <w:textAlignment w:val="top"/>
    </w:pPr>
    <w:rPr>
      <w:rFonts w:ascii="Times New Roman" w:hAnsi="Times New Roman"/>
      <w:i w:val="false"/>
      <w:sz w:val="18"/>
      <w:szCs w:val="18"/>
    </w:rPr>
  </w:style>
  <w:style w:type="paragraph" w:styleId="Xl26" w:customStyle="1">
    <w:name w:val="xl26"/>
    <w:basedOn w:val="Normal"/>
    <w:qFormat/>
    <w:pPr>
      <w:pBdr>
        <w:left w:val="single" w:sz="8" w:space="0" w:color="00000A"/>
        <w:right w:val="single" w:sz="8" w:space="0" w:color="00000A"/>
      </w:pBdr>
      <w:shd w:val="clear" w:color="auto" w:fill="FFFFFF"/>
      <w:spacing w:lineRule="auto" w:line="240" w:before="280" w:after="280"/>
      <w:ind w:left="0" w:right="0" w:hanging="0"/>
      <w:textAlignment w:val="top"/>
    </w:pPr>
    <w:rPr>
      <w:rFonts w:ascii="Times New Roman" w:hAnsi="Times New Roman"/>
      <w:i w:val="false"/>
      <w:sz w:val="18"/>
      <w:szCs w:val="18"/>
    </w:rPr>
  </w:style>
  <w:style w:type="paragraph" w:styleId="Xl27" w:customStyle="1">
    <w:name w:val="xl27"/>
    <w:basedOn w:val="Normal"/>
    <w:qFormat/>
    <w:pPr>
      <w:pBdr>
        <w:bottom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i w:val="false"/>
      <w:sz w:val="18"/>
      <w:szCs w:val="18"/>
    </w:rPr>
  </w:style>
  <w:style w:type="paragraph" w:styleId="Xl28" w:customStyle="1">
    <w:name w:val="xl28"/>
    <w:basedOn w:val="Normal"/>
    <w:qFormat/>
    <w:pPr>
      <w:pBdr>
        <w:left w:val="single" w:sz="8" w:space="0" w:color="00000A"/>
        <w:bottom w:val="single" w:sz="8" w:space="0" w:color="00000A"/>
        <w:right w:val="single" w:sz="8" w:space="0" w:color="00000A"/>
      </w:pBdr>
      <w:shd w:val="clear" w:color="auto" w:fill="FFFFFF"/>
      <w:spacing w:lineRule="auto" w:line="240" w:before="280" w:after="280"/>
      <w:ind w:left="0" w:right="0" w:hanging="0"/>
      <w:textAlignment w:val="top"/>
    </w:pPr>
    <w:rPr>
      <w:rFonts w:ascii="Times New Roman" w:hAnsi="Times New Roman"/>
      <w:i w:val="false"/>
      <w:sz w:val="18"/>
      <w:szCs w:val="18"/>
    </w:rPr>
  </w:style>
  <w:style w:type="paragraph" w:styleId="Xl29" w:customStyle="1">
    <w:name w:val="xl29"/>
    <w:basedOn w:val="Normal"/>
    <w:qFormat/>
    <w:pPr>
      <w:pBdr>
        <w:left w:val="single" w:sz="8" w:space="0" w:color="00000A"/>
        <w:bottom w:val="single" w:sz="8" w:space="0" w:color="00000A"/>
        <w:right w:val="single" w:sz="8" w:space="0" w:color="00000A"/>
      </w:pBdr>
      <w:shd w:val="clear" w:color="auto" w:fill="FFFFFF"/>
      <w:spacing w:lineRule="auto" w:line="240" w:before="280" w:after="280"/>
      <w:ind w:left="0" w:right="0" w:hanging="0"/>
      <w:textAlignment w:val="top"/>
    </w:pPr>
    <w:rPr>
      <w:rFonts w:ascii="Times New Roman" w:hAnsi="Times New Roman"/>
      <w:i w:val="false"/>
      <w:color w:val="000000"/>
      <w:sz w:val="18"/>
      <w:szCs w:val="18"/>
    </w:rPr>
  </w:style>
  <w:style w:type="paragraph" w:styleId="Xl30" w:customStyle="1">
    <w:name w:val="xl30"/>
    <w:basedOn w:val="Normal"/>
    <w:qFormat/>
    <w:pPr>
      <w:pBdr>
        <w:top w:val="single" w:sz="8" w:space="0" w:color="00000A"/>
        <w:left w:val="single" w:sz="8" w:space="0" w:color="00000A"/>
        <w:right w:val="single" w:sz="8" w:space="0" w:color="00000A"/>
      </w:pBdr>
      <w:shd w:val="clear" w:color="auto" w:fill="FFFFFF"/>
      <w:spacing w:lineRule="auto" w:line="240" w:before="280" w:after="280"/>
      <w:ind w:left="0" w:right="0" w:hanging="0"/>
      <w:textAlignment w:val="top"/>
    </w:pPr>
    <w:rPr>
      <w:rFonts w:ascii="Times New Roman" w:hAnsi="Times New Roman"/>
      <w:i w:val="false"/>
      <w:color w:val="000000"/>
      <w:sz w:val="24"/>
    </w:rPr>
  </w:style>
  <w:style w:type="paragraph" w:styleId="Xl31" w:customStyle="1">
    <w:name w:val="xl31"/>
    <w:basedOn w:val="Normal"/>
    <w:qFormat/>
    <w:pPr>
      <w:pBdr>
        <w:left w:val="single" w:sz="8" w:space="0" w:color="00000A"/>
        <w:right w:val="single" w:sz="8" w:space="0" w:color="00000A"/>
      </w:pBdr>
      <w:shd w:val="clear" w:color="auto" w:fill="FFFFFF"/>
      <w:spacing w:lineRule="auto" w:line="240" w:before="280" w:after="280"/>
      <w:ind w:left="0" w:right="0" w:hanging="0"/>
      <w:textAlignment w:val="top"/>
    </w:pPr>
    <w:rPr>
      <w:rFonts w:ascii="Times New Roman" w:hAnsi="Times New Roman"/>
      <w:i w:val="false"/>
      <w:color w:val="000000"/>
      <w:sz w:val="24"/>
    </w:rPr>
  </w:style>
  <w:style w:type="paragraph" w:styleId="Xl32" w:customStyle="1">
    <w:name w:val="xl32"/>
    <w:basedOn w:val="Normal"/>
    <w:qFormat/>
    <w:pPr>
      <w:pBdr>
        <w:top w:val="single" w:sz="8" w:space="0" w:color="00000A"/>
        <w:left w:val="single" w:sz="8" w:space="9" w:color="00000A"/>
      </w:pBdr>
      <w:shd w:val="clear" w:color="auto" w:fill="FFFFFF"/>
      <w:spacing w:lineRule="auto" w:line="240" w:before="280" w:after="280"/>
      <w:ind w:left="0" w:right="0" w:hanging="0"/>
      <w:textAlignment w:val="top"/>
    </w:pPr>
    <w:rPr>
      <w:rFonts w:ascii="Times New Roman" w:hAnsi="Times New Roman"/>
      <w:i w:val="false"/>
      <w:color w:val="000000"/>
      <w:sz w:val="24"/>
    </w:rPr>
  </w:style>
  <w:style w:type="paragraph" w:styleId="Xl33" w:customStyle="1">
    <w:name w:val="xl33"/>
    <w:basedOn w:val="Normal"/>
    <w:qFormat/>
    <w:pPr>
      <w:pBdr>
        <w:top w:val="single" w:sz="8" w:space="0" w:color="00000A"/>
        <w:right w:val="single" w:sz="8" w:space="0" w:color="00000A"/>
      </w:pBdr>
      <w:shd w:val="clear" w:color="auto" w:fill="FFFFFF"/>
      <w:spacing w:lineRule="auto" w:line="240" w:before="280" w:after="280"/>
      <w:ind w:left="0" w:right="0" w:hanging="0"/>
      <w:textAlignment w:val="top"/>
    </w:pPr>
    <w:rPr>
      <w:rFonts w:ascii="Times New Roman" w:hAnsi="Times New Roman"/>
      <w:i w:val="false"/>
      <w:color w:val="000000"/>
      <w:sz w:val="24"/>
    </w:rPr>
  </w:style>
  <w:style w:type="paragraph" w:styleId="Xl34" w:customStyle="1">
    <w:name w:val="xl34"/>
    <w:basedOn w:val="Normal"/>
    <w:qFormat/>
    <w:pPr>
      <w:pBdr>
        <w:left w:val="single" w:sz="8" w:space="9" w:color="00000A"/>
      </w:pBdr>
      <w:shd w:val="clear" w:color="auto" w:fill="FFFFFF"/>
      <w:spacing w:lineRule="auto" w:line="240" w:before="280" w:after="280"/>
      <w:ind w:left="0" w:right="0" w:hanging="0"/>
      <w:textAlignment w:val="top"/>
    </w:pPr>
    <w:rPr>
      <w:rFonts w:ascii="Times New Roman" w:hAnsi="Times New Roman"/>
      <w:i w:val="false"/>
      <w:color w:val="000000"/>
      <w:sz w:val="24"/>
    </w:rPr>
  </w:style>
  <w:style w:type="paragraph" w:styleId="Xl35" w:customStyle="1">
    <w:name w:val="xl35"/>
    <w:basedOn w:val="Normal"/>
    <w:qFormat/>
    <w:pPr>
      <w:pBdr>
        <w:right w:val="single" w:sz="8" w:space="0" w:color="00000A"/>
      </w:pBdr>
      <w:shd w:val="clear" w:color="auto" w:fill="FFFFFF"/>
      <w:spacing w:lineRule="auto" w:line="240" w:before="280" w:after="280"/>
      <w:ind w:left="0" w:right="0" w:hanging="0"/>
      <w:textAlignment w:val="top"/>
    </w:pPr>
    <w:rPr>
      <w:rFonts w:ascii="Times New Roman" w:hAnsi="Times New Roman"/>
      <w:i w:val="false"/>
      <w:color w:val="000000"/>
      <w:sz w:val="24"/>
    </w:rPr>
  </w:style>
  <w:style w:type="paragraph" w:styleId="Xl36" w:customStyle="1">
    <w:name w:val="xl36"/>
    <w:basedOn w:val="Normal"/>
    <w:qFormat/>
    <w:pPr>
      <w:pBdr>
        <w:left w:val="single" w:sz="8" w:space="9" w:color="00000A"/>
        <w:bottom w:val="single" w:sz="8" w:space="0" w:color="00000A"/>
      </w:pBdr>
      <w:shd w:val="clear" w:color="auto" w:fill="FFFFFF"/>
      <w:spacing w:lineRule="auto" w:line="240" w:before="280" w:after="280"/>
      <w:ind w:left="0" w:right="0" w:hanging="0"/>
      <w:textAlignment w:val="top"/>
    </w:pPr>
    <w:rPr>
      <w:rFonts w:ascii="Times New Roman" w:hAnsi="Times New Roman"/>
      <w:i w:val="false"/>
      <w:color w:val="000000"/>
      <w:sz w:val="24"/>
    </w:rPr>
  </w:style>
  <w:style w:type="paragraph" w:styleId="Xl37" w:customStyle="1">
    <w:name w:val="xl37"/>
    <w:basedOn w:val="Normal"/>
    <w:qFormat/>
    <w:pPr>
      <w:pBdr>
        <w:bottom w:val="single" w:sz="8" w:space="0" w:color="00000A"/>
        <w:right w:val="single" w:sz="8" w:space="0" w:color="00000A"/>
      </w:pBdr>
      <w:shd w:val="clear" w:color="auto" w:fill="FFFFFF"/>
      <w:spacing w:lineRule="auto" w:line="240" w:before="280" w:after="280"/>
      <w:ind w:left="0" w:right="0" w:hanging="0"/>
      <w:textAlignment w:val="top"/>
    </w:pPr>
    <w:rPr>
      <w:rFonts w:ascii="Times New Roman" w:hAnsi="Times New Roman"/>
      <w:i w:val="false"/>
      <w:color w:val="000000"/>
      <w:sz w:val="24"/>
    </w:rPr>
  </w:style>
  <w:style w:type="paragraph" w:styleId="Xl38" w:customStyle="1">
    <w:name w:val="xl38"/>
    <w:basedOn w:val="Normal"/>
    <w:qFormat/>
    <w:pPr>
      <w:pBdr>
        <w:left w:val="single" w:sz="8" w:space="0" w:color="00000A"/>
        <w:right w:val="single" w:sz="8" w:space="0" w:color="00000A"/>
      </w:pBdr>
      <w:shd w:val="clear" w:color="auto" w:fill="FFFFFF"/>
      <w:spacing w:lineRule="auto" w:line="240" w:before="280" w:after="280"/>
      <w:ind w:left="0" w:right="0" w:hanging="0"/>
      <w:textAlignment w:val="top"/>
    </w:pPr>
    <w:rPr>
      <w:rFonts w:ascii="Times New Roman" w:hAnsi="Times New Roman"/>
      <w:i w:val="false"/>
      <w:sz w:val="24"/>
    </w:rPr>
  </w:style>
  <w:style w:type="paragraph" w:styleId="Xl39" w:customStyle="1">
    <w:name w:val="xl39"/>
    <w:basedOn w:val="Normal"/>
    <w:qFormat/>
    <w:pPr>
      <w:pBdr>
        <w:left w:val="single" w:sz="8" w:space="0" w:color="00000A"/>
        <w:bottom w:val="single" w:sz="8" w:space="0" w:color="00000A"/>
        <w:right w:val="single" w:sz="8" w:space="0" w:color="00000A"/>
      </w:pBdr>
      <w:shd w:val="clear" w:color="auto" w:fill="FFFFFF"/>
      <w:spacing w:lineRule="auto" w:line="240" w:before="280" w:after="280"/>
      <w:ind w:left="0" w:right="0" w:hanging="0"/>
      <w:textAlignment w:val="top"/>
    </w:pPr>
    <w:rPr>
      <w:rFonts w:ascii="Times New Roman" w:hAnsi="Times New Roman"/>
      <w:i w:val="false"/>
      <w:sz w:val="24"/>
    </w:rPr>
  </w:style>
  <w:style w:type="paragraph" w:styleId="Xl40" w:customStyle="1">
    <w:name w:val="xl40"/>
    <w:basedOn w:val="Normal"/>
    <w:qFormat/>
    <w:pPr>
      <w:pBdr>
        <w:left w:val="single" w:sz="8" w:space="0" w:color="00000A"/>
        <w:bottom w:val="single" w:sz="8" w:space="0" w:color="00000A"/>
        <w:right w:val="single" w:sz="8" w:space="0" w:color="00000A"/>
      </w:pBdr>
      <w:shd w:val="clear" w:color="auto" w:fill="FFFFFF"/>
      <w:spacing w:lineRule="auto" w:line="240" w:before="280" w:after="280"/>
      <w:ind w:left="0" w:right="0" w:hanging="0"/>
      <w:textAlignment w:val="top"/>
    </w:pPr>
    <w:rPr>
      <w:rFonts w:ascii="Times New Roman" w:hAnsi="Times New Roman"/>
      <w:i w:val="false"/>
      <w:color w:val="000000"/>
      <w:sz w:val="24"/>
    </w:rPr>
  </w:style>
  <w:style w:type="paragraph" w:styleId="Xl41" w:customStyle="1">
    <w:name w:val="xl41"/>
    <w:basedOn w:val="Normal"/>
    <w:qFormat/>
    <w:pPr>
      <w:pBdr>
        <w:top w:val="single" w:sz="8" w:space="0" w:color="00000A"/>
        <w:left w:val="single" w:sz="8" w:space="0" w:color="00000A"/>
        <w:bottom w:val="single" w:sz="8" w:space="0" w:color="00000A"/>
      </w:pBdr>
      <w:shd w:val="clear" w:color="auto" w:fill="FFFFFF"/>
      <w:spacing w:lineRule="auto" w:line="240" w:before="280" w:after="280"/>
      <w:ind w:left="0" w:right="0" w:hanging="0"/>
      <w:jc w:val="center"/>
      <w:textAlignment w:val="top"/>
    </w:pPr>
    <w:rPr>
      <w:rFonts w:ascii="Times New Roman" w:hAnsi="Times New Roman"/>
      <w:b/>
      <w:bCs/>
      <w:i w:val="false"/>
      <w:sz w:val="24"/>
    </w:rPr>
  </w:style>
  <w:style w:type="paragraph" w:styleId="Xl42" w:customStyle="1">
    <w:name w:val="xl42"/>
    <w:basedOn w:val="Normal"/>
    <w:qFormat/>
    <w:pPr>
      <w:pBdr>
        <w:top w:val="single" w:sz="8" w:space="0" w:color="00000A"/>
        <w:bottom w:val="single" w:sz="8" w:space="0" w:color="00000A"/>
      </w:pBdr>
      <w:shd w:val="clear" w:color="auto" w:fill="FFFFFF"/>
      <w:spacing w:lineRule="auto" w:line="240" w:before="280" w:after="280"/>
      <w:ind w:left="0" w:right="0" w:hanging="0"/>
      <w:jc w:val="center"/>
      <w:textAlignment w:val="top"/>
    </w:pPr>
    <w:rPr>
      <w:rFonts w:ascii="Times New Roman" w:hAnsi="Times New Roman"/>
      <w:b/>
      <w:bCs/>
      <w:i w:val="false"/>
      <w:sz w:val="24"/>
    </w:rPr>
  </w:style>
  <w:style w:type="paragraph" w:styleId="Xl43" w:customStyle="1">
    <w:name w:val="xl43"/>
    <w:basedOn w:val="Normal"/>
    <w:qFormat/>
    <w:pPr>
      <w:pBdr>
        <w:top w:val="single" w:sz="8" w:space="0" w:color="00000A"/>
        <w:bottom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b/>
      <w:bCs/>
      <w:i w:val="false"/>
      <w:sz w:val="24"/>
    </w:rPr>
  </w:style>
  <w:style w:type="paragraph" w:styleId="Xl44" w:customStyle="1">
    <w:name w:val="xl44"/>
    <w:basedOn w:val="Normal"/>
    <w:qFormat/>
    <w:pPr>
      <w:pBdr>
        <w:top w:val="single" w:sz="8" w:space="0" w:color="00000A"/>
        <w:left w:val="single" w:sz="8" w:space="0" w:color="00000A"/>
        <w:bottom w:val="single" w:sz="8" w:space="0" w:color="00000A"/>
      </w:pBdr>
      <w:shd w:val="clear" w:color="auto" w:fill="FFFFFF"/>
      <w:spacing w:lineRule="auto" w:line="240" w:before="280" w:after="280"/>
      <w:ind w:left="0" w:right="0" w:hanging="0"/>
      <w:jc w:val="center"/>
      <w:textAlignment w:val="top"/>
    </w:pPr>
    <w:rPr>
      <w:rFonts w:ascii="Times New Roman" w:hAnsi="Times New Roman"/>
      <w:b/>
      <w:bCs/>
      <w:i w:val="false"/>
      <w:color w:val="000000"/>
      <w:sz w:val="24"/>
    </w:rPr>
  </w:style>
  <w:style w:type="paragraph" w:styleId="Xl45" w:customStyle="1">
    <w:name w:val="xl45"/>
    <w:basedOn w:val="Normal"/>
    <w:qFormat/>
    <w:pPr>
      <w:pBdr>
        <w:top w:val="single" w:sz="8" w:space="0" w:color="00000A"/>
        <w:bottom w:val="single" w:sz="8" w:space="0" w:color="00000A"/>
      </w:pBdr>
      <w:shd w:val="clear" w:color="auto" w:fill="FFFFFF"/>
      <w:spacing w:lineRule="auto" w:line="240" w:before="280" w:after="280"/>
      <w:ind w:left="0" w:right="0" w:hanging="0"/>
      <w:jc w:val="center"/>
      <w:textAlignment w:val="top"/>
    </w:pPr>
    <w:rPr>
      <w:rFonts w:ascii="Times New Roman" w:hAnsi="Times New Roman"/>
      <w:b/>
      <w:bCs/>
      <w:i w:val="false"/>
      <w:color w:val="000000"/>
      <w:sz w:val="24"/>
    </w:rPr>
  </w:style>
  <w:style w:type="paragraph" w:styleId="Xl46" w:customStyle="1">
    <w:name w:val="xl46"/>
    <w:basedOn w:val="Normal"/>
    <w:qFormat/>
    <w:pPr>
      <w:pBdr>
        <w:top w:val="single" w:sz="8" w:space="0" w:color="00000A"/>
        <w:bottom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b/>
      <w:bCs/>
      <w:i w:val="false"/>
      <w:color w:val="000000"/>
      <w:sz w:val="24"/>
    </w:rPr>
  </w:style>
  <w:style w:type="paragraph" w:styleId="Xl47" w:customStyle="1">
    <w:name w:val="xl47"/>
    <w:basedOn w:val="Normal"/>
    <w:qFormat/>
    <w:pPr>
      <w:pBdr>
        <w:top w:val="single" w:sz="8" w:space="0" w:color="00000A"/>
        <w:left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i w:val="false"/>
      <w:sz w:val="18"/>
      <w:szCs w:val="18"/>
    </w:rPr>
  </w:style>
  <w:style w:type="paragraph" w:styleId="Xl48" w:customStyle="1">
    <w:name w:val="xl48"/>
    <w:basedOn w:val="Normal"/>
    <w:qFormat/>
    <w:pPr>
      <w:pBdr>
        <w:top w:val="single" w:sz="8" w:space="0" w:color="00000A"/>
        <w:left w:val="single" w:sz="8" w:space="0" w:color="00000A"/>
        <w:right w:val="single" w:sz="8" w:space="0" w:color="00000A"/>
      </w:pBdr>
      <w:shd w:val="clear" w:color="auto" w:fill="FFFFFF"/>
      <w:spacing w:lineRule="auto" w:line="240" w:before="280" w:after="280"/>
      <w:ind w:left="0" w:right="0" w:hanging="0"/>
      <w:textAlignment w:val="top"/>
    </w:pPr>
    <w:rPr>
      <w:rFonts w:ascii="Times New Roman" w:hAnsi="Times New Roman"/>
      <w:i w:val="false"/>
      <w:sz w:val="18"/>
      <w:szCs w:val="18"/>
    </w:rPr>
  </w:style>
  <w:style w:type="paragraph" w:styleId="Xl49" w:customStyle="1">
    <w:name w:val="xl49"/>
    <w:basedOn w:val="Normal"/>
    <w:qFormat/>
    <w:pPr>
      <w:pBdr>
        <w:left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i w:val="false"/>
      <w:sz w:val="18"/>
      <w:szCs w:val="18"/>
    </w:rPr>
  </w:style>
  <w:style w:type="paragraph" w:styleId="Xl50" w:customStyle="1">
    <w:name w:val="xl50"/>
    <w:basedOn w:val="Normal"/>
    <w:qFormat/>
    <w:pPr>
      <w:pBdr>
        <w:top w:val="single" w:sz="8" w:space="0" w:color="00000A"/>
        <w:left w:val="single" w:sz="8" w:space="0" w:color="00000A"/>
        <w:bottom w:val="single" w:sz="8" w:space="0" w:color="00000A"/>
        <w:right w:val="single" w:sz="8" w:space="0" w:color="00000A"/>
      </w:pBdr>
      <w:shd w:val="clear" w:color="auto" w:fill="FFFFFF"/>
      <w:spacing w:lineRule="auto" w:line="240" w:before="280" w:after="280"/>
      <w:ind w:left="0" w:right="0" w:hanging="0"/>
      <w:textAlignment w:val="top"/>
    </w:pPr>
    <w:rPr>
      <w:rFonts w:ascii="Times New Roman" w:hAnsi="Times New Roman"/>
      <w:i w:val="false"/>
      <w:sz w:val="18"/>
      <w:szCs w:val="18"/>
    </w:rPr>
  </w:style>
  <w:style w:type="paragraph" w:styleId="Xl51" w:customStyle="1">
    <w:name w:val="xl51"/>
    <w:basedOn w:val="Normal"/>
    <w:qFormat/>
    <w:pPr>
      <w:pBdr>
        <w:top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i w:val="false"/>
      <w:sz w:val="18"/>
      <w:szCs w:val="18"/>
    </w:rPr>
  </w:style>
  <w:style w:type="paragraph" w:styleId="Xl52" w:customStyle="1">
    <w:name w:val="xl52"/>
    <w:basedOn w:val="Normal"/>
    <w:qFormat/>
    <w:pPr>
      <w:shd w:val="clear" w:color="auto" w:fill="FFFFFF"/>
      <w:spacing w:lineRule="auto" w:line="240" w:before="280" w:after="280"/>
      <w:ind w:left="0" w:right="0" w:hanging="0"/>
      <w:textAlignment w:val="top"/>
    </w:pPr>
    <w:rPr>
      <w:rFonts w:ascii="Times New Roman" w:hAnsi="Times New Roman"/>
      <w:i w:val="false"/>
      <w:sz w:val="18"/>
      <w:szCs w:val="18"/>
    </w:rPr>
  </w:style>
  <w:style w:type="paragraph" w:styleId="Xl53" w:customStyle="1">
    <w:name w:val="xl53"/>
    <w:basedOn w:val="Normal"/>
    <w:qFormat/>
    <w:pPr>
      <w:pBdr>
        <w:top w:val="single" w:sz="8" w:space="0" w:color="00000A"/>
        <w:left w:val="single" w:sz="8" w:space="0" w:color="00000A"/>
        <w:bottom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i w:val="false"/>
      <w:sz w:val="18"/>
      <w:szCs w:val="18"/>
    </w:rPr>
  </w:style>
  <w:style w:type="paragraph" w:styleId="Xl54" w:customStyle="1">
    <w:name w:val="xl54"/>
    <w:basedOn w:val="Normal"/>
    <w:qFormat/>
    <w:pPr>
      <w:pBdr>
        <w:top w:val="single" w:sz="8" w:space="0" w:color="00000A"/>
        <w:bottom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i w:val="false"/>
      <w:sz w:val="18"/>
      <w:szCs w:val="18"/>
    </w:rPr>
  </w:style>
  <w:style w:type="paragraph" w:styleId="Xl55" w:customStyle="1">
    <w:name w:val="xl55"/>
    <w:basedOn w:val="Normal"/>
    <w:qFormat/>
    <w:pPr>
      <w:pBdr>
        <w:top w:val="single" w:sz="8" w:space="0" w:color="00000A"/>
        <w:left w:val="single" w:sz="8" w:space="0" w:color="00000A"/>
        <w:right w:val="single" w:sz="8" w:space="0" w:color="00000A"/>
      </w:pBdr>
      <w:shd w:val="clear" w:color="auto" w:fill="FFFFFF"/>
      <w:spacing w:lineRule="auto" w:line="240" w:before="280" w:after="280"/>
      <w:ind w:left="0" w:right="0" w:hanging="0"/>
      <w:textAlignment w:val="top"/>
    </w:pPr>
    <w:rPr>
      <w:rFonts w:ascii="Times New Roman" w:hAnsi="Times New Roman"/>
      <w:b/>
      <w:bCs/>
      <w:i w:val="false"/>
      <w:sz w:val="18"/>
      <w:szCs w:val="18"/>
    </w:rPr>
  </w:style>
  <w:style w:type="paragraph" w:styleId="Xl56" w:customStyle="1">
    <w:name w:val="xl56"/>
    <w:basedOn w:val="Normal"/>
    <w:qFormat/>
    <w:pPr>
      <w:pBdr>
        <w:top w:val="single" w:sz="8" w:space="0" w:color="00000A"/>
        <w:left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i w:val="false"/>
      <w:color w:val="000000"/>
      <w:sz w:val="24"/>
    </w:rPr>
  </w:style>
  <w:style w:type="paragraph" w:styleId="Xl57" w:customStyle="1">
    <w:name w:val="xl57"/>
    <w:basedOn w:val="Normal"/>
    <w:qFormat/>
    <w:pPr>
      <w:pBdr>
        <w:left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i w:val="false"/>
      <w:color w:val="000000"/>
      <w:sz w:val="24"/>
    </w:rPr>
  </w:style>
  <w:style w:type="paragraph" w:styleId="Xl58" w:customStyle="1">
    <w:name w:val="xl58"/>
    <w:basedOn w:val="Normal"/>
    <w:qFormat/>
    <w:pPr>
      <w:pBdr>
        <w:left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i w:val="false"/>
      <w:sz w:val="24"/>
    </w:rPr>
  </w:style>
  <w:style w:type="paragraph" w:styleId="Xl59" w:customStyle="1">
    <w:name w:val="xl59"/>
    <w:basedOn w:val="Normal"/>
    <w:qFormat/>
    <w:pPr>
      <w:pBdr>
        <w:left w:val="single" w:sz="8" w:space="0" w:color="00000A"/>
        <w:bottom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i w:val="false"/>
      <w:sz w:val="24"/>
    </w:rPr>
  </w:style>
  <w:style w:type="paragraph" w:styleId="Xl60" w:customStyle="1">
    <w:name w:val="xl60"/>
    <w:basedOn w:val="Normal"/>
    <w:qFormat/>
    <w:pPr>
      <w:pBdr>
        <w:bottom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i w:val="false"/>
      <w:color w:val="FF0000"/>
      <w:sz w:val="18"/>
      <w:szCs w:val="18"/>
    </w:rPr>
  </w:style>
  <w:style w:type="paragraph" w:styleId="Xl61" w:customStyle="1">
    <w:name w:val="xl61"/>
    <w:basedOn w:val="Normal"/>
    <w:qFormat/>
    <w:pPr>
      <w:pBdr>
        <w:top w:val="single" w:sz="8" w:space="0" w:color="00000A"/>
        <w:bottom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i w:val="false"/>
      <w:color w:val="FF0000"/>
      <w:sz w:val="18"/>
      <w:szCs w:val="18"/>
    </w:rPr>
  </w:style>
  <w:style w:type="paragraph" w:styleId="Xl62" w:customStyle="1">
    <w:name w:val="xl62"/>
    <w:basedOn w:val="Normal"/>
    <w:qFormat/>
    <w:pPr>
      <w:pBdr>
        <w:top w:val="single" w:sz="8" w:space="0" w:color="00000A"/>
        <w:left w:val="single" w:sz="8" w:space="0" w:color="00000A"/>
        <w:bottom w:val="single" w:sz="8" w:space="0" w:color="00000A"/>
      </w:pBdr>
      <w:shd w:val="clear" w:color="auto" w:fill="FFFFFF"/>
      <w:spacing w:lineRule="auto" w:line="240" w:before="280" w:after="280"/>
      <w:ind w:left="0" w:right="0" w:hanging="0"/>
      <w:jc w:val="center"/>
      <w:textAlignment w:val="top"/>
    </w:pPr>
    <w:rPr>
      <w:rFonts w:ascii="Times New Roman" w:hAnsi="Times New Roman"/>
      <w:b/>
      <w:bCs/>
      <w:i w:val="false"/>
      <w:sz w:val="18"/>
      <w:szCs w:val="18"/>
    </w:rPr>
  </w:style>
  <w:style w:type="paragraph" w:styleId="Xl63" w:customStyle="1">
    <w:name w:val="xl63"/>
    <w:basedOn w:val="Normal"/>
    <w:qFormat/>
    <w:pPr>
      <w:pBdr>
        <w:top w:val="single" w:sz="8" w:space="0" w:color="00000A"/>
        <w:bottom w:val="single" w:sz="8" w:space="0" w:color="00000A"/>
      </w:pBdr>
      <w:shd w:val="clear" w:color="auto" w:fill="FFFFFF"/>
      <w:spacing w:lineRule="auto" w:line="240" w:before="280" w:after="280"/>
      <w:ind w:left="0" w:right="0" w:hanging="0"/>
      <w:jc w:val="center"/>
      <w:textAlignment w:val="top"/>
    </w:pPr>
    <w:rPr>
      <w:rFonts w:ascii="Times New Roman" w:hAnsi="Times New Roman"/>
      <w:b/>
      <w:bCs/>
      <w:i w:val="false"/>
      <w:sz w:val="18"/>
      <w:szCs w:val="18"/>
    </w:rPr>
  </w:style>
  <w:style w:type="paragraph" w:styleId="Xl64" w:customStyle="1">
    <w:name w:val="xl64"/>
    <w:basedOn w:val="Normal"/>
    <w:qFormat/>
    <w:pPr>
      <w:pBdr>
        <w:top w:val="single" w:sz="8" w:space="0" w:color="00000A"/>
        <w:bottom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b/>
      <w:bCs/>
      <w:i w:val="false"/>
      <w:sz w:val="18"/>
      <w:szCs w:val="18"/>
    </w:rPr>
  </w:style>
  <w:style w:type="paragraph" w:styleId="Xl65" w:customStyle="1">
    <w:name w:val="xl65"/>
    <w:basedOn w:val="Normal"/>
    <w:qFormat/>
    <w:pPr>
      <w:pBdr>
        <w:left w:val="single" w:sz="8" w:space="0" w:color="00000A"/>
        <w:bottom w:val="single" w:sz="8" w:space="0" w:color="00000A"/>
      </w:pBdr>
      <w:shd w:val="clear" w:color="auto" w:fill="FFFFFF"/>
      <w:spacing w:lineRule="auto" w:line="240" w:before="280" w:after="280"/>
      <w:ind w:left="0" w:right="0" w:hanging="0"/>
      <w:jc w:val="center"/>
      <w:textAlignment w:val="top"/>
    </w:pPr>
    <w:rPr>
      <w:rFonts w:ascii="Times New Roman" w:hAnsi="Times New Roman"/>
      <w:b/>
      <w:bCs/>
      <w:i w:val="false"/>
      <w:sz w:val="18"/>
      <w:szCs w:val="18"/>
    </w:rPr>
  </w:style>
  <w:style w:type="paragraph" w:styleId="Xl66" w:customStyle="1">
    <w:name w:val="xl66"/>
    <w:basedOn w:val="Normal"/>
    <w:qFormat/>
    <w:pPr>
      <w:pBdr>
        <w:bottom w:val="single" w:sz="8" w:space="0" w:color="00000A"/>
      </w:pBdr>
      <w:shd w:val="clear" w:color="auto" w:fill="FFFFFF"/>
      <w:spacing w:lineRule="auto" w:line="240" w:before="280" w:after="280"/>
      <w:ind w:left="0" w:right="0" w:hanging="0"/>
      <w:jc w:val="center"/>
      <w:textAlignment w:val="top"/>
    </w:pPr>
    <w:rPr>
      <w:rFonts w:ascii="Times New Roman" w:hAnsi="Times New Roman"/>
      <w:b/>
      <w:bCs/>
      <w:i w:val="false"/>
      <w:sz w:val="18"/>
      <w:szCs w:val="18"/>
    </w:rPr>
  </w:style>
  <w:style w:type="paragraph" w:styleId="Xl67" w:customStyle="1">
    <w:name w:val="xl67"/>
    <w:basedOn w:val="Normal"/>
    <w:qFormat/>
    <w:pPr>
      <w:pBdr>
        <w:bottom w:val="single" w:sz="8" w:space="0" w:color="00000A"/>
        <w:right w:val="single" w:sz="8" w:space="0" w:color="00000A"/>
      </w:pBdr>
      <w:shd w:val="clear" w:color="auto" w:fill="FFFFFF"/>
      <w:spacing w:lineRule="auto" w:line="240" w:before="280" w:after="280"/>
      <w:ind w:left="0" w:right="0" w:hanging="0"/>
      <w:jc w:val="center"/>
      <w:textAlignment w:val="top"/>
    </w:pPr>
    <w:rPr>
      <w:rFonts w:ascii="Times New Roman" w:hAnsi="Times New Roman"/>
      <w:b/>
      <w:bCs/>
      <w:i w:val="false"/>
      <w:sz w:val="18"/>
      <w:szCs w:val="18"/>
    </w:rPr>
  </w:style>
  <w:style w:type="paragraph" w:styleId="Style64" w:customStyle="1">
    <w:name w:val="Знак"/>
    <w:basedOn w:val="Normal"/>
    <w:qFormat/>
    <w:pPr>
      <w:spacing w:lineRule="auto" w:line="240"/>
      <w:ind w:left="0" w:right="0" w:hanging="0"/>
    </w:pPr>
    <w:rPr>
      <w:rFonts w:ascii="Times New Roman" w:hAnsi="Times New Roman"/>
      <w:i w:val="false"/>
      <w:sz w:val="20"/>
      <w:szCs w:val="20"/>
      <w:lang w:val="en-US" w:eastAsia="en-US"/>
    </w:rPr>
  </w:style>
  <w:style w:type="paragraph" w:styleId="Xl68" w:customStyle="1">
    <w:name w:val="xl68"/>
    <w:basedOn w:val="Normal"/>
    <w:qFormat/>
    <w:pPr>
      <w:pBdr>
        <w:bottom w:val="single" w:sz="4" w:space="0" w:color="00000A"/>
        <w:right w:val="single" w:sz="4" w:space="0" w:color="00000A"/>
      </w:pBdr>
      <w:spacing w:lineRule="auto" w:line="240" w:before="280" w:after="280"/>
      <w:ind w:left="0" w:right="0" w:hanging="0"/>
      <w:jc w:val="right"/>
      <w:textAlignment w:val="top"/>
    </w:pPr>
    <w:rPr>
      <w:rFonts w:ascii="Times New Roman" w:hAnsi="Times New Roman"/>
      <w:b/>
      <w:bCs/>
      <w:i w:val="false"/>
      <w:sz w:val="16"/>
      <w:szCs w:val="16"/>
    </w:rPr>
  </w:style>
  <w:style w:type="paragraph" w:styleId="Xl69" w:customStyle="1">
    <w:name w:val="xl69"/>
    <w:basedOn w:val="Normal"/>
    <w:qFormat/>
    <w:pPr>
      <w:pBdr>
        <w:top w:val="single" w:sz="4" w:space="0" w:color="00000A"/>
        <w:left w:val="single" w:sz="4" w:space="0" w:color="00000A"/>
        <w:right w:val="single" w:sz="4" w:space="0" w:color="00000A"/>
      </w:pBdr>
      <w:spacing w:lineRule="auto" w:line="240" w:before="280" w:after="280"/>
      <w:ind w:left="0" w:right="0" w:hanging="0"/>
      <w:jc w:val="center"/>
      <w:textAlignment w:val="top"/>
    </w:pPr>
    <w:rPr>
      <w:rFonts w:ascii="Times New Roman" w:hAnsi="Times New Roman"/>
      <w:i w:val="false"/>
      <w:sz w:val="16"/>
      <w:szCs w:val="16"/>
    </w:rPr>
  </w:style>
  <w:style w:type="paragraph" w:styleId="Xl70" w:customStyle="1">
    <w:name w:val="xl70"/>
    <w:basedOn w:val="Normal"/>
    <w:qFormat/>
    <w:pPr>
      <w:pBdr>
        <w:left w:val="single" w:sz="4" w:space="0" w:color="00000A"/>
        <w:bottom w:val="single" w:sz="4" w:space="0" w:color="00000A"/>
        <w:right w:val="single" w:sz="4" w:space="0" w:color="00000A"/>
      </w:pBdr>
      <w:spacing w:lineRule="auto" w:line="240" w:before="280" w:after="280"/>
      <w:ind w:left="0" w:right="0" w:hanging="0"/>
      <w:jc w:val="center"/>
      <w:textAlignment w:val="top"/>
    </w:pPr>
    <w:rPr>
      <w:rFonts w:ascii="Times New Roman" w:hAnsi="Times New Roman"/>
      <w:i w:val="false"/>
      <w:sz w:val="16"/>
      <w:szCs w:val="16"/>
    </w:rPr>
  </w:style>
  <w:style w:type="paragraph" w:styleId="Xl71" w:customStyle="1">
    <w:name w:val="xl71"/>
    <w:basedOn w:val="Normal"/>
    <w:qFormat/>
    <w:pPr>
      <w:pBdr>
        <w:top w:val="single" w:sz="4" w:space="0" w:color="00000A"/>
        <w:bottom w:val="single" w:sz="4" w:space="0" w:color="00000A"/>
      </w:pBdr>
      <w:spacing w:lineRule="auto" w:line="240" w:before="280" w:after="280"/>
      <w:ind w:left="0" w:right="0" w:hanging="0"/>
      <w:jc w:val="center"/>
      <w:textAlignment w:val="top"/>
    </w:pPr>
    <w:rPr>
      <w:rFonts w:ascii="Times New Roman" w:hAnsi="Times New Roman"/>
      <w:i w:val="false"/>
      <w:sz w:val="16"/>
      <w:szCs w:val="16"/>
    </w:rPr>
  </w:style>
  <w:style w:type="paragraph" w:styleId="Xl72" w:customStyle="1">
    <w:name w:val="xl72"/>
    <w:basedOn w:val="Normal"/>
    <w:qFormat/>
    <w:pPr>
      <w:pBdr>
        <w:top w:val="single" w:sz="4" w:space="0" w:color="00000A"/>
        <w:bottom w:val="single" w:sz="4" w:space="0" w:color="00000A"/>
        <w:right w:val="single" w:sz="4" w:space="0" w:color="00000A"/>
      </w:pBdr>
      <w:spacing w:lineRule="auto" w:line="240" w:before="280" w:after="280"/>
      <w:ind w:left="0" w:right="0" w:hanging="0"/>
      <w:jc w:val="center"/>
      <w:textAlignment w:val="top"/>
    </w:pPr>
    <w:rPr>
      <w:rFonts w:ascii="Times New Roman" w:hAnsi="Times New Roman"/>
      <w:i w:val="false"/>
      <w:sz w:val="16"/>
      <w:szCs w:val="16"/>
    </w:rPr>
  </w:style>
  <w:style w:type="paragraph" w:styleId="A" w:customStyle="1">
    <w:name w:val="a"/>
    <w:basedOn w:val="Normal"/>
    <w:qFormat/>
    <w:pPr>
      <w:spacing w:lineRule="auto" w:line="240" w:before="280" w:after="280"/>
      <w:ind w:left="0" w:right="0" w:hanging="0"/>
    </w:pPr>
    <w:rPr>
      <w:rFonts w:ascii="Times New Roman" w:hAnsi="Times New Roman"/>
      <w:i w:val="false"/>
      <w:sz w:val="24"/>
    </w:rPr>
  </w:style>
  <w:style w:type="paragraph" w:styleId="ConsPlusTitle" w:customStyle="1">
    <w:name w:val="ConsPlusTitle"/>
    <w:qFormat/>
    <w:pPr>
      <w:widowControl/>
      <w:overflowPunct w:val="true"/>
      <w:bidi w:val="0"/>
      <w:jc w:val="left"/>
    </w:pPr>
    <w:rPr>
      <w:rFonts w:ascii="Arial" w:hAnsi="Arial" w:cs="Arial" w:eastAsia="Times New Roman"/>
      <w:b/>
      <w:bCs/>
      <w:color w:val="00000A"/>
      <w:sz w:val="28"/>
      <w:szCs w:val="20"/>
      <w:lang w:val="ru-RU" w:eastAsia="ru-RU" w:bidi="ar-SA"/>
    </w:rPr>
  </w:style>
  <w:style w:type="paragraph" w:styleId="1115" w:customStyle="1">
    <w:name w:val="Знак11 Знак Знак Знак Знак Знак Знак Знак Знак Знак Знак Знак Знак Знак Знак Знак Знак Знак Знак Знак Знак Знак Знак Знак Знак1"/>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PlainText">
    <w:name w:val="Plain Text"/>
    <w:basedOn w:val="Normal"/>
    <w:qFormat/>
    <w:pPr>
      <w:spacing w:lineRule="auto" w:line="240"/>
      <w:ind w:left="0" w:right="0" w:hanging="0"/>
    </w:pPr>
    <w:rPr>
      <w:rFonts w:ascii="Courier New" w:hAnsi="Courier New" w:cs="Courier New"/>
      <w:i w:val="false"/>
      <w:sz w:val="20"/>
      <w:szCs w:val="20"/>
    </w:rPr>
  </w:style>
  <w:style w:type="paragraph" w:styleId="BodyTextIndent3">
    <w:name w:val="Body Text Indent 3"/>
    <w:basedOn w:val="Normal"/>
    <w:qFormat/>
    <w:pPr>
      <w:spacing w:lineRule="auto" w:line="240" w:before="0" w:after="120"/>
      <w:ind w:left="283" w:right="0" w:hanging="0"/>
    </w:pPr>
    <w:rPr>
      <w:rFonts w:ascii="Times New Roman" w:hAnsi="Times New Roman"/>
      <w:i w:val="false"/>
      <w:sz w:val="16"/>
      <w:szCs w:val="16"/>
    </w:rPr>
  </w:style>
  <w:style w:type="paragraph" w:styleId="Style65" w:customStyle="1">
    <w:name w:val="Знак Знак Знак"/>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Font6" w:customStyle="1">
    <w:name w:val="font6"/>
    <w:basedOn w:val="Normal"/>
    <w:qFormat/>
    <w:pPr>
      <w:spacing w:lineRule="auto" w:line="240" w:before="280" w:after="280"/>
      <w:ind w:left="0" w:right="0" w:hanging="0"/>
    </w:pPr>
    <w:rPr>
      <w:rFonts w:ascii="Times New Roman" w:hAnsi="Times New Roman"/>
      <w:iCs/>
      <w:sz w:val="22"/>
      <w:szCs w:val="22"/>
    </w:rPr>
  </w:style>
  <w:style w:type="paragraph" w:styleId="Font7" w:customStyle="1">
    <w:name w:val="font7"/>
    <w:basedOn w:val="Normal"/>
    <w:qFormat/>
    <w:pPr>
      <w:spacing w:lineRule="auto" w:line="240" w:before="280" w:after="280"/>
      <w:ind w:left="0" w:right="0" w:hanging="0"/>
    </w:pPr>
    <w:rPr>
      <w:rFonts w:ascii="Times New Roman" w:hAnsi="Times New Roman"/>
      <w:b/>
      <w:bCs/>
      <w:i w:val="false"/>
      <w:sz w:val="20"/>
      <w:szCs w:val="20"/>
    </w:rPr>
  </w:style>
  <w:style w:type="paragraph" w:styleId="1131" w:customStyle="1">
    <w:name w:val="Знак11 Знак Знак Знак Знак Знак Знак Знак Знак Знак Знак Знак Знак Знак Знак Знак Знак Знак Знак Знак Знак Знак Знак Знак Знак3"/>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HTMLPreformatted">
    <w:name w:val="HTML Preformatted"/>
    <w:basedOn w:val="Normal"/>
    <w:qFormat/>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right="0" w:hanging="0"/>
    </w:pPr>
    <w:rPr>
      <w:rFonts w:ascii="Courier New" w:hAnsi="Courier New" w:cs="Courier New"/>
      <w:i w:val="false"/>
      <w:sz w:val="20"/>
      <w:szCs w:val="20"/>
    </w:rPr>
  </w:style>
  <w:style w:type="paragraph" w:styleId="134" w:customStyle="1">
    <w:name w:val="Знак Знак Знак1"/>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1121" w:customStyle="1">
    <w:name w:val="Знак11 Знак Знак Знак Знак Знак Знак Знак Знак Знак Знак Знак Знак Знак Знак Знак Знак Знак Знак Знак Знак Знак Знак Знак Знак2"/>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DocumentMap">
    <w:name w:val="Document Map"/>
    <w:basedOn w:val="Normal"/>
    <w:qFormat/>
    <w:pPr>
      <w:spacing w:lineRule="auto" w:line="240"/>
    </w:pPr>
    <w:rPr>
      <w:rFonts w:ascii="Tahoma" w:hAnsi="Tahoma" w:cs="Tahoma"/>
      <w:sz w:val="16"/>
      <w:szCs w:val="16"/>
    </w:rPr>
  </w:style>
  <w:style w:type="paragraph" w:styleId="37" w:customStyle="1">
    <w:name w:val="Обычный3"/>
    <w:qFormat/>
    <w:pPr>
      <w:widowControl w:val="false"/>
      <w:tabs>
        <w:tab w:val="center" w:pos="4677" w:leader="none"/>
        <w:tab w:val="right" w:pos="9355" w:leader="none"/>
      </w:tabs>
      <w:overflowPunct w:val="true"/>
      <w:bidi w:val="0"/>
      <w:snapToGrid w:val="false"/>
      <w:jc w:val="left"/>
    </w:pPr>
    <w:rPr>
      <w:rFonts w:ascii="Times New Roman" w:hAnsi="Times New Roman" w:eastAsia="Times New Roman" w:cs="Times New Roman"/>
      <w:color w:val="00000A"/>
      <w:sz w:val="22"/>
      <w:szCs w:val="20"/>
      <w:lang w:val="ru-RU" w:eastAsia="ru-RU" w:bidi="ar-SA"/>
    </w:rPr>
  </w:style>
  <w:style w:type="paragraph" w:styleId="227" w:customStyle="1">
    <w:name w:val="Знак Знак Знак2"/>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1141" w:customStyle="1">
    <w:name w:val="Знак11 Знак Знак Знак Знак Знак Знак Знак Знак Знак Знак Знак Знак Знак Знак Знак Знак Знак Знак Знак Знак Знак Знак Знак Знак4"/>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44" w:customStyle="1">
    <w:name w:val="Знак Знак Знак4"/>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1171" w:customStyle="1">
    <w:name w:val="Знак11 Знак Знак Знак Знак Знак Знак Знак Знак Знак Знак Знак Знак Знак Знак Знак Знак Знак Знак Знак Знак Знак Знак Знак Знак7"/>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38" w:customStyle="1">
    <w:name w:val="Знак Знак Знак3"/>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1161" w:customStyle="1">
    <w:name w:val="Знак11 Знак Знак Знак Знак Знак Знак Знак Знак Знак Знак Знак Знак Знак Знак Знак Знак Знак Знак Знак Знак Знак Знак Знак Знак6"/>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45" w:customStyle="1">
    <w:name w:val="Обычный4"/>
    <w:qFormat/>
    <w:pPr>
      <w:widowControl w:val="false"/>
      <w:tabs>
        <w:tab w:val="center" w:pos="4677" w:leader="none"/>
        <w:tab w:val="right" w:pos="9355" w:leader="none"/>
      </w:tabs>
      <w:overflowPunct w:val="true"/>
      <w:bidi w:val="0"/>
      <w:snapToGrid w:val="false"/>
      <w:jc w:val="left"/>
    </w:pPr>
    <w:rPr>
      <w:rFonts w:ascii="Times New Roman" w:hAnsi="Times New Roman" w:eastAsia="Times New Roman" w:cs="Times New Roman"/>
      <w:color w:val="00000A"/>
      <w:sz w:val="22"/>
      <w:szCs w:val="20"/>
      <w:lang w:val="ru-RU" w:eastAsia="ru-RU" w:bidi="ar-SA"/>
    </w:rPr>
  </w:style>
  <w:style w:type="paragraph" w:styleId="1151" w:customStyle="1">
    <w:name w:val="Знак11 Знак Знак Знак Знак Знак Знак Знак Знак Знак Знак Знак Знак Знак Знак Знак Знак Знак Знак Знак Знак Знак Знак Знак Знак5"/>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53" w:customStyle="1">
    <w:name w:val="Обычный5"/>
    <w:qFormat/>
    <w:pPr>
      <w:widowControl w:val="false"/>
      <w:tabs>
        <w:tab w:val="center" w:pos="4677" w:leader="none"/>
        <w:tab w:val="right" w:pos="9355" w:leader="none"/>
      </w:tabs>
      <w:overflowPunct w:val="true"/>
      <w:bidi w:val="0"/>
      <w:snapToGrid w:val="false"/>
      <w:jc w:val="left"/>
    </w:pPr>
    <w:rPr>
      <w:rFonts w:ascii="Times New Roman" w:hAnsi="Times New Roman" w:eastAsia="Times New Roman" w:cs="Times New Roman"/>
      <w:color w:val="00000A"/>
      <w:sz w:val="22"/>
      <w:szCs w:val="20"/>
      <w:lang w:val="ru-RU" w:eastAsia="ru-RU" w:bidi="ar-SA"/>
    </w:rPr>
  </w:style>
  <w:style w:type="paragraph" w:styleId="135" w:customStyle="1">
    <w:name w:val="Абзац списка1"/>
    <w:basedOn w:val="Normal"/>
    <w:qFormat/>
    <w:pPr>
      <w:spacing w:lineRule="auto" w:line="276" w:before="0" w:after="200"/>
      <w:ind w:left="720" w:right="0" w:hanging="0"/>
      <w:contextualSpacing/>
    </w:pPr>
    <w:rPr>
      <w:rFonts w:ascii="Calibri" w:hAnsi="Calibri"/>
      <w:i w:val="false"/>
      <w:sz w:val="22"/>
      <w:szCs w:val="22"/>
      <w:lang w:eastAsia="en-US"/>
    </w:rPr>
  </w:style>
  <w:style w:type="paragraph" w:styleId="N" w:customStyle="1">
    <w:name w:val="N"/>
    <w:basedOn w:val="Normal"/>
    <w:qFormat/>
    <w:pPr>
      <w:tabs>
        <w:tab w:val="left" w:pos="284" w:leader="none"/>
      </w:tabs>
      <w:spacing w:lineRule="auto" w:line="240"/>
      <w:ind w:left="0" w:right="0" w:hanging="0"/>
      <w:jc w:val="both"/>
    </w:pPr>
    <w:rPr>
      <w:rFonts w:ascii="TimesET" w:hAnsi="TimesET" w:cs="TimesET"/>
      <w:i w:val="false"/>
      <w:sz w:val="18"/>
      <w:szCs w:val="18"/>
    </w:rPr>
  </w:style>
  <w:style w:type="paragraph" w:styleId="Style66" w:customStyle="1">
    <w:name w:val="Основной"/>
    <w:basedOn w:val="Normal"/>
    <w:qFormat/>
    <w:pPr>
      <w:widowControl w:val="false"/>
      <w:spacing w:lineRule="auto" w:line="240"/>
      <w:ind w:left="0" w:right="0" w:firstLine="851"/>
      <w:jc w:val="both"/>
    </w:pPr>
    <w:rPr>
      <w:rFonts w:ascii="Times New Roman" w:hAnsi="Times New Roman" w:cs="Arial"/>
      <w:i w:val="false"/>
      <w:sz w:val="24"/>
    </w:rPr>
  </w:style>
  <w:style w:type="paragraph" w:styleId="Style67" w:customStyle="1">
    <w:name w:val="Знак Знак Знак Знак Знак Знак Знак Знак Знак Знак Знак Знак Знак"/>
    <w:basedOn w:val="Normal"/>
    <w:qFormat/>
    <w:pPr>
      <w:spacing w:lineRule="auto" w:line="240" w:before="280" w:after="280"/>
      <w:ind w:left="0" w:right="0" w:hanging="0"/>
    </w:pPr>
    <w:rPr>
      <w:rFonts w:ascii="Tahoma" w:hAnsi="Tahoma"/>
      <w:i w:val="false"/>
      <w:sz w:val="20"/>
      <w:szCs w:val="20"/>
      <w:lang w:val="en-US" w:eastAsia="en-US"/>
    </w:rPr>
  </w:style>
  <w:style w:type="paragraph" w:styleId="1181" w:customStyle="1">
    <w:name w:val="Знак11 Знак Знак Знак Знак Знак Знак Знак Знак Знак Знак Знак Знак Знак Знак Знак Знак Знак Знак Знак Знак Знак Знак Знак Знак8"/>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54" w:customStyle="1">
    <w:name w:val="Знак Знак Знак5"/>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63" w:customStyle="1">
    <w:name w:val="Обычный6"/>
    <w:qFormat/>
    <w:pPr>
      <w:widowControl w:val="false"/>
      <w:tabs>
        <w:tab w:val="center" w:pos="4677" w:leader="none"/>
        <w:tab w:val="right" w:pos="9355" w:leader="none"/>
      </w:tabs>
      <w:overflowPunct w:val="true"/>
      <w:bidi w:val="0"/>
      <w:snapToGrid w:val="false"/>
      <w:jc w:val="left"/>
    </w:pPr>
    <w:rPr>
      <w:rFonts w:ascii="Times New Roman" w:hAnsi="Times New Roman" w:eastAsia="Times New Roman" w:cs="Times New Roman"/>
      <w:color w:val="00000A"/>
      <w:sz w:val="22"/>
      <w:szCs w:val="20"/>
      <w:lang w:val="ru-RU" w:eastAsia="ru-RU" w:bidi="ar-SA"/>
    </w:rPr>
  </w:style>
  <w:style w:type="paragraph" w:styleId="228" w:customStyle="1">
    <w:name w:val="Абзац списка2"/>
    <w:basedOn w:val="Normal"/>
    <w:qFormat/>
    <w:pPr>
      <w:spacing w:lineRule="auto" w:line="276" w:before="0" w:after="200"/>
      <w:ind w:left="720" w:right="0" w:hanging="0"/>
      <w:contextualSpacing/>
    </w:pPr>
    <w:rPr>
      <w:rFonts w:ascii="Calibri" w:hAnsi="Calibri"/>
      <w:i w:val="false"/>
      <w:sz w:val="22"/>
      <w:szCs w:val="22"/>
      <w:lang w:eastAsia="en-US"/>
    </w:rPr>
  </w:style>
  <w:style w:type="paragraph" w:styleId="Annotationtext">
    <w:name w:val="annotation text"/>
    <w:basedOn w:val="Normal"/>
    <w:qFormat/>
    <w:pPr>
      <w:widowControl w:val="false"/>
      <w:spacing w:lineRule="auto" w:line="240" w:before="120" w:after="0"/>
      <w:ind w:left="0" w:right="0" w:firstLine="720"/>
      <w:jc w:val="both"/>
    </w:pPr>
    <w:rPr>
      <w:rFonts w:ascii="Times New Roman" w:hAnsi="Times New Roman"/>
      <w:i w:val="false"/>
      <w:sz w:val="20"/>
      <w:szCs w:val="20"/>
    </w:rPr>
  </w:style>
  <w:style w:type="paragraph" w:styleId="Annotationsubject">
    <w:name w:val="annotation subject"/>
    <w:basedOn w:val="Annotationtext"/>
    <w:qFormat/>
    <w:pPr/>
    <w:rPr>
      <w:b/>
      <w:bCs/>
    </w:rPr>
  </w:style>
  <w:style w:type="paragraph" w:styleId="812" w:customStyle="1">
    <w:name w:val="Заголовок 81"/>
    <w:basedOn w:val="Normal"/>
    <w:qFormat/>
    <w:pPr>
      <w:keepNext/>
      <w:keepLines/>
      <w:spacing w:before="200" w:after="0"/>
      <w:outlineLvl w:val="7"/>
    </w:pPr>
    <w:rPr>
      <w:rFonts w:ascii="Cambria" w:hAnsi="Cambria"/>
      <w:color w:val="404040"/>
      <w:sz w:val="20"/>
      <w:szCs w:val="20"/>
    </w:rPr>
  </w:style>
  <w:style w:type="paragraph" w:styleId="2111" w:customStyle="1">
    <w:name w:val="Знак2 Знак1 Знак1 Знак Знак1"/>
    <w:basedOn w:val="Normal"/>
    <w:autoRedefine/>
    <w:qFormat/>
    <w:pPr>
      <w:spacing w:lineRule="auto" w:line="276" w:before="0" w:after="200"/>
      <w:ind w:left="720" w:right="0" w:hanging="0"/>
    </w:pPr>
    <w:rPr>
      <w:rFonts w:ascii="Calibri" w:hAnsi="Calibri" w:eastAsia="Calibri"/>
      <w:i w:val="false"/>
      <w:sz w:val="24"/>
      <w:lang w:eastAsia="en-US"/>
    </w:rPr>
  </w:style>
  <w:style w:type="paragraph" w:styleId="314" w:customStyle="1">
    <w:name w:val="Знак3 Знак1"/>
    <w:basedOn w:val="Normal"/>
    <w:qFormat/>
    <w:pPr>
      <w:spacing w:lineRule="auto" w:line="240"/>
      <w:ind w:left="0" w:right="0" w:hanging="0"/>
    </w:pPr>
    <w:rPr>
      <w:rFonts w:ascii="Courier New" w:hAnsi="Courier New" w:eastAsia="Calibri" w:cs="Courier New"/>
      <w:i w:val="false"/>
      <w:sz w:val="22"/>
      <w:szCs w:val="22"/>
      <w:lang w:eastAsia="en-US"/>
    </w:rPr>
  </w:style>
  <w:style w:type="paragraph" w:styleId="136" w:customStyle="1">
    <w:name w:val="Нижний колонтитул1"/>
    <w:basedOn w:val="Normal"/>
    <w:qFormat/>
    <w:pPr>
      <w:tabs>
        <w:tab w:val="center" w:pos="4677" w:leader="none"/>
        <w:tab w:val="right" w:pos="9355" w:leader="none"/>
      </w:tabs>
      <w:spacing w:lineRule="auto" w:line="240"/>
    </w:pPr>
    <w:rPr>
      <w:rFonts w:eastAsia="Calibri"/>
      <w:lang w:eastAsia="en-US"/>
    </w:rPr>
  </w:style>
  <w:style w:type="paragraph" w:styleId="137" w:customStyle="1">
    <w:name w:val="Основной текст1"/>
    <w:basedOn w:val="Normal"/>
    <w:qFormat/>
    <w:pPr>
      <w:spacing w:before="0" w:after="120"/>
    </w:pPr>
    <w:rPr>
      <w:rFonts w:ascii="Arial" w:hAnsi="Arial" w:eastAsia="Calibri" w:cs="Arial"/>
      <w:i w:val="false"/>
      <w:sz w:val="22"/>
      <w:szCs w:val="22"/>
      <w:lang w:eastAsia="en-US"/>
    </w:rPr>
  </w:style>
  <w:style w:type="paragraph" w:styleId="138" w:customStyle="1">
    <w:name w:val="Верхний колонтитул1"/>
    <w:basedOn w:val="Normal"/>
    <w:qFormat/>
    <w:pPr>
      <w:tabs>
        <w:tab w:val="center" w:pos="4677" w:leader="none"/>
        <w:tab w:val="right" w:pos="9355" w:leader="none"/>
      </w:tabs>
      <w:spacing w:lineRule="auto" w:line="240"/>
    </w:pPr>
    <w:rPr>
      <w:rFonts w:ascii="Arial" w:hAnsi="Arial" w:eastAsia="Calibri" w:cs="Arial"/>
      <w:i w:val="false"/>
      <w:sz w:val="22"/>
      <w:szCs w:val="22"/>
      <w:lang w:eastAsia="en-US"/>
    </w:rPr>
  </w:style>
  <w:style w:type="paragraph" w:styleId="139" w:customStyle="1">
    <w:name w:val="Основной текст с отступом1"/>
    <w:basedOn w:val="Normal"/>
    <w:qFormat/>
    <w:pPr>
      <w:spacing w:before="0" w:after="120"/>
      <w:ind w:left="283" w:right="284" w:firstLine="851"/>
    </w:pPr>
    <w:rPr>
      <w:rFonts w:eastAsia="Calibri"/>
      <w:lang w:eastAsia="en-US"/>
    </w:rPr>
  </w:style>
  <w:style w:type="paragraph" w:styleId="2112" w:customStyle="1">
    <w:name w:val="Основной текст с отступом 21"/>
    <w:basedOn w:val="Normal"/>
    <w:qFormat/>
    <w:pPr>
      <w:spacing w:lineRule="auto" w:line="480" w:before="0" w:after="120"/>
      <w:ind w:left="283" w:right="284" w:firstLine="851"/>
    </w:pPr>
    <w:rPr>
      <w:rFonts w:ascii="Arial" w:hAnsi="Arial" w:eastAsia="Calibri" w:cs="Arial"/>
      <w:i w:val="false"/>
      <w:sz w:val="22"/>
      <w:szCs w:val="22"/>
      <w:lang w:eastAsia="en-US"/>
    </w:rPr>
  </w:style>
  <w:style w:type="paragraph" w:styleId="323" w:customStyle="1">
    <w:name w:val="Основной текст 32"/>
    <w:basedOn w:val="Normal"/>
    <w:qFormat/>
    <w:pPr>
      <w:spacing w:before="0" w:after="120"/>
    </w:pPr>
    <w:rPr>
      <w:rFonts w:eastAsia="Calibri"/>
      <w:sz w:val="16"/>
      <w:szCs w:val="16"/>
      <w:lang w:eastAsia="en-US"/>
    </w:rPr>
  </w:style>
  <w:style w:type="paragraph" w:styleId="140" w:customStyle="1">
    <w:name w:val="Название1"/>
    <w:basedOn w:val="Normal"/>
    <w:qFormat/>
    <w:pPr>
      <w:pBdr>
        <w:bottom w:val="single" w:sz="8" w:space="4" w:color="4F81BD"/>
      </w:pBdr>
      <w:spacing w:lineRule="auto" w:line="240" w:before="0" w:after="300"/>
      <w:contextualSpacing/>
    </w:pPr>
    <w:rPr>
      <w:rFonts w:ascii="Calibri" w:hAnsi="Calibri" w:eastAsia="Calibri"/>
      <w:b/>
      <w:bCs/>
      <w:i w:val="false"/>
      <w:lang w:eastAsia="en-US"/>
    </w:rPr>
  </w:style>
  <w:style w:type="paragraph" w:styleId="229" w:customStyle="1">
    <w:name w:val="Основной текст 22"/>
    <w:basedOn w:val="Normal"/>
    <w:qFormat/>
    <w:pPr>
      <w:spacing w:lineRule="auto" w:line="480" w:before="0" w:after="120"/>
    </w:pPr>
    <w:rPr>
      <w:rFonts w:eastAsia="Calibri"/>
      <w:lang w:eastAsia="en-US"/>
    </w:rPr>
  </w:style>
  <w:style w:type="paragraph" w:styleId="141" w:customStyle="1">
    <w:name w:val="Текст выноски1"/>
    <w:basedOn w:val="Normal"/>
    <w:qFormat/>
    <w:pPr>
      <w:spacing w:lineRule="auto" w:line="240"/>
    </w:pPr>
    <w:rPr>
      <w:rFonts w:ascii="Tahoma" w:hAnsi="Tahoma" w:eastAsia="Calibri" w:cs="Tahoma"/>
      <w:sz w:val="16"/>
      <w:szCs w:val="16"/>
      <w:lang w:eastAsia="en-US"/>
    </w:rPr>
  </w:style>
  <w:style w:type="paragraph" w:styleId="142" w:customStyle="1">
    <w:name w:val="Текст сноски1"/>
    <w:basedOn w:val="Normal"/>
    <w:qFormat/>
    <w:pPr>
      <w:spacing w:lineRule="auto" w:line="240"/>
    </w:pPr>
    <w:rPr>
      <w:rFonts w:ascii="Calibri" w:hAnsi="Calibri" w:eastAsia="Calibri"/>
      <w:i w:val="false"/>
      <w:sz w:val="22"/>
      <w:szCs w:val="22"/>
      <w:lang w:eastAsia="en-US"/>
    </w:rPr>
  </w:style>
  <w:style w:type="paragraph" w:styleId="315" w:customStyle="1">
    <w:name w:val="Основной текст с отступом 31"/>
    <w:basedOn w:val="Normal"/>
    <w:qFormat/>
    <w:pPr>
      <w:spacing w:before="0" w:after="120"/>
      <w:ind w:left="283" w:right="284" w:firstLine="851"/>
    </w:pPr>
    <w:rPr>
      <w:rFonts w:ascii="Calibri" w:hAnsi="Calibri" w:eastAsia="Calibri"/>
      <w:i w:val="false"/>
      <w:sz w:val="16"/>
      <w:szCs w:val="16"/>
      <w:lang w:eastAsia="en-US"/>
    </w:rPr>
  </w:style>
  <w:style w:type="paragraph" w:styleId="143" w:customStyle="1">
    <w:name w:val="Схема документа1"/>
    <w:basedOn w:val="Normal"/>
    <w:qFormat/>
    <w:pPr>
      <w:spacing w:lineRule="auto" w:line="240"/>
    </w:pPr>
    <w:rPr>
      <w:rFonts w:ascii="Tahoma" w:hAnsi="Tahoma" w:eastAsia="Calibri" w:cs="Tahoma"/>
      <w:sz w:val="16"/>
      <w:szCs w:val="16"/>
      <w:lang w:eastAsia="en-US"/>
    </w:rPr>
  </w:style>
  <w:style w:type="paragraph" w:styleId="S311" w:customStyle="1">
    <w:name w:val="S_Нумерованный_3.1"/>
    <w:basedOn w:val="S6"/>
    <w:autoRedefine/>
    <w:qFormat/>
    <w:pPr/>
    <w:rPr>
      <w:b/>
    </w:rPr>
  </w:style>
  <w:style w:type="paragraph" w:styleId="S6" w:customStyle="1">
    <w:name w:val="S_Обычный"/>
    <w:basedOn w:val="Normal"/>
    <w:qFormat/>
    <w:pPr>
      <w:ind w:left="0" w:right="0" w:firstLine="709"/>
      <w:jc w:val="both"/>
    </w:pPr>
    <w:rPr>
      <w:rFonts w:ascii="Times New Roman" w:hAnsi="Times New Roman"/>
      <w:i w:val="false"/>
      <w:sz w:val="24"/>
    </w:rPr>
  </w:style>
  <w:style w:type="paragraph" w:styleId="144" w:customStyle="1">
    <w:name w:val="Стиль Слева:  1 см"/>
    <w:basedOn w:val="Normal"/>
    <w:qFormat/>
    <w:pPr>
      <w:spacing w:lineRule="auto" w:line="312"/>
      <w:ind w:left="567" w:right="0" w:firstLine="709"/>
      <w:jc w:val="both"/>
    </w:pPr>
    <w:rPr>
      <w:rFonts w:ascii="Times New Roman" w:hAnsi="Times New Roman"/>
      <w:i w:val="false"/>
      <w:sz w:val="24"/>
      <w:szCs w:val="20"/>
      <w:lang w:eastAsia="en-US"/>
    </w:rPr>
  </w:style>
  <w:style w:type="paragraph" w:styleId="0" w:customStyle="1">
    <w:name w:val="Стиль Слева:  0"/>
    <w:basedOn w:val="Normal"/>
    <w:qFormat/>
    <w:pPr>
      <w:spacing w:lineRule="auto" w:line="312"/>
      <w:ind w:left="284" w:right="0" w:firstLine="709"/>
      <w:jc w:val="both"/>
    </w:pPr>
    <w:rPr>
      <w:rFonts w:ascii="Times New Roman" w:hAnsi="Times New Roman"/>
      <w:i w:val="false"/>
      <w:sz w:val="24"/>
      <w:szCs w:val="20"/>
      <w:lang w:eastAsia="en-US"/>
    </w:rPr>
  </w:style>
  <w:style w:type="paragraph" w:styleId="S34" w:customStyle="1">
    <w:name w:val="S_Заголовок_Текста3"/>
    <w:basedOn w:val="Normal"/>
    <w:autoRedefine/>
    <w:qFormat/>
    <w:pPr>
      <w:tabs>
        <w:tab w:val="left" w:pos="567" w:leader="none"/>
      </w:tabs>
      <w:ind w:left="0" w:right="0" w:firstLine="288"/>
      <w:jc w:val="center"/>
      <w:outlineLvl w:val="2"/>
    </w:pPr>
    <w:rPr>
      <w:rFonts w:ascii="Times New Roman" w:hAnsi="Times New Roman"/>
      <w:b/>
      <w:i w:val="false"/>
      <w:sz w:val="24"/>
    </w:rPr>
  </w:style>
  <w:style w:type="paragraph" w:styleId="Style68" w:customStyle="1">
    <w:name w:val="Четвертый уровень"/>
    <w:basedOn w:val="Normal"/>
    <w:qFormat/>
    <w:pPr>
      <w:spacing w:lineRule="auto" w:line="312" w:before="240" w:after="120"/>
      <w:ind w:left="0" w:right="0" w:firstLine="709"/>
      <w:jc w:val="both"/>
    </w:pPr>
    <w:rPr>
      <w:rFonts w:ascii="Times New Roman" w:hAnsi="Times New Roman"/>
      <w:b/>
      <w:i w:val="false"/>
      <w:sz w:val="24"/>
    </w:rPr>
  </w:style>
  <w:style w:type="paragraph" w:styleId="ListBullet">
    <w:name w:val="List Bullet"/>
    <w:basedOn w:val="Normal"/>
    <w:qFormat/>
    <w:pPr>
      <w:tabs>
        <w:tab w:val="left" w:pos="720" w:leader="none"/>
      </w:tabs>
      <w:spacing w:lineRule="auto" w:line="312" w:before="0" w:after="0"/>
      <w:ind w:left="720" w:right="0" w:hanging="360"/>
      <w:contextualSpacing/>
      <w:jc w:val="both"/>
    </w:pPr>
    <w:rPr>
      <w:rFonts w:ascii="Times New Roman" w:hAnsi="Times New Roman"/>
      <w:i w:val="false"/>
      <w:sz w:val="24"/>
      <w:szCs w:val="22"/>
      <w:lang w:eastAsia="en-US"/>
    </w:rPr>
  </w:style>
  <w:style w:type="paragraph" w:styleId="S7" w:customStyle="1">
    <w:name w:val="S_Маркированный"/>
    <w:basedOn w:val="ListBullet"/>
    <w:autoRedefine/>
    <w:qFormat/>
    <w:pPr>
      <w:tabs>
        <w:tab w:val="left" w:pos="1260" w:leader="none"/>
      </w:tabs>
      <w:spacing w:lineRule="auto" w:line="360"/>
      <w:ind w:left="1021" w:right="0" w:hanging="0"/>
    </w:pPr>
    <w:rPr>
      <w:szCs w:val="24"/>
      <w:lang w:eastAsia="ru-RU"/>
    </w:rPr>
  </w:style>
  <w:style w:type="paragraph" w:styleId="ConsNonformat1" w:customStyle="1">
    <w:name w:val="ConsNonformat"/>
    <w:qFormat/>
    <w:pPr>
      <w:widowControl w:val="false"/>
      <w:overflowPunct w:val="true"/>
      <w:bidi w:val="0"/>
      <w:jc w:val="left"/>
    </w:pPr>
    <w:rPr>
      <w:rFonts w:ascii="Courier New" w:hAnsi="Courier New" w:cs="Courier New" w:eastAsia="Times New Roman"/>
      <w:color w:val="00000A"/>
      <w:sz w:val="28"/>
      <w:szCs w:val="20"/>
      <w:lang w:val="ru-RU" w:eastAsia="ru-RU" w:bidi="ar-SA"/>
    </w:rPr>
  </w:style>
  <w:style w:type="paragraph" w:styleId="S21" w:customStyle="1">
    <w:name w:val="S_Заголовок 2"/>
    <w:basedOn w:val="2"/>
    <w:autoRedefine/>
    <w:qFormat/>
    <w:pPr>
      <w:tabs>
        <w:tab w:val="left" w:pos="3621" w:leader="none"/>
      </w:tabs>
      <w:ind w:left="3621" w:right="851" w:hanging="360"/>
    </w:pPr>
    <w:rPr/>
  </w:style>
  <w:style w:type="paragraph" w:styleId="S8" w:customStyle="1">
    <w:name w:val="S_Нумерованный"/>
    <w:basedOn w:val="Normal"/>
    <w:autoRedefine/>
    <w:qFormat/>
    <w:pPr>
      <w:tabs>
        <w:tab w:val="left" w:pos="1287" w:leader="none"/>
      </w:tabs>
      <w:ind w:left="323" w:right="0" w:firstLine="397"/>
      <w:jc w:val="both"/>
      <w:outlineLvl w:val="1"/>
    </w:pPr>
    <w:rPr>
      <w:rFonts w:cs="Arial"/>
      <w:b/>
      <w:bCs/>
      <w:iCs/>
      <w:szCs w:val="22"/>
    </w:rPr>
  </w:style>
  <w:style w:type="paragraph" w:styleId="S42" w:customStyle="1">
    <w:name w:val="S_Заголовок 4"/>
    <w:basedOn w:val="4"/>
    <w:qFormat/>
    <w:pPr>
      <w:tabs>
        <w:tab w:val="left" w:pos="360" w:leader="none"/>
      </w:tabs>
    </w:pPr>
    <w:rPr/>
  </w:style>
  <w:style w:type="paragraph" w:styleId="S11" w:customStyle="1">
    <w:name w:val="S_Заголовок 1"/>
    <w:basedOn w:val="Normal"/>
    <w:autoRedefine/>
    <w:qFormat/>
    <w:pPr>
      <w:tabs>
        <w:tab w:val="left" w:pos="907" w:leader="none"/>
      </w:tabs>
      <w:ind w:left="340" w:right="0" w:firstLine="284"/>
      <w:jc w:val="center"/>
    </w:pPr>
    <w:rPr>
      <w:rFonts w:ascii="Times New Roman" w:hAnsi="Times New Roman"/>
      <w:b/>
      <w:i w:val="false"/>
      <w:caps/>
      <w:sz w:val="24"/>
    </w:rPr>
  </w:style>
  <w:style w:type="paragraph" w:styleId="Style69" w:customStyle="1">
    <w:name w:val="Перечисление"/>
    <w:basedOn w:val="ListParagraph"/>
    <w:qFormat/>
    <w:pPr>
      <w:spacing w:lineRule="auto" w:line="312" w:before="0" w:after="0"/>
      <w:jc w:val="both"/>
    </w:pPr>
    <w:rPr>
      <w:rFonts w:ascii="Times New Roman" w:hAnsi="Times New Roman" w:eastAsia="Times New Roman"/>
      <w:sz w:val="24"/>
      <w:lang w:eastAsia="en-US"/>
    </w:rPr>
  </w:style>
  <w:style w:type="paragraph" w:styleId="Style70" w:customStyle="1">
    <w:name w:val="Третий уровень"/>
    <w:basedOn w:val="ListParagraph"/>
    <w:qFormat/>
    <w:pPr>
      <w:spacing w:lineRule="auto" w:line="312" w:before="120" w:after="0"/>
      <w:ind w:left="1224" w:right="0" w:hanging="504"/>
      <w:jc w:val="both"/>
    </w:pPr>
    <w:rPr>
      <w:rFonts w:ascii="Times New Roman" w:hAnsi="Times New Roman" w:eastAsia="Times New Roman"/>
      <w:i/>
      <w:sz w:val="24"/>
      <w:lang w:eastAsia="en-US"/>
    </w:rPr>
  </w:style>
  <w:style w:type="paragraph" w:styleId="Style71" w:customStyle="1">
    <w:name w:val="Второй уровень"/>
    <w:basedOn w:val="ListParagraph"/>
    <w:qFormat/>
    <w:pPr>
      <w:spacing w:lineRule="auto" w:line="312" w:before="120" w:after="120"/>
      <w:ind w:left="792" w:right="0" w:hanging="432"/>
      <w:jc w:val="center"/>
    </w:pPr>
    <w:rPr>
      <w:rFonts w:ascii="Times New Roman" w:hAnsi="Times New Roman" w:eastAsia="Times New Roman"/>
      <w:b/>
      <w:sz w:val="24"/>
      <w:lang w:eastAsia="en-US"/>
    </w:rPr>
  </w:style>
  <w:style w:type="paragraph" w:styleId="Style72" w:customStyle="1">
    <w:name w:val="Первый уровень"/>
    <w:basedOn w:val="ListParagraph"/>
    <w:qFormat/>
    <w:pPr>
      <w:pageBreakBefore/>
      <w:spacing w:lineRule="auto" w:line="312" w:before="0" w:after="240"/>
      <w:ind w:left="360" w:right="0" w:hanging="360"/>
      <w:jc w:val="center"/>
    </w:pPr>
    <w:rPr>
      <w:rFonts w:ascii="Times New Roman" w:hAnsi="Times New Roman" w:eastAsia="Times New Roman"/>
      <w:b/>
      <w:sz w:val="28"/>
      <w:lang w:eastAsia="en-US"/>
    </w:rPr>
  </w:style>
  <w:style w:type="paragraph" w:styleId="S35" w:customStyle="1">
    <w:name w:val="S_Нумерованный_3"/>
    <w:basedOn w:val="ConsNormal1"/>
    <w:autoRedefine/>
    <w:qFormat/>
    <w:pPr>
      <w:widowControl/>
      <w:spacing w:lineRule="auto" w:line="360"/>
      <w:jc w:val="both"/>
    </w:pPr>
    <w:rPr>
      <w:sz w:val="24"/>
      <w:szCs w:val="24"/>
    </w:rPr>
  </w:style>
  <w:style w:type="paragraph" w:styleId="Style73" w:customStyle="1">
    <w:name w:val="Перечисление цифр."/>
    <w:basedOn w:val="Normal"/>
    <w:qFormat/>
    <w:pPr>
      <w:spacing w:lineRule="auto" w:line="312"/>
      <w:ind w:left="284" w:right="0" w:firstLine="851"/>
      <w:jc w:val="both"/>
    </w:pPr>
    <w:rPr>
      <w:rFonts w:ascii="Times New Roman" w:hAnsi="Times New Roman"/>
      <w:i w:val="false"/>
      <w:sz w:val="24"/>
      <w:szCs w:val="22"/>
      <w:lang w:eastAsia="en-US"/>
    </w:rPr>
  </w:style>
  <w:style w:type="paragraph" w:styleId="Bibliography">
    <w:name w:val="Bibliography"/>
    <w:basedOn w:val="Normal"/>
    <w:autoRedefine/>
    <w:qFormat/>
    <w:pPr>
      <w:spacing w:lineRule="auto" w:line="312"/>
      <w:ind w:left="0" w:right="0" w:firstLine="851"/>
      <w:jc w:val="both"/>
    </w:pPr>
    <w:rPr>
      <w:rFonts w:ascii="Times New Roman" w:hAnsi="Times New Roman" w:cs="Arial"/>
      <w:i w:val="false"/>
      <w:sz w:val="24"/>
      <w:szCs w:val="22"/>
      <w:lang w:eastAsia="en-US"/>
    </w:rPr>
  </w:style>
  <w:style w:type="paragraph" w:styleId="Style74" w:customStyle="1">
    <w:name w:val="Нулевой уровень"/>
    <w:basedOn w:val="Normal"/>
    <w:qFormat/>
    <w:pPr>
      <w:spacing w:lineRule="auto" w:line="312"/>
      <w:ind w:left="0" w:right="0" w:hanging="0"/>
      <w:jc w:val="both"/>
    </w:pPr>
    <w:rPr>
      <w:rFonts w:ascii="Times New Roman" w:hAnsi="Times New Roman"/>
      <w:b/>
      <w:i w:val="false"/>
      <w:szCs w:val="28"/>
      <w:lang w:eastAsia="en-US"/>
    </w:rPr>
  </w:style>
  <w:style w:type="paragraph" w:styleId="ConsTitle" w:customStyle="1">
    <w:name w:val="ConsTitle"/>
    <w:qFormat/>
    <w:pPr>
      <w:widowControl w:val="false"/>
      <w:overflowPunct w:val="true"/>
      <w:bidi w:val="0"/>
      <w:jc w:val="left"/>
    </w:pPr>
    <w:rPr>
      <w:rFonts w:ascii="Arial" w:hAnsi="Arial" w:cs="Arial" w:eastAsia="Times New Roman"/>
      <w:b/>
      <w:bCs/>
      <w:color w:val="00000A"/>
      <w:sz w:val="16"/>
      <w:szCs w:val="16"/>
      <w:lang w:val="ru-RU" w:eastAsia="ru-RU" w:bidi="ar-SA"/>
    </w:rPr>
  </w:style>
  <w:style w:type="paragraph" w:styleId="Style75" w:customStyle="1">
    <w:name w:val="Стиль Нулевой уровень + По центру"/>
    <w:basedOn w:val="Style74"/>
    <w:qFormat/>
    <w:pPr>
      <w:pageBreakBefore/>
      <w:jc w:val="center"/>
    </w:pPr>
    <w:rPr>
      <w:bCs/>
      <w:szCs w:val="20"/>
    </w:rPr>
  </w:style>
  <w:style w:type="paragraph" w:styleId="Style76" w:customStyle="1">
    <w:name w:val="Список маркир"/>
    <w:basedOn w:val="Normal"/>
    <w:qFormat/>
    <w:pPr>
      <w:ind w:left="0" w:right="0" w:firstLine="540"/>
      <w:jc w:val="both"/>
    </w:pPr>
    <w:rPr>
      <w:rFonts w:ascii="Times New Roman" w:hAnsi="Times New Roman"/>
      <w:i w:val="false"/>
      <w:sz w:val="24"/>
    </w:rPr>
  </w:style>
  <w:style w:type="paragraph" w:styleId="Style77" w:customStyle="1">
    <w:name w:val="Список нумерованный Знак"/>
    <w:basedOn w:val="Normal"/>
    <w:qFormat/>
    <w:pPr>
      <w:tabs>
        <w:tab w:val="left" w:pos="1260" w:leader="none"/>
      </w:tabs>
      <w:ind w:left="284" w:right="0" w:firstLine="851"/>
      <w:jc w:val="both"/>
    </w:pPr>
    <w:rPr>
      <w:rFonts w:ascii="Times New Roman" w:hAnsi="Times New Roman"/>
      <w:i w:val="false"/>
      <w:sz w:val="24"/>
    </w:rPr>
  </w:style>
  <w:style w:type="paragraph" w:styleId="Style78" w:customStyle="1">
    <w:name w:val="Список нумерованный"/>
    <w:basedOn w:val="Normal"/>
    <w:qFormat/>
    <w:pPr>
      <w:tabs>
        <w:tab w:val="left" w:pos="153" w:leader="none"/>
        <w:tab w:val="left" w:pos="1260" w:leader="none"/>
      </w:tabs>
      <w:ind w:left="153" w:right="0" w:hanging="153"/>
      <w:jc w:val="both"/>
    </w:pPr>
    <w:rPr>
      <w:rFonts w:ascii="Times New Roman" w:hAnsi="Times New Roman"/>
      <w:i w:val="false"/>
      <w:sz w:val="24"/>
    </w:rPr>
  </w:style>
  <w:style w:type="paragraph" w:styleId="Style79" w:customStyle="1">
    <w:name w:val="том"/>
    <w:basedOn w:val="ConsNonformat1"/>
    <w:qFormat/>
    <w:pPr>
      <w:widowControl/>
      <w:spacing w:lineRule="auto" w:line="360"/>
      <w:ind w:firstLine="720"/>
      <w:jc w:val="both"/>
    </w:pPr>
    <w:rPr>
      <w:rFonts w:ascii="Times New Roman" w:hAnsi="Times New Roman" w:cs="Times New Roman"/>
      <w:b/>
      <w:szCs w:val="24"/>
    </w:rPr>
  </w:style>
  <w:style w:type="paragraph" w:styleId="ConsPlusNonformat" w:customStyle="1">
    <w:name w:val="ConsPlusNonformat"/>
    <w:qFormat/>
    <w:pPr>
      <w:widowControl w:val="false"/>
      <w:overflowPunct w:val="true"/>
      <w:bidi w:val="0"/>
      <w:jc w:val="left"/>
    </w:pPr>
    <w:rPr>
      <w:rFonts w:ascii="Courier New" w:hAnsi="Courier New" w:cs="Courier New" w:eastAsia="Times New Roman"/>
      <w:color w:val="00000A"/>
      <w:sz w:val="28"/>
      <w:szCs w:val="20"/>
      <w:lang w:val="ru-RU" w:eastAsia="ru-RU" w:bidi="ar-SA"/>
    </w:rPr>
  </w:style>
  <w:style w:type="paragraph" w:styleId="ConsCell" w:customStyle="1">
    <w:name w:val="ConsCell"/>
    <w:qFormat/>
    <w:pPr>
      <w:widowControl w:val="false"/>
      <w:overflowPunct w:val="true"/>
      <w:bidi w:val="0"/>
      <w:ind w:right="19772" w:hanging="0"/>
      <w:jc w:val="left"/>
    </w:pPr>
    <w:rPr>
      <w:rFonts w:ascii="Arial" w:hAnsi="Arial" w:cs="Arial" w:eastAsia="Times New Roman"/>
      <w:color w:val="00000A"/>
      <w:sz w:val="28"/>
      <w:szCs w:val="20"/>
      <w:lang w:val="ru-RU" w:eastAsia="ru-RU" w:bidi="ar-SA"/>
    </w:rPr>
  </w:style>
  <w:style w:type="paragraph" w:styleId="1116" w:customStyle="1">
    <w:name w:val="Заголовок 1.1"/>
    <w:basedOn w:val="Normal"/>
    <w:qFormat/>
    <w:pPr>
      <w:keepNext/>
      <w:keepLines/>
      <w:spacing w:before="40" w:after="40"/>
      <w:ind w:left="0" w:right="0" w:hanging="0"/>
      <w:jc w:val="center"/>
    </w:pPr>
    <w:rPr>
      <w:rFonts w:ascii="Times New Roman" w:hAnsi="Times New Roman"/>
      <w:b/>
      <w:bCs/>
      <w:i w:val="false"/>
      <w:sz w:val="26"/>
    </w:rPr>
  </w:style>
  <w:style w:type="paragraph" w:styleId="Style80" w:customStyle="1">
    <w:name w:val="Статья"/>
    <w:basedOn w:val="Normal"/>
    <w:qFormat/>
    <w:pPr>
      <w:ind w:left="0" w:right="0" w:firstLine="567"/>
    </w:pPr>
    <w:rPr>
      <w:rFonts w:ascii="Times New Roman" w:hAnsi="Times New Roman"/>
      <w:i w:val="false"/>
      <w:sz w:val="24"/>
    </w:rPr>
  </w:style>
  <w:style w:type="paragraph" w:styleId="Xl22" w:customStyle="1">
    <w:name w:val="xl22"/>
    <w:basedOn w:val="Normal"/>
    <w:qFormat/>
    <w:pPr>
      <w:spacing w:before="280" w:after="280"/>
      <w:ind w:left="0" w:right="0" w:firstLine="709"/>
      <w:jc w:val="center"/>
    </w:pPr>
    <w:rPr>
      <w:rFonts w:ascii="Times New Roman CYR" w:hAnsi="Times New Roman CYR" w:cs="Times New Roman CYR"/>
      <w:i w:val="false"/>
      <w:sz w:val="24"/>
    </w:rPr>
  </w:style>
  <w:style w:type="paragraph" w:styleId="Style81" w:customStyle="1">
    <w:name w:val="Обычный в таблице"/>
    <w:basedOn w:val="Normal"/>
    <w:qFormat/>
    <w:pPr>
      <w:ind w:left="0" w:right="0" w:hanging="6"/>
      <w:jc w:val="center"/>
    </w:pPr>
    <w:rPr>
      <w:rFonts w:ascii="Times New Roman" w:hAnsi="Times New Roman"/>
      <w:i w:val="false"/>
      <w:sz w:val="24"/>
    </w:rPr>
  </w:style>
  <w:style w:type="paragraph" w:styleId="S9" w:customStyle="1">
    <w:name w:val="S_Обычный в таблице"/>
    <w:basedOn w:val="Normal"/>
    <w:qFormat/>
    <w:pPr>
      <w:ind w:left="0" w:right="0" w:hanging="0"/>
      <w:jc w:val="center"/>
    </w:pPr>
    <w:rPr>
      <w:rFonts w:ascii="Times New Roman" w:hAnsi="Times New Roman"/>
      <w:i w:val="false"/>
      <w:sz w:val="24"/>
    </w:rPr>
  </w:style>
  <w:style w:type="paragraph" w:styleId="BlockText">
    <w:name w:val="Block Text"/>
    <w:basedOn w:val="Normal"/>
    <w:qFormat/>
    <w:pPr>
      <w:ind w:left="360" w:right="-8" w:firstLine="709"/>
      <w:jc w:val="both"/>
    </w:pPr>
    <w:rPr>
      <w:rFonts w:ascii="Times New Roman" w:hAnsi="Times New Roman"/>
      <w:bCs/>
      <w:i w:val="false"/>
      <w:szCs w:val="28"/>
    </w:rPr>
  </w:style>
  <w:style w:type="paragraph" w:styleId="Style82" w:customStyle="1">
    <w:name w:val="Îáû÷íûé"/>
    <w:qFormat/>
    <w:pPr>
      <w:widowControl/>
      <w:overflowPunct w:val="true"/>
      <w:bidi w:val="0"/>
      <w:jc w:val="left"/>
    </w:pPr>
    <w:rPr>
      <w:rFonts w:ascii="Times New Roman" w:hAnsi="Times New Roman" w:eastAsia="Times New Roman" w:cs="Times New Roman"/>
      <w:color w:val="00000A"/>
      <w:sz w:val="28"/>
      <w:szCs w:val="20"/>
      <w:lang w:val="en-US" w:eastAsia="ru-RU" w:bidi="ar-SA"/>
    </w:rPr>
  </w:style>
  <w:style w:type="paragraph" w:styleId="Style83" w:customStyle="1">
    <w:name w:val="Заглавие раздела"/>
    <w:basedOn w:val="2"/>
    <w:qFormat/>
    <w:pPr>
      <w:tabs>
        <w:tab w:val="left" w:pos="3621" w:leader="none"/>
      </w:tabs>
      <w:ind w:left="3621" w:right="851" w:hanging="360"/>
    </w:pPr>
    <w:rPr/>
  </w:style>
  <w:style w:type="paragraph" w:styleId="145" w:customStyle="1">
    <w:name w:val="Заголовок_1 Знак"/>
    <w:basedOn w:val="Normal"/>
    <w:qFormat/>
    <w:pPr>
      <w:ind w:left="0" w:right="0" w:firstLine="709"/>
      <w:jc w:val="center"/>
    </w:pPr>
    <w:rPr>
      <w:rFonts w:ascii="Times New Roman" w:hAnsi="Times New Roman"/>
      <w:b/>
      <w:i w:val="false"/>
      <w:caps/>
      <w:sz w:val="24"/>
    </w:rPr>
  </w:style>
  <w:style w:type="paragraph" w:styleId="Style84" w:customStyle="1">
    <w:name w:val="Неразрывный основной текст"/>
    <w:basedOn w:val="Style50"/>
    <w:qFormat/>
    <w:pPr>
      <w:keepNext/>
      <w:overflowPunct w:val="false"/>
      <w:spacing w:lineRule="atLeast" w:line="240" w:before="0" w:after="240"/>
      <w:ind w:left="1080" w:right="0" w:firstLine="709"/>
      <w:jc w:val="both"/>
      <w:textAlignment w:val="auto"/>
    </w:pPr>
    <w:rPr>
      <w:rFonts w:cs="Arial"/>
      <w:spacing w:val="-5"/>
      <w:lang w:eastAsia="en-US"/>
    </w:rPr>
  </w:style>
  <w:style w:type="paragraph" w:styleId="Tableoffigures">
    <w:name w:val="table of figures"/>
    <w:basedOn w:val="Normal"/>
    <w:qFormat/>
    <w:pPr>
      <w:keepNext/>
      <w:ind w:left="1080" w:right="0" w:firstLine="709"/>
      <w:jc w:val="both"/>
    </w:pPr>
    <w:rPr>
      <w:rFonts w:ascii="Arial" w:hAnsi="Arial" w:cs="Arial"/>
      <w:i w:val="false"/>
      <w:spacing w:val="-5"/>
      <w:sz w:val="20"/>
      <w:szCs w:val="20"/>
      <w:lang w:eastAsia="en-US"/>
    </w:rPr>
  </w:style>
  <w:style w:type="paragraph" w:styleId="Style85" w:customStyle="1">
    <w:name w:val="Название части"/>
    <w:basedOn w:val="Normal"/>
    <w:qFormat/>
    <w:pPr>
      <w:shd w:val="clear" w:color="auto" w:fill="000000"/>
      <w:spacing w:lineRule="exact" w:line="360"/>
      <w:ind w:left="0" w:right="0" w:firstLine="709"/>
      <w:jc w:val="center"/>
    </w:pPr>
    <w:rPr>
      <w:rFonts w:ascii="Arial" w:hAnsi="Arial" w:cs="Arial"/>
      <w:i w:val="false"/>
      <w:color w:val="FFFFFF"/>
      <w:spacing w:val="-16"/>
      <w:sz w:val="26"/>
      <w:szCs w:val="26"/>
      <w:lang w:eastAsia="en-US"/>
    </w:rPr>
  </w:style>
  <w:style w:type="paragraph" w:styleId="Style86">
    <w:name w:val="Subtitle"/>
    <w:basedOn w:val="Style54"/>
    <w:qFormat/>
    <w:pPr>
      <w:keepNext/>
      <w:keepLines/>
      <w:spacing w:lineRule="atLeast" w:line="340" w:before="60" w:after="120"/>
      <w:ind w:left="0" w:right="0" w:firstLine="709"/>
      <w:jc w:val="left"/>
    </w:pPr>
    <w:rPr>
      <w:rFonts w:ascii="Arial" w:hAnsi="Arial" w:cs="Arial"/>
      <w:b w:val="false"/>
      <w:bCs w:val="false"/>
      <w:spacing w:val="-16"/>
      <w:sz w:val="32"/>
      <w:szCs w:val="32"/>
      <w:lang w:eastAsia="en-US"/>
    </w:rPr>
  </w:style>
  <w:style w:type="paragraph" w:styleId="Style87" w:customStyle="1">
    <w:name w:val="Подзаголовок главы"/>
    <w:basedOn w:val="Style86"/>
    <w:qFormat/>
    <w:pPr/>
    <w:rPr/>
  </w:style>
  <w:style w:type="paragraph" w:styleId="Style88" w:customStyle="1">
    <w:name w:val="Название предприятия"/>
    <w:basedOn w:val="Normal"/>
    <w:qFormat/>
    <w:pPr>
      <w:keepNext/>
      <w:keepLines/>
      <w:spacing w:lineRule="atLeast" w:line="220"/>
      <w:ind w:left="0" w:right="0" w:firstLine="709"/>
      <w:jc w:val="both"/>
    </w:pPr>
    <w:rPr>
      <w:rFonts w:ascii="Arial Black" w:hAnsi="Arial Black" w:cs="Arial Black"/>
      <w:i w:val="false"/>
      <w:spacing w:val="-25"/>
      <w:sz w:val="32"/>
      <w:szCs w:val="32"/>
      <w:lang w:eastAsia="en-US"/>
    </w:rPr>
  </w:style>
  <w:style w:type="paragraph" w:styleId="146" w:customStyle="1">
    <w:name w:val="Маркированный_1"/>
    <w:basedOn w:val="Normal"/>
    <w:qFormat/>
    <w:pPr>
      <w:tabs>
        <w:tab w:val="left" w:pos="900" w:leader="none"/>
      </w:tabs>
      <w:ind w:left="0" w:right="0" w:firstLine="720"/>
      <w:jc w:val="both"/>
    </w:pPr>
    <w:rPr>
      <w:rFonts w:ascii="Times New Roman" w:hAnsi="Times New Roman"/>
      <w:i w:val="false"/>
      <w:sz w:val="24"/>
    </w:rPr>
  </w:style>
  <w:style w:type="paragraph" w:styleId="Style89" w:customStyle="1">
    <w:name w:val="Текст таблицы"/>
    <w:basedOn w:val="Normal"/>
    <w:qFormat/>
    <w:pPr>
      <w:spacing w:before="60" w:after="0"/>
      <w:ind w:left="0" w:right="0" w:firstLine="709"/>
      <w:jc w:val="both"/>
    </w:pPr>
    <w:rPr>
      <w:rFonts w:ascii="Arial" w:hAnsi="Arial" w:cs="Arial"/>
      <w:i w:val="false"/>
      <w:spacing w:val="-5"/>
      <w:sz w:val="16"/>
      <w:szCs w:val="16"/>
      <w:lang w:eastAsia="en-US"/>
    </w:rPr>
  </w:style>
  <w:style w:type="paragraph" w:styleId="Style90" w:customStyle="1">
    <w:name w:val="Подчеркнутый"/>
    <w:basedOn w:val="Normal"/>
    <w:qFormat/>
    <w:pPr>
      <w:ind w:left="0" w:right="0" w:firstLine="709"/>
      <w:jc w:val="both"/>
    </w:pPr>
    <w:rPr>
      <w:rFonts w:ascii="Times New Roman" w:hAnsi="Times New Roman"/>
      <w:i w:val="false"/>
      <w:sz w:val="24"/>
      <w:u w:val="single"/>
    </w:rPr>
  </w:style>
  <w:style w:type="paragraph" w:styleId="Style91" w:customStyle="1">
    <w:name w:val="Название документа"/>
    <w:basedOn w:val="Normal"/>
    <w:qFormat/>
    <w:pPr>
      <w:keepNext/>
      <w:keepLines/>
      <w:pBdr>
        <w:top w:val="single" w:sz="48" w:space="31" w:color="00000A"/>
      </w:pBdr>
      <w:tabs>
        <w:tab w:val="left" w:pos="0" w:leader="none"/>
      </w:tabs>
      <w:spacing w:lineRule="exact" w:line="640" w:before="240" w:after="500"/>
      <w:ind w:left="0" w:right="0" w:firstLine="709"/>
      <w:jc w:val="both"/>
    </w:pPr>
    <w:rPr>
      <w:rFonts w:ascii="Arial Black" w:hAnsi="Arial Black" w:cs="Arial Black"/>
      <w:b/>
      <w:bCs/>
      <w:i w:val="false"/>
      <w:spacing w:val="-48"/>
      <w:sz w:val="64"/>
      <w:szCs w:val="64"/>
      <w:lang w:eastAsia="en-US"/>
    </w:rPr>
  </w:style>
  <w:style w:type="paragraph" w:styleId="Style92" w:customStyle="1">
    <w:name w:val="Нижний колонтитул (четный)"/>
    <w:basedOn w:val="Style56"/>
    <w:qFormat/>
    <w:pPr>
      <w:keepLines/>
      <w:pBdr>
        <w:top w:val="single" w:sz="6" w:space="2" w:color="00000A"/>
      </w:pBdr>
      <w:tabs>
        <w:tab w:val="center" w:pos="4320" w:leader="none"/>
        <w:tab w:val="right" w:pos="8640" w:leader="none"/>
      </w:tabs>
      <w:spacing w:lineRule="atLeast" w:line="190" w:before="600" w:after="0"/>
      <w:ind w:left="1080" w:right="0" w:firstLine="709"/>
      <w:jc w:val="both"/>
    </w:pPr>
    <w:rPr>
      <w:rFonts w:ascii="Arial" w:hAnsi="Arial" w:cs="Arial"/>
      <w:i w:val="false"/>
      <w:caps/>
      <w:spacing w:val="-5"/>
      <w:sz w:val="15"/>
      <w:szCs w:val="15"/>
      <w:lang w:eastAsia="en-US"/>
    </w:rPr>
  </w:style>
  <w:style w:type="paragraph" w:styleId="Style93" w:customStyle="1">
    <w:name w:val="Нижний колонтитул (первый)"/>
    <w:basedOn w:val="Style56"/>
    <w:qFormat/>
    <w:pPr>
      <w:keepLines/>
      <w:pBdr>
        <w:top w:val="single" w:sz="6" w:space="2" w:color="00000A"/>
      </w:pBdr>
      <w:tabs>
        <w:tab w:val="center" w:pos="4320" w:leader="none"/>
        <w:tab w:val="right" w:pos="8640" w:leader="none"/>
      </w:tabs>
      <w:spacing w:lineRule="atLeast" w:line="190" w:before="600" w:after="0"/>
      <w:ind w:left="1080" w:right="0" w:firstLine="709"/>
      <w:jc w:val="both"/>
    </w:pPr>
    <w:rPr>
      <w:rFonts w:ascii="Arial" w:hAnsi="Arial" w:cs="Arial"/>
      <w:i w:val="false"/>
      <w:caps/>
      <w:spacing w:val="-5"/>
      <w:sz w:val="15"/>
      <w:szCs w:val="15"/>
      <w:lang w:eastAsia="en-US"/>
    </w:rPr>
  </w:style>
  <w:style w:type="paragraph" w:styleId="Style94" w:customStyle="1">
    <w:name w:val="Нижний колонтитул (нечетный)"/>
    <w:basedOn w:val="Style56"/>
    <w:qFormat/>
    <w:pPr>
      <w:keepLines/>
      <w:pBdr>
        <w:top w:val="single" w:sz="6" w:space="2" w:color="00000A"/>
      </w:pBdr>
      <w:tabs>
        <w:tab w:val="center" w:pos="4320" w:leader="none"/>
        <w:tab w:val="right" w:pos="8640" w:leader="none"/>
      </w:tabs>
      <w:spacing w:lineRule="atLeast" w:line="190" w:before="600" w:after="0"/>
      <w:ind w:left="1080" w:right="0" w:firstLine="709"/>
      <w:jc w:val="both"/>
    </w:pPr>
    <w:rPr>
      <w:rFonts w:ascii="Arial" w:hAnsi="Arial" w:cs="Arial"/>
      <w:i w:val="false"/>
      <w:caps/>
      <w:spacing w:val="-5"/>
      <w:sz w:val="15"/>
      <w:szCs w:val="15"/>
      <w:lang w:eastAsia="en-US"/>
    </w:rPr>
  </w:style>
  <w:style w:type="paragraph" w:styleId="ListBullet3">
    <w:name w:val="List Bullet 3"/>
    <w:basedOn w:val="Normal"/>
    <w:autoRedefine/>
    <w:qFormat/>
    <w:pPr>
      <w:tabs>
        <w:tab w:val="left" w:pos="552" w:leader="none"/>
      </w:tabs>
      <w:spacing w:lineRule="atLeast" w:line="240" w:before="0" w:after="240"/>
      <w:ind w:left="2160" w:right="0" w:hanging="552"/>
      <w:jc w:val="both"/>
    </w:pPr>
    <w:rPr>
      <w:rFonts w:ascii="Arial" w:hAnsi="Arial" w:cs="Arial"/>
      <w:i w:val="false"/>
      <w:spacing w:val="-5"/>
      <w:sz w:val="20"/>
      <w:szCs w:val="20"/>
      <w:lang w:eastAsia="en-US"/>
    </w:rPr>
  </w:style>
  <w:style w:type="paragraph" w:styleId="ListBullet4">
    <w:name w:val="List Bullet 4"/>
    <w:basedOn w:val="Normal"/>
    <w:autoRedefine/>
    <w:qFormat/>
    <w:pPr>
      <w:tabs>
        <w:tab w:val="left" w:pos="552" w:leader="none"/>
      </w:tabs>
      <w:spacing w:lineRule="atLeast" w:line="240" w:before="0" w:after="240"/>
      <w:ind w:left="2520" w:right="0" w:hanging="552"/>
      <w:jc w:val="both"/>
    </w:pPr>
    <w:rPr>
      <w:rFonts w:ascii="Arial" w:hAnsi="Arial" w:cs="Arial"/>
      <w:i w:val="false"/>
      <w:spacing w:val="-5"/>
      <w:sz w:val="20"/>
      <w:szCs w:val="20"/>
      <w:lang w:eastAsia="en-US"/>
    </w:rPr>
  </w:style>
  <w:style w:type="paragraph" w:styleId="ListBullet5">
    <w:name w:val="List Bullet 5"/>
    <w:basedOn w:val="Normal"/>
    <w:autoRedefine/>
    <w:qFormat/>
    <w:pPr>
      <w:tabs>
        <w:tab w:val="left" w:pos="552" w:leader="none"/>
      </w:tabs>
      <w:spacing w:lineRule="atLeast" w:line="240" w:before="0" w:after="240"/>
      <w:ind w:left="2880" w:right="0" w:hanging="552"/>
      <w:jc w:val="both"/>
    </w:pPr>
    <w:rPr>
      <w:rFonts w:ascii="Arial" w:hAnsi="Arial" w:cs="Arial"/>
      <w:i w:val="false"/>
      <w:spacing w:val="-5"/>
      <w:sz w:val="20"/>
      <w:szCs w:val="20"/>
      <w:lang w:eastAsia="en-US"/>
    </w:rPr>
  </w:style>
  <w:style w:type="paragraph" w:styleId="ListNumber">
    <w:name w:val="List Number"/>
    <w:basedOn w:val="Normal"/>
    <w:qFormat/>
    <w:pPr>
      <w:spacing w:before="280" w:after="280"/>
      <w:ind w:left="0" w:right="0" w:firstLine="709"/>
      <w:jc w:val="both"/>
    </w:pPr>
    <w:rPr>
      <w:rFonts w:ascii="Times New Roman" w:hAnsi="Times New Roman"/>
      <w:i w:val="false"/>
      <w:szCs w:val="28"/>
    </w:rPr>
  </w:style>
  <w:style w:type="paragraph" w:styleId="ListBullet2">
    <w:name w:val="List Bullet 2"/>
    <w:basedOn w:val="Normal"/>
    <w:autoRedefine/>
    <w:qFormat/>
    <w:pPr>
      <w:tabs>
        <w:tab w:val="left" w:pos="552" w:leader="none"/>
      </w:tabs>
      <w:spacing w:lineRule="atLeast" w:line="240" w:before="0" w:after="240"/>
      <w:ind w:left="1800" w:right="0" w:hanging="552"/>
      <w:jc w:val="both"/>
    </w:pPr>
    <w:rPr>
      <w:rFonts w:ascii="Arial" w:hAnsi="Arial" w:cs="Arial"/>
      <w:i w:val="false"/>
      <w:spacing w:val="-5"/>
      <w:sz w:val="20"/>
      <w:szCs w:val="20"/>
      <w:lang w:eastAsia="en-US"/>
    </w:rPr>
  </w:style>
  <w:style w:type="paragraph" w:styleId="ListContinue">
    <w:name w:val="List Continue"/>
    <w:basedOn w:val="Style51"/>
    <w:qFormat/>
    <w:pPr>
      <w:widowControl/>
      <w:spacing w:lineRule="atLeast" w:line="240" w:before="0" w:after="240"/>
      <w:ind w:left="1440" w:right="0" w:firstLine="851"/>
    </w:pPr>
    <w:rPr>
      <w:rFonts w:ascii="Arial" w:hAnsi="Arial"/>
      <w:spacing w:val="-5"/>
      <w:sz w:val="20"/>
      <w:szCs w:val="20"/>
      <w:lang w:eastAsia="en-US"/>
    </w:rPr>
  </w:style>
  <w:style w:type="paragraph" w:styleId="ListContinue2">
    <w:name w:val="List Continue 2"/>
    <w:basedOn w:val="ListContinue"/>
    <w:qFormat/>
    <w:pPr>
      <w:ind w:left="2160" w:right="0" w:firstLine="851"/>
    </w:pPr>
    <w:rPr/>
  </w:style>
  <w:style w:type="paragraph" w:styleId="ListContinue3">
    <w:name w:val="List Continue 3"/>
    <w:basedOn w:val="ListContinue"/>
    <w:qFormat/>
    <w:pPr>
      <w:ind w:left="2520" w:right="0" w:firstLine="851"/>
    </w:pPr>
    <w:rPr/>
  </w:style>
  <w:style w:type="paragraph" w:styleId="ListContinue4">
    <w:name w:val="List Continue 4"/>
    <w:basedOn w:val="ListContinue"/>
    <w:qFormat/>
    <w:pPr>
      <w:ind w:left="2880" w:right="0" w:firstLine="851"/>
    </w:pPr>
    <w:rPr/>
  </w:style>
  <w:style w:type="paragraph" w:styleId="ListContinue5">
    <w:name w:val="List Continue 5"/>
    <w:basedOn w:val="ListContinue"/>
    <w:qFormat/>
    <w:pPr>
      <w:ind w:left="3240" w:right="0" w:firstLine="851"/>
    </w:pPr>
    <w:rPr/>
  </w:style>
  <w:style w:type="paragraph" w:styleId="ListNumber2">
    <w:name w:val="List Number 2"/>
    <w:basedOn w:val="ListNumber"/>
    <w:qFormat/>
    <w:pPr>
      <w:spacing w:lineRule="atLeast" w:line="240" w:before="0" w:after="240"/>
      <w:ind w:left="1800" w:right="0" w:hanging="360"/>
    </w:pPr>
    <w:rPr>
      <w:rFonts w:ascii="Arial" w:hAnsi="Arial" w:cs="Arial"/>
      <w:spacing w:val="-5"/>
      <w:sz w:val="20"/>
      <w:szCs w:val="20"/>
      <w:lang w:eastAsia="en-US"/>
    </w:rPr>
  </w:style>
  <w:style w:type="paragraph" w:styleId="ListNumber3">
    <w:name w:val="List Number 3"/>
    <w:basedOn w:val="ListNumber"/>
    <w:qFormat/>
    <w:pPr>
      <w:tabs>
        <w:tab w:val="left" w:pos="720" w:leader="none"/>
      </w:tabs>
      <w:spacing w:lineRule="atLeast" w:line="240" w:before="0" w:after="240"/>
      <w:ind w:left="2160" w:right="0" w:hanging="360"/>
    </w:pPr>
    <w:rPr>
      <w:rFonts w:ascii="Arial" w:hAnsi="Arial" w:cs="Arial"/>
      <w:spacing w:val="-5"/>
      <w:sz w:val="20"/>
      <w:szCs w:val="20"/>
      <w:lang w:eastAsia="en-US"/>
    </w:rPr>
  </w:style>
  <w:style w:type="paragraph" w:styleId="ListNumber4">
    <w:name w:val="List Number 4"/>
    <w:basedOn w:val="ListNumber"/>
    <w:qFormat/>
    <w:pPr>
      <w:spacing w:lineRule="atLeast" w:line="240" w:before="0" w:after="240"/>
      <w:ind w:left="2520" w:right="0" w:hanging="360"/>
    </w:pPr>
    <w:rPr>
      <w:rFonts w:ascii="Arial" w:hAnsi="Arial" w:cs="Arial"/>
      <w:spacing w:val="-5"/>
      <w:sz w:val="20"/>
      <w:szCs w:val="20"/>
      <w:lang w:eastAsia="en-US"/>
    </w:rPr>
  </w:style>
  <w:style w:type="paragraph" w:styleId="ListNumber5">
    <w:name w:val="List Number 5"/>
    <w:basedOn w:val="ListNumber"/>
    <w:qFormat/>
    <w:pPr>
      <w:spacing w:lineRule="atLeast" w:line="240" w:before="0" w:after="240"/>
      <w:ind w:left="2880" w:right="0" w:hanging="360"/>
    </w:pPr>
    <w:rPr>
      <w:rFonts w:ascii="Arial" w:hAnsi="Arial" w:cs="Arial"/>
      <w:spacing w:val="-5"/>
      <w:sz w:val="20"/>
      <w:szCs w:val="20"/>
      <w:lang w:eastAsia="en-US"/>
    </w:rPr>
  </w:style>
  <w:style w:type="paragraph" w:styleId="NormalIndent">
    <w:name w:val="Normal Indent"/>
    <w:basedOn w:val="Normal"/>
    <w:qFormat/>
    <w:pPr>
      <w:ind w:left="1440" w:right="0" w:firstLine="709"/>
      <w:jc w:val="both"/>
    </w:pPr>
    <w:rPr>
      <w:rFonts w:ascii="Arial" w:hAnsi="Arial" w:cs="Arial"/>
      <w:i w:val="false"/>
      <w:spacing w:val="-5"/>
      <w:sz w:val="20"/>
      <w:szCs w:val="20"/>
      <w:lang w:eastAsia="en-US"/>
    </w:rPr>
  </w:style>
  <w:style w:type="paragraph" w:styleId="Style95" w:customStyle="1">
    <w:name w:val="Подзаголовок части"/>
    <w:basedOn w:val="Normal"/>
    <w:qFormat/>
    <w:pPr>
      <w:keepNext/>
      <w:spacing w:before="360" w:after="120"/>
      <w:ind w:left="1080" w:right="0" w:firstLine="709"/>
      <w:jc w:val="both"/>
    </w:pPr>
    <w:rPr>
      <w:rFonts w:ascii="Arial" w:hAnsi="Arial" w:cs="Arial"/>
      <w:iCs/>
      <w:spacing w:val="-5"/>
      <w:sz w:val="26"/>
      <w:szCs w:val="26"/>
      <w:lang w:eastAsia="en-US"/>
    </w:rPr>
  </w:style>
  <w:style w:type="paragraph" w:styleId="Style96" w:customStyle="1">
    <w:name w:val="Обратный адрес"/>
    <w:basedOn w:val="Normal"/>
    <w:qFormat/>
    <w:pPr>
      <w:keepLines/>
      <w:tabs>
        <w:tab w:val="left" w:pos="2160" w:leader="none"/>
      </w:tabs>
      <w:spacing w:lineRule="atLeast" w:line="160"/>
      <w:ind w:left="0" w:right="0" w:firstLine="709"/>
      <w:jc w:val="both"/>
    </w:pPr>
    <w:rPr>
      <w:rFonts w:ascii="Arial" w:hAnsi="Arial" w:cs="Arial"/>
      <w:i w:val="false"/>
      <w:sz w:val="14"/>
      <w:szCs w:val="14"/>
      <w:lang w:eastAsia="en-US"/>
    </w:rPr>
  </w:style>
  <w:style w:type="paragraph" w:styleId="Style97" w:customStyle="1">
    <w:name w:val="Название раздела"/>
    <w:basedOn w:val="Normal"/>
    <w:qFormat/>
    <w:pPr>
      <w:pBdr>
        <w:bottom w:val="single" w:sz="6" w:space="2" w:color="00000A"/>
      </w:pBdr>
      <w:spacing w:before="360" w:after="960"/>
      <w:ind w:left="0" w:right="0" w:firstLine="709"/>
      <w:jc w:val="both"/>
    </w:pPr>
    <w:rPr>
      <w:rFonts w:ascii="Arial Black" w:hAnsi="Arial Black" w:cs="Arial Black"/>
      <w:i w:val="false"/>
      <w:spacing w:val="-35"/>
      <w:sz w:val="54"/>
      <w:szCs w:val="54"/>
    </w:rPr>
  </w:style>
  <w:style w:type="paragraph" w:styleId="Style98" w:customStyle="1">
    <w:name w:val="Подзаголовок титульного листа"/>
    <w:basedOn w:val="Normal"/>
    <w:qFormat/>
    <w:pPr>
      <w:pBdr>
        <w:top w:val="single" w:sz="6" w:space="24" w:color="00000A"/>
      </w:pBdr>
      <w:spacing w:lineRule="atLeast" w:line="480"/>
      <w:ind w:left="835" w:right="835" w:firstLine="709"/>
      <w:jc w:val="both"/>
    </w:pPr>
    <w:rPr>
      <w:rFonts w:ascii="Arial" w:hAnsi="Arial" w:cs="Arial"/>
      <w:b/>
      <w:bCs/>
      <w:i w:val="false"/>
      <w:spacing w:val="-30"/>
      <w:sz w:val="48"/>
      <w:szCs w:val="48"/>
    </w:rPr>
  </w:style>
  <w:style w:type="paragraph" w:styleId="Envelopereturn">
    <w:name w:val="envelope return"/>
    <w:basedOn w:val="Normal"/>
    <w:qFormat/>
    <w:pPr>
      <w:ind w:left="1080" w:right="0" w:firstLine="709"/>
      <w:jc w:val="both"/>
    </w:pPr>
    <w:rPr>
      <w:rFonts w:ascii="Arial" w:hAnsi="Arial" w:cs="Arial"/>
      <w:i w:val="false"/>
      <w:spacing w:val="-5"/>
      <w:sz w:val="20"/>
      <w:szCs w:val="20"/>
      <w:lang w:eastAsia="en-US"/>
    </w:rPr>
  </w:style>
  <w:style w:type="paragraph" w:styleId="Style99">
    <w:name w:val="Signature"/>
    <w:basedOn w:val="Normal"/>
    <w:pPr>
      <w:ind w:left="4252" w:right="0" w:firstLine="709"/>
      <w:jc w:val="both"/>
    </w:pPr>
    <w:rPr>
      <w:rFonts w:ascii="Arial" w:hAnsi="Arial" w:cs="Arial"/>
      <w:i w:val="false"/>
      <w:spacing w:val="-5"/>
      <w:sz w:val="20"/>
      <w:szCs w:val="20"/>
      <w:lang w:eastAsia="en-US"/>
    </w:rPr>
  </w:style>
  <w:style w:type="paragraph" w:styleId="Style100">
    <w:name w:val="Salutation"/>
    <w:basedOn w:val="Normal"/>
    <w:pPr>
      <w:ind w:left="1080" w:right="0" w:firstLine="709"/>
      <w:jc w:val="both"/>
    </w:pPr>
    <w:rPr>
      <w:rFonts w:ascii="Arial" w:hAnsi="Arial" w:cs="Arial"/>
      <w:i w:val="false"/>
      <w:spacing w:val="-5"/>
      <w:sz w:val="20"/>
      <w:szCs w:val="20"/>
      <w:lang w:eastAsia="en-US"/>
    </w:rPr>
  </w:style>
  <w:style w:type="paragraph" w:styleId="Closing">
    <w:name w:val="Closing"/>
    <w:basedOn w:val="Normal"/>
    <w:qFormat/>
    <w:pPr>
      <w:ind w:left="4252" w:right="0" w:firstLine="709"/>
      <w:jc w:val="both"/>
    </w:pPr>
    <w:rPr>
      <w:rFonts w:ascii="Arial" w:hAnsi="Arial" w:cs="Arial"/>
      <w:i w:val="false"/>
      <w:spacing w:val="-5"/>
      <w:sz w:val="20"/>
      <w:szCs w:val="20"/>
      <w:lang w:eastAsia="en-US"/>
    </w:rPr>
  </w:style>
  <w:style w:type="paragraph" w:styleId="EmailSignature">
    <w:name w:val="E-mail Signature"/>
    <w:basedOn w:val="Normal"/>
    <w:qFormat/>
    <w:pPr>
      <w:ind w:left="1080" w:right="0" w:firstLine="709"/>
      <w:jc w:val="both"/>
    </w:pPr>
    <w:rPr>
      <w:rFonts w:ascii="Arial" w:hAnsi="Arial" w:cs="Arial"/>
      <w:i w:val="false"/>
      <w:spacing w:val="-5"/>
      <w:sz w:val="20"/>
      <w:szCs w:val="20"/>
      <w:lang w:eastAsia="en-US"/>
    </w:rPr>
  </w:style>
  <w:style w:type="paragraph" w:styleId="147" w:customStyle="1">
    <w:name w:val="Стиль1"/>
    <w:basedOn w:val="Normal"/>
    <w:qFormat/>
    <w:pPr>
      <w:ind w:left="0" w:right="0" w:firstLine="540"/>
      <w:jc w:val="center"/>
    </w:pPr>
    <w:rPr>
      <w:rFonts w:ascii="Times New Roman" w:hAnsi="Times New Roman"/>
      <w:b/>
      <w:i w:val="false"/>
      <w:sz w:val="24"/>
    </w:rPr>
  </w:style>
  <w:style w:type="paragraph" w:styleId="230" w:customStyle="1">
    <w:name w:val="Стиль2"/>
    <w:basedOn w:val="Normal"/>
    <w:qFormat/>
    <w:pPr>
      <w:ind w:left="0" w:right="-8" w:firstLine="720"/>
      <w:jc w:val="center"/>
    </w:pPr>
    <w:rPr>
      <w:rFonts w:ascii="Times New Roman" w:hAnsi="Times New Roman"/>
      <w:b/>
      <w:i w:val="false"/>
      <w:caps/>
      <w:sz w:val="24"/>
    </w:rPr>
  </w:style>
  <w:style w:type="paragraph" w:styleId="148" w:customStyle="1">
    <w:name w:val="Заголовок1"/>
    <w:basedOn w:val="Normal"/>
    <w:qFormat/>
    <w:pPr>
      <w:tabs>
        <w:tab w:val="left" w:pos="8460" w:leader="none"/>
      </w:tabs>
      <w:ind w:left="0" w:right="0" w:firstLine="540"/>
      <w:jc w:val="center"/>
    </w:pPr>
    <w:rPr>
      <w:rFonts w:ascii="Times New Roman" w:hAnsi="Times New Roman"/>
      <w:i w:val="false"/>
      <w:caps/>
      <w:sz w:val="24"/>
    </w:rPr>
  </w:style>
  <w:style w:type="paragraph" w:styleId="Style102" w:customStyle="1">
    <w:name w:val="База заголовка"/>
    <w:basedOn w:val="Normal"/>
    <w:qFormat/>
    <w:pPr>
      <w:keepNext/>
      <w:keepLines/>
      <w:spacing w:lineRule="atLeast" w:line="220" w:before="140" w:after="0"/>
      <w:ind w:left="1080" w:right="0" w:firstLine="709"/>
      <w:jc w:val="both"/>
    </w:pPr>
    <w:rPr>
      <w:rFonts w:ascii="Arial" w:hAnsi="Arial" w:cs="Arial"/>
      <w:i w:val="false"/>
      <w:spacing w:val="-4"/>
      <w:sz w:val="22"/>
      <w:szCs w:val="22"/>
      <w:lang w:eastAsia="en-US"/>
    </w:rPr>
  </w:style>
  <w:style w:type="paragraph" w:styleId="Style103" w:customStyle="1">
    <w:name w:val="Цитаты"/>
    <w:basedOn w:val="Normal"/>
    <w:qFormat/>
    <w:pPr>
      <w:pBdr>
        <w:top w:val="single" w:sz="12" w:space="12" w:color="FFFFFF"/>
        <w:left w:val="single" w:sz="6" w:space="12" w:color="FFFFFF"/>
        <w:bottom w:val="single" w:sz="6" w:space="12" w:color="FFFFFF"/>
        <w:right w:val="single" w:sz="6" w:space="12" w:color="FFFFFF"/>
      </w:pBdr>
      <w:shd w:val="clear" w:color="auto" w:fill="F2F2F2"/>
      <w:spacing w:lineRule="atLeast" w:line="220" w:before="0" w:after="240"/>
      <w:ind w:left="1368" w:right="240" w:firstLine="709"/>
      <w:jc w:val="both"/>
    </w:pPr>
    <w:rPr>
      <w:rFonts w:ascii="Arial Narrow" w:hAnsi="Arial Narrow" w:cs="Arial Narrow"/>
      <w:i w:val="false"/>
      <w:spacing w:val="-5"/>
      <w:sz w:val="20"/>
      <w:szCs w:val="20"/>
      <w:lang w:eastAsia="en-US"/>
    </w:rPr>
  </w:style>
  <w:style w:type="paragraph" w:styleId="Style104" w:customStyle="1">
    <w:name w:val="Заголовок части"/>
    <w:basedOn w:val="Normal"/>
    <w:qFormat/>
    <w:pPr>
      <w:shd w:val="clear" w:color="auto" w:fill="000000"/>
      <w:spacing w:lineRule="exact" w:line="660"/>
      <w:ind w:left="0" w:right="0" w:firstLine="709"/>
      <w:jc w:val="center"/>
    </w:pPr>
    <w:rPr>
      <w:rFonts w:ascii="Arial Black" w:hAnsi="Arial Black" w:cs="Arial Black"/>
      <w:i w:val="false"/>
      <w:color w:val="FFFFFF"/>
      <w:spacing w:val="-40"/>
      <w:sz w:val="84"/>
      <w:szCs w:val="84"/>
      <w:lang w:eastAsia="en-US"/>
    </w:rPr>
  </w:style>
  <w:style w:type="paragraph" w:styleId="Style105" w:customStyle="1">
    <w:name w:val="Заголовок главы"/>
    <w:basedOn w:val="Normal"/>
    <w:qFormat/>
    <w:pPr>
      <w:ind w:left="0" w:right="0" w:firstLine="709"/>
      <w:jc w:val="center"/>
    </w:pPr>
    <w:rPr>
      <w:rFonts w:ascii="Times New Roman" w:hAnsi="Times New Roman"/>
      <w:i w:val="false"/>
      <w:caps/>
      <w:sz w:val="24"/>
    </w:rPr>
  </w:style>
  <w:style w:type="paragraph" w:styleId="Style106" w:customStyle="1">
    <w:name w:val="База сноски"/>
    <w:basedOn w:val="Normal"/>
    <w:qFormat/>
    <w:pPr>
      <w:keepLines/>
      <w:spacing w:lineRule="atLeast" w:line="200"/>
      <w:ind w:left="1080" w:right="0" w:firstLine="709"/>
      <w:jc w:val="both"/>
    </w:pPr>
    <w:rPr>
      <w:rFonts w:ascii="Arial" w:hAnsi="Arial" w:cs="Arial"/>
      <w:i w:val="false"/>
      <w:spacing w:val="-5"/>
      <w:sz w:val="16"/>
      <w:szCs w:val="16"/>
      <w:lang w:eastAsia="en-US"/>
    </w:rPr>
  </w:style>
  <w:style w:type="paragraph" w:styleId="Style107" w:customStyle="1">
    <w:name w:val="Заголовок титульного листа"/>
    <w:basedOn w:val="Style102"/>
    <w:qFormat/>
    <w:pPr>
      <w:keepLines w:val="false"/>
      <w:widowControl w:val="false"/>
      <w:spacing w:lineRule="auto" w:line="240" w:before="120" w:after="0"/>
      <w:ind w:left="0" w:right="0" w:firstLine="720"/>
    </w:pPr>
    <w:rPr>
      <w:rFonts w:ascii="Times New Roman" w:hAnsi="Times New Roman" w:cs="Times New Roman"/>
      <w:spacing w:val="0"/>
      <w:sz w:val="20"/>
      <w:szCs w:val="20"/>
      <w:lang w:eastAsia="ru-RU"/>
    </w:rPr>
  </w:style>
  <w:style w:type="paragraph" w:styleId="Style108" w:customStyle="1">
    <w:name w:val="База верхнего колонтитула"/>
    <w:basedOn w:val="Normal"/>
    <w:qFormat/>
    <w:pPr>
      <w:keepLines/>
      <w:tabs>
        <w:tab w:val="center" w:pos="4320" w:leader="none"/>
        <w:tab w:val="right" w:pos="8640" w:leader="none"/>
      </w:tabs>
      <w:spacing w:lineRule="atLeast" w:line="190"/>
      <w:ind w:left="1080" w:right="0" w:firstLine="709"/>
      <w:jc w:val="both"/>
    </w:pPr>
    <w:rPr>
      <w:rFonts w:ascii="Arial" w:hAnsi="Arial" w:cs="Arial"/>
      <w:i w:val="false"/>
      <w:caps/>
      <w:spacing w:val="-5"/>
      <w:sz w:val="15"/>
      <w:szCs w:val="15"/>
      <w:lang w:eastAsia="en-US"/>
    </w:rPr>
  </w:style>
  <w:style w:type="paragraph" w:styleId="Style109" w:customStyle="1">
    <w:name w:val="Верхний колонтитул (четный)"/>
    <w:basedOn w:val="Style57"/>
    <w:qFormat/>
    <w:pPr>
      <w:keepLines/>
      <w:pBdr>
        <w:bottom w:val="single" w:sz="6" w:space="1" w:color="00000A"/>
      </w:pBdr>
      <w:tabs>
        <w:tab w:val="center" w:pos="4320" w:leader="none"/>
        <w:tab w:val="right" w:pos="8640" w:leader="none"/>
      </w:tabs>
      <w:overflowPunct w:val="false"/>
      <w:spacing w:lineRule="atLeast" w:line="190" w:before="0" w:after="600"/>
      <w:ind w:left="1080" w:right="0" w:firstLine="709"/>
      <w:jc w:val="both"/>
      <w:textAlignment w:val="auto"/>
    </w:pPr>
    <w:rPr>
      <w:rFonts w:cs="Arial"/>
      <w:caps/>
      <w:spacing w:val="-5"/>
      <w:sz w:val="15"/>
      <w:szCs w:val="15"/>
      <w:lang w:eastAsia="en-US"/>
    </w:rPr>
  </w:style>
  <w:style w:type="paragraph" w:styleId="Style110" w:customStyle="1">
    <w:name w:val="Верхний колонтитул (первый)"/>
    <w:basedOn w:val="Style57"/>
    <w:qFormat/>
    <w:pPr>
      <w:keepLines/>
      <w:pBdr>
        <w:top w:val="single" w:sz="6" w:space="2" w:color="00000A"/>
      </w:pBdr>
      <w:tabs>
        <w:tab w:val="center" w:pos="4320" w:leader="none"/>
        <w:tab w:val="right" w:pos="8640" w:leader="none"/>
      </w:tabs>
      <w:overflowPunct w:val="false"/>
      <w:spacing w:lineRule="atLeast" w:line="190"/>
      <w:ind w:left="1080" w:right="0" w:firstLine="709"/>
      <w:jc w:val="right"/>
      <w:textAlignment w:val="auto"/>
    </w:pPr>
    <w:rPr>
      <w:rFonts w:cs="Arial"/>
      <w:caps/>
      <w:spacing w:val="-5"/>
      <w:sz w:val="15"/>
      <w:szCs w:val="15"/>
      <w:lang w:eastAsia="en-US"/>
    </w:rPr>
  </w:style>
  <w:style w:type="paragraph" w:styleId="Style111" w:customStyle="1">
    <w:name w:val="Верхний колонтитул (нечетный)"/>
    <w:basedOn w:val="Style57"/>
    <w:qFormat/>
    <w:pPr>
      <w:keepLines/>
      <w:pBdr>
        <w:bottom w:val="single" w:sz="6" w:space="1" w:color="00000A"/>
      </w:pBdr>
      <w:tabs>
        <w:tab w:val="center" w:pos="4320" w:leader="none"/>
        <w:tab w:val="right" w:pos="8640" w:leader="none"/>
      </w:tabs>
      <w:overflowPunct w:val="false"/>
      <w:spacing w:lineRule="atLeast" w:line="190" w:before="0" w:after="600"/>
      <w:ind w:left="1080" w:right="0" w:firstLine="709"/>
      <w:jc w:val="both"/>
      <w:textAlignment w:val="auto"/>
    </w:pPr>
    <w:rPr>
      <w:rFonts w:cs="Arial"/>
      <w:caps/>
      <w:spacing w:val="-5"/>
      <w:sz w:val="15"/>
      <w:szCs w:val="15"/>
      <w:lang w:eastAsia="en-US"/>
    </w:rPr>
  </w:style>
  <w:style w:type="paragraph" w:styleId="Style112" w:customStyle="1">
    <w:name w:val="База указателя"/>
    <w:basedOn w:val="Normal"/>
    <w:qFormat/>
    <w:pPr>
      <w:spacing w:lineRule="atLeast" w:line="240"/>
      <w:ind w:left="360" w:right="0" w:hanging="360"/>
      <w:jc w:val="both"/>
    </w:pPr>
    <w:rPr>
      <w:rFonts w:ascii="Arial" w:hAnsi="Arial" w:cs="Arial"/>
      <w:i w:val="false"/>
      <w:spacing w:val="-5"/>
      <w:sz w:val="18"/>
      <w:szCs w:val="18"/>
      <w:lang w:eastAsia="en-US"/>
    </w:rPr>
  </w:style>
  <w:style w:type="paragraph" w:styleId="Style113" w:customStyle="1">
    <w:name w:val="Заголовок таблицы"/>
    <w:basedOn w:val="Normal"/>
    <w:qFormat/>
    <w:pPr>
      <w:spacing w:before="60" w:after="0"/>
      <w:ind w:left="0" w:right="0" w:firstLine="709"/>
      <w:jc w:val="center"/>
    </w:pPr>
    <w:rPr>
      <w:rFonts w:ascii="Arial Black" w:hAnsi="Arial Black" w:cs="Arial Black"/>
      <w:i w:val="false"/>
      <w:spacing w:val="-5"/>
      <w:sz w:val="16"/>
      <w:szCs w:val="16"/>
      <w:lang w:eastAsia="en-US"/>
    </w:rPr>
  </w:style>
  <w:style w:type="paragraph" w:styleId="MessageHeader">
    <w:name w:val="Message Header"/>
    <w:basedOn w:val="Style50"/>
    <w:qFormat/>
    <w:pPr>
      <w:keepLines/>
      <w:tabs>
        <w:tab w:val="left" w:pos="3600" w:leader="none"/>
        <w:tab w:val="left" w:pos="4680" w:leader="none"/>
      </w:tabs>
      <w:overflowPunct w:val="false"/>
      <w:spacing w:lineRule="exact" w:line="280"/>
      <w:ind w:left="1080" w:right="2160" w:hanging="1080"/>
      <w:jc w:val="both"/>
      <w:textAlignment w:val="auto"/>
    </w:pPr>
    <w:rPr>
      <w:rFonts w:cs="Arial"/>
      <w:sz w:val="22"/>
      <w:szCs w:val="22"/>
      <w:lang w:eastAsia="en-US"/>
    </w:rPr>
  </w:style>
  <w:style w:type="paragraph" w:styleId="Style114" w:customStyle="1">
    <w:name w:val="База оглавления"/>
    <w:basedOn w:val="Normal"/>
    <w:qFormat/>
    <w:pPr>
      <w:tabs>
        <w:tab w:val="right" w:pos="6480" w:leader="dot"/>
      </w:tabs>
      <w:spacing w:lineRule="atLeast" w:line="240" w:before="0" w:after="240"/>
      <w:ind w:left="0" w:right="0" w:firstLine="709"/>
      <w:jc w:val="both"/>
    </w:pPr>
    <w:rPr>
      <w:rFonts w:ascii="Arial" w:hAnsi="Arial" w:cs="Arial"/>
      <w:i w:val="false"/>
      <w:spacing w:val="-5"/>
      <w:sz w:val="20"/>
      <w:szCs w:val="20"/>
      <w:lang w:eastAsia="en-US"/>
    </w:rPr>
  </w:style>
  <w:style w:type="paragraph" w:styleId="HTMLAddress">
    <w:name w:val="HTML Address"/>
    <w:basedOn w:val="Normal"/>
    <w:qFormat/>
    <w:pPr>
      <w:ind w:left="1080" w:right="0" w:firstLine="709"/>
      <w:jc w:val="both"/>
    </w:pPr>
    <w:rPr>
      <w:rFonts w:ascii="Arial" w:hAnsi="Arial" w:cs="Arial"/>
      <w:iCs/>
      <w:spacing w:val="-5"/>
      <w:sz w:val="20"/>
      <w:szCs w:val="20"/>
      <w:lang w:eastAsia="en-US"/>
    </w:rPr>
  </w:style>
  <w:style w:type="paragraph" w:styleId="Envelopeaddress">
    <w:name w:val="envelope address"/>
    <w:basedOn w:val="Normal"/>
    <w:qFormat/>
    <w:pPr>
      <w:ind w:left="2880" w:right="0" w:firstLine="709"/>
      <w:jc w:val="both"/>
    </w:pPr>
    <w:rPr>
      <w:rFonts w:ascii="Arial" w:hAnsi="Arial" w:cs="Arial"/>
      <w:i w:val="false"/>
      <w:spacing w:val="-5"/>
      <w:szCs w:val="28"/>
      <w:lang w:eastAsia="en-US"/>
    </w:rPr>
  </w:style>
  <w:style w:type="paragraph" w:styleId="Date">
    <w:name w:val="Date"/>
    <w:basedOn w:val="Normal"/>
    <w:qFormat/>
    <w:pPr>
      <w:ind w:left="1080" w:right="0" w:firstLine="709"/>
      <w:jc w:val="both"/>
    </w:pPr>
    <w:rPr>
      <w:rFonts w:ascii="Arial" w:hAnsi="Arial" w:cs="Arial"/>
      <w:i w:val="false"/>
      <w:spacing w:val="-5"/>
      <w:sz w:val="20"/>
      <w:szCs w:val="20"/>
      <w:lang w:eastAsia="en-US"/>
    </w:rPr>
  </w:style>
  <w:style w:type="paragraph" w:styleId="NoteHeading">
    <w:name w:val="Note Heading"/>
    <w:basedOn w:val="Normal"/>
    <w:qFormat/>
    <w:pPr>
      <w:ind w:left="1080" w:right="0" w:firstLine="709"/>
      <w:jc w:val="both"/>
    </w:pPr>
    <w:rPr>
      <w:rFonts w:ascii="Arial" w:hAnsi="Arial" w:cs="Arial"/>
      <w:i w:val="false"/>
      <w:spacing w:val="-5"/>
      <w:sz w:val="20"/>
      <w:szCs w:val="20"/>
      <w:lang w:eastAsia="en-US"/>
    </w:rPr>
  </w:style>
  <w:style w:type="paragraph" w:styleId="BodyTextFirstIndent2">
    <w:name w:val="Body Text First Indent 2"/>
    <w:basedOn w:val="Style58"/>
    <w:qFormat/>
    <w:pPr>
      <w:ind w:left="283" w:right="0" w:firstLine="210"/>
    </w:pPr>
    <w:rPr/>
  </w:style>
  <w:style w:type="paragraph" w:styleId="149" w:customStyle="1">
    <w:name w:val="Название объекта1"/>
    <w:basedOn w:val="Normal"/>
    <w:qFormat/>
    <w:pPr>
      <w:ind w:left="1080" w:right="0" w:firstLine="709"/>
      <w:jc w:val="both"/>
    </w:pPr>
    <w:rPr>
      <w:rFonts w:ascii="Arial" w:hAnsi="Arial" w:cs="Arial"/>
      <w:i w:val="false"/>
      <w:spacing w:val="-5"/>
      <w:sz w:val="20"/>
      <w:szCs w:val="20"/>
    </w:rPr>
  </w:style>
  <w:style w:type="paragraph" w:styleId="150" w:customStyle="1">
    <w:name w:val="Цитата1"/>
    <w:basedOn w:val="Normal"/>
    <w:qFormat/>
    <w:pPr>
      <w:ind w:left="526" w:right="43" w:firstLine="709"/>
      <w:jc w:val="both"/>
    </w:pPr>
    <w:rPr>
      <w:rFonts w:ascii="Times New Roman" w:hAnsi="Times New Roman"/>
      <w:i w:val="false"/>
      <w:szCs w:val="20"/>
    </w:rPr>
  </w:style>
  <w:style w:type="paragraph" w:styleId="151" w:customStyle="1">
    <w:name w:val="Маркированный список1"/>
    <w:basedOn w:val="Normal"/>
    <w:qFormat/>
    <w:pPr>
      <w:spacing w:before="280" w:after="280"/>
      <w:ind w:left="0" w:right="0" w:firstLine="709"/>
      <w:jc w:val="both"/>
    </w:pPr>
    <w:rPr>
      <w:rFonts w:ascii="Times New Roman" w:hAnsi="Times New Roman"/>
      <w:i w:val="false"/>
    </w:rPr>
  </w:style>
  <w:style w:type="paragraph" w:styleId="152" w:customStyle="1">
    <w:name w:val="Нумерованный список1"/>
    <w:basedOn w:val="Normal"/>
    <w:qFormat/>
    <w:pPr>
      <w:spacing w:before="280" w:after="280"/>
      <w:ind w:left="0" w:right="0" w:firstLine="709"/>
      <w:jc w:val="both"/>
    </w:pPr>
    <w:rPr>
      <w:rFonts w:ascii="Times New Roman" w:hAnsi="Times New Roman"/>
      <w:i w:val="false"/>
    </w:rPr>
  </w:style>
  <w:style w:type="paragraph" w:styleId="Style115" w:customStyle="1">
    <w:name w:val="Таблица"/>
    <w:basedOn w:val="Normal"/>
    <w:qFormat/>
    <w:pPr>
      <w:spacing w:lineRule="auto" w:line="240"/>
      <w:ind w:left="0" w:right="0" w:hanging="0"/>
      <w:jc w:val="both"/>
    </w:pPr>
    <w:rPr>
      <w:rFonts w:ascii="Times New Roman" w:hAnsi="Times New Roman"/>
      <w:i w:val="false"/>
      <w:sz w:val="24"/>
    </w:rPr>
  </w:style>
  <w:style w:type="paragraph" w:styleId="153" w:customStyle="1">
    <w:name w:val="текст 1"/>
    <w:basedOn w:val="Normal"/>
    <w:qFormat/>
    <w:pPr>
      <w:spacing w:lineRule="auto" w:line="240"/>
      <w:ind w:left="0" w:right="0" w:firstLine="540"/>
      <w:jc w:val="both"/>
    </w:pPr>
    <w:rPr>
      <w:rFonts w:ascii="Times New Roman" w:hAnsi="Times New Roman"/>
      <w:i w:val="false"/>
      <w:sz w:val="20"/>
    </w:rPr>
  </w:style>
  <w:style w:type="paragraph" w:styleId="Style116" w:customStyle="1">
    <w:name w:val="Заголовок таблици"/>
    <w:basedOn w:val="153"/>
    <w:qFormat/>
    <w:pPr/>
    <w:rPr>
      <w:sz w:val="22"/>
    </w:rPr>
  </w:style>
  <w:style w:type="paragraph" w:styleId="Style117" w:customStyle="1">
    <w:name w:val="Номер таблици"/>
    <w:basedOn w:val="Normal"/>
    <w:qFormat/>
    <w:pPr>
      <w:spacing w:lineRule="auto" w:line="240"/>
      <w:ind w:left="0" w:right="0" w:hanging="0"/>
      <w:jc w:val="right"/>
    </w:pPr>
    <w:rPr>
      <w:rFonts w:ascii="Times New Roman" w:hAnsi="Times New Roman"/>
      <w:b/>
      <w:i w:val="false"/>
      <w:sz w:val="20"/>
    </w:rPr>
  </w:style>
  <w:style w:type="paragraph" w:styleId="Style118" w:customStyle="1">
    <w:name w:val="Приложение"/>
    <w:basedOn w:val="Normal"/>
    <w:qFormat/>
    <w:pPr>
      <w:spacing w:lineRule="auto" w:line="240"/>
      <w:ind w:left="0" w:right="0" w:hanging="0"/>
      <w:jc w:val="right"/>
    </w:pPr>
    <w:rPr>
      <w:rFonts w:ascii="Times New Roman" w:hAnsi="Times New Roman"/>
      <w:i w:val="false"/>
      <w:sz w:val="20"/>
    </w:rPr>
  </w:style>
  <w:style w:type="paragraph" w:styleId="Style119" w:customStyle="1">
    <w:name w:val="Обычный по таблице"/>
    <w:basedOn w:val="Normal"/>
    <w:qFormat/>
    <w:pPr>
      <w:spacing w:lineRule="auto" w:line="240"/>
      <w:ind w:left="0" w:right="0" w:hanging="0"/>
    </w:pPr>
    <w:rPr>
      <w:rFonts w:ascii="Times New Roman" w:hAnsi="Times New Roman"/>
      <w:i w:val="false"/>
      <w:sz w:val="24"/>
    </w:rPr>
  </w:style>
  <w:style w:type="paragraph" w:styleId="Xl23" w:customStyle="1">
    <w:name w:val="xl23"/>
    <w:basedOn w:val="Normal"/>
    <w:qFormat/>
    <w:pPr>
      <w:pBdr>
        <w:left w:val="single" w:sz="8" w:space="0" w:color="00000A"/>
        <w:bottom w:val="single" w:sz="8" w:space="0" w:color="00000A"/>
        <w:right w:val="single" w:sz="8" w:space="0" w:color="00000A"/>
      </w:pBdr>
      <w:spacing w:lineRule="auto" w:line="240" w:before="280" w:after="280"/>
      <w:ind w:left="0" w:right="0" w:hanging="0"/>
      <w:jc w:val="center"/>
    </w:pPr>
    <w:rPr>
      <w:rFonts w:ascii="Times New Roman" w:hAnsi="Times New Roman"/>
      <w:i w:val="false"/>
      <w:sz w:val="24"/>
    </w:rPr>
  </w:style>
  <w:style w:type="paragraph" w:styleId="S36" w:customStyle="1">
    <w:name w:val="S_Нмерованный_3"/>
    <w:basedOn w:val="3"/>
    <w:autoRedefine/>
    <w:qFormat/>
    <w:pPr>
      <w:tabs>
        <w:tab w:val="left" w:pos="360" w:leader="none"/>
      </w:tabs>
      <w:ind w:left="284" w:right="0" w:firstLine="851"/>
    </w:pPr>
    <w:rPr/>
  </w:style>
  <w:style w:type="paragraph" w:styleId="S10" w:customStyle="1">
    <w:name w:val="S_Титульный"/>
    <w:basedOn w:val="Style107"/>
    <w:qFormat/>
    <w:pPr>
      <w:widowControl/>
      <w:spacing w:lineRule="auto" w:line="360" w:before="0" w:after="0"/>
      <w:ind w:left="284" w:right="284" w:firstLine="851"/>
      <w:jc w:val="left"/>
    </w:pPr>
    <w:rPr>
      <w:rFonts w:ascii="GOST type A" w:hAnsi="GOST type A"/>
      <w:i/>
      <w:sz w:val="28"/>
      <w:szCs w:val="24"/>
    </w:rPr>
  </w:style>
  <w:style w:type="paragraph" w:styleId="Xl73" w:customStyle="1">
    <w:name w:val="xl73"/>
    <w:basedOn w:val="Normal"/>
    <w:qFormat/>
    <w:pPr>
      <w:pBdr>
        <w:top w:val="single" w:sz="4" w:space="0" w:color="00000A"/>
        <w:left w:val="single" w:sz="4" w:space="0" w:color="00000A"/>
        <w:bottom w:val="single" w:sz="4" w:space="0" w:color="00000A"/>
      </w:pBdr>
      <w:spacing w:lineRule="auto" w:line="240" w:before="280" w:after="280"/>
      <w:ind w:left="0" w:right="0" w:hanging="0"/>
      <w:jc w:val="center"/>
      <w:textAlignment w:val="center"/>
    </w:pPr>
    <w:rPr>
      <w:rFonts w:ascii="Times New Roman" w:hAnsi="Times New Roman"/>
      <w:b/>
      <w:bCs/>
      <w:i w:val="false"/>
      <w:sz w:val="22"/>
      <w:szCs w:val="22"/>
    </w:rPr>
  </w:style>
  <w:style w:type="paragraph" w:styleId="Xl74" w:customStyle="1">
    <w:name w:val="xl74"/>
    <w:basedOn w:val="Normal"/>
    <w:qFormat/>
    <w:pPr>
      <w:pBdr>
        <w:left w:val="single" w:sz="4" w:space="0" w:color="00000A"/>
        <w:bottom w:val="single" w:sz="4" w:space="0" w:color="00000A"/>
      </w:pBdr>
      <w:spacing w:lineRule="auto" w:line="240" w:before="280" w:after="280"/>
      <w:ind w:left="0" w:right="0" w:hanging="0"/>
      <w:jc w:val="center"/>
      <w:textAlignment w:val="center"/>
    </w:pPr>
    <w:rPr>
      <w:rFonts w:ascii="Times New Roman" w:hAnsi="Times New Roman"/>
      <w:i w:val="false"/>
      <w:sz w:val="22"/>
      <w:szCs w:val="22"/>
    </w:rPr>
  </w:style>
  <w:style w:type="paragraph" w:styleId="Xl75" w:customStyle="1">
    <w:name w:val="xl75"/>
    <w:basedOn w:val="Normal"/>
    <w:qFormat/>
    <w:pPr>
      <w:pBdr>
        <w:top w:val="single" w:sz="4" w:space="0" w:color="00000A"/>
        <w:bottom w:val="single" w:sz="4" w:space="0" w:color="00000A"/>
      </w:pBdr>
      <w:spacing w:lineRule="auto" w:line="240" w:before="280" w:after="280"/>
      <w:ind w:left="0" w:right="0" w:hanging="0"/>
      <w:textAlignment w:val="center"/>
    </w:pPr>
    <w:rPr>
      <w:rFonts w:ascii="Times New Roman" w:hAnsi="Times New Roman"/>
      <w:i w:val="false"/>
      <w:sz w:val="24"/>
    </w:rPr>
  </w:style>
  <w:style w:type="paragraph" w:styleId="Xl76" w:customStyle="1">
    <w:name w:val="xl76"/>
    <w:basedOn w:val="Normal"/>
    <w:qFormat/>
    <w:pPr>
      <w:pBdr>
        <w:top w:val="single" w:sz="4" w:space="0" w:color="00000A"/>
        <w:bottom w:val="single" w:sz="4" w:space="0" w:color="00000A"/>
        <w:right w:val="single" w:sz="4" w:space="0" w:color="00000A"/>
      </w:pBdr>
      <w:spacing w:lineRule="auto" w:line="240" w:before="280" w:after="280"/>
      <w:ind w:left="0" w:right="0" w:hanging="0"/>
      <w:textAlignment w:val="center"/>
    </w:pPr>
    <w:rPr>
      <w:rFonts w:ascii="Times New Roman" w:hAnsi="Times New Roman"/>
      <w:i w:val="false"/>
      <w:sz w:val="24"/>
    </w:rPr>
  </w:style>
  <w:style w:type="paragraph" w:styleId="154" w:customStyle="1">
    <w:name w:val="Таблица 1 + Обычный"/>
    <w:basedOn w:val="Normal"/>
    <w:autoRedefine/>
    <w:qFormat/>
    <w:pPr>
      <w:ind w:left="284" w:right="0" w:firstLine="851"/>
      <w:jc w:val="right"/>
    </w:pPr>
    <w:rPr>
      <w:rFonts w:ascii="Times New Roman" w:hAnsi="Times New Roman"/>
      <w:i w:val="false"/>
      <w:sz w:val="24"/>
    </w:rPr>
  </w:style>
  <w:style w:type="paragraph" w:styleId="Style120" w:customStyle="1">
    <w:name w:val="Заголовок таблицы + Обычный"/>
    <w:basedOn w:val="Normal"/>
    <w:autoRedefine/>
    <w:qFormat/>
    <w:pPr>
      <w:ind w:left="0" w:right="0" w:firstLine="720"/>
      <w:jc w:val="center"/>
    </w:pPr>
    <w:rPr>
      <w:rFonts w:ascii="Times New Roman" w:hAnsi="Times New Roman"/>
      <w:i w:val="false"/>
      <w:sz w:val="24"/>
      <w:u w:val="single"/>
    </w:rPr>
  </w:style>
  <w:style w:type="paragraph" w:styleId="155" w:customStyle="1">
    <w:name w:val="Рисунок 1 + Обычный"/>
    <w:basedOn w:val="154"/>
    <w:autoRedefine/>
    <w:qFormat/>
    <w:pPr>
      <w:widowControl w:val="false"/>
      <w:spacing w:lineRule="auto" w:line="240"/>
      <w:ind w:left="0" w:right="0" w:hanging="0"/>
      <w:jc w:val="left"/>
    </w:pPr>
    <w:rPr>
      <w:sz w:val="20"/>
      <w:szCs w:val="20"/>
    </w:rPr>
  </w:style>
  <w:style w:type="paragraph" w:styleId="Xl77" w:customStyle="1">
    <w:name w:val="xl77"/>
    <w:basedOn w:val="Normal"/>
    <w:qFormat/>
    <w:pPr>
      <w:pBdr>
        <w:top w:val="single" w:sz="4" w:space="0" w:color="00000A"/>
        <w:left w:val="single" w:sz="4" w:space="0" w:color="00000A"/>
      </w:pBdr>
      <w:spacing w:lineRule="auto" w:line="240" w:before="280" w:after="280"/>
      <w:ind w:left="0" w:right="0" w:hanging="0"/>
      <w:jc w:val="center"/>
      <w:textAlignment w:val="center"/>
    </w:pPr>
    <w:rPr>
      <w:rFonts w:ascii="Times New Roman" w:hAnsi="Times New Roman"/>
      <w:b/>
      <w:bCs/>
      <w:i w:val="false"/>
      <w:sz w:val="24"/>
    </w:rPr>
  </w:style>
  <w:style w:type="paragraph" w:styleId="Xl78" w:customStyle="1">
    <w:name w:val="xl78"/>
    <w:basedOn w:val="Normal"/>
    <w:qFormat/>
    <w:pPr>
      <w:pBdr>
        <w:top w:val="single" w:sz="4" w:space="0" w:color="00000A"/>
      </w:pBdr>
      <w:spacing w:lineRule="auto" w:line="240" w:before="280" w:after="280"/>
      <w:ind w:left="0" w:right="0" w:hanging="0"/>
      <w:jc w:val="center"/>
      <w:textAlignment w:val="center"/>
    </w:pPr>
    <w:rPr>
      <w:rFonts w:ascii="Times New Roman" w:hAnsi="Times New Roman"/>
      <w:b/>
      <w:bCs/>
      <w:i w:val="false"/>
      <w:sz w:val="24"/>
    </w:rPr>
  </w:style>
  <w:style w:type="paragraph" w:styleId="Xl79" w:customStyle="1">
    <w:name w:val="xl79"/>
    <w:basedOn w:val="Normal"/>
    <w:qFormat/>
    <w:pPr>
      <w:pBdr>
        <w:top w:val="single" w:sz="4" w:space="0" w:color="00000A"/>
        <w:right w:val="single" w:sz="4" w:space="0" w:color="00000A"/>
      </w:pBdr>
      <w:spacing w:lineRule="auto" w:line="240" w:before="280" w:after="280"/>
      <w:ind w:left="0" w:right="0" w:hanging="0"/>
      <w:jc w:val="center"/>
      <w:textAlignment w:val="center"/>
    </w:pPr>
    <w:rPr>
      <w:rFonts w:ascii="Times New Roman" w:hAnsi="Times New Roman"/>
      <w:b/>
      <w:bCs/>
      <w:i w:val="false"/>
      <w:sz w:val="24"/>
    </w:rPr>
  </w:style>
  <w:style w:type="paragraph" w:styleId="Xl80" w:customStyle="1">
    <w:name w:val="xl80"/>
    <w:basedOn w:val="Normal"/>
    <w:qFormat/>
    <w:pPr>
      <w:pBdr>
        <w:top w:val="single" w:sz="4" w:space="0" w:color="00000A"/>
        <w:left w:val="single" w:sz="4" w:space="0" w:color="00000A"/>
        <w:right w:val="single" w:sz="4" w:space="0" w:color="00000A"/>
      </w:pBdr>
      <w:spacing w:lineRule="auto" w:line="240" w:before="280" w:after="280"/>
      <w:ind w:left="0" w:right="0" w:hanging="0"/>
      <w:textAlignment w:val="center"/>
    </w:pPr>
    <w:rPr>
      <w:rFonts w:ascii="Times New Roman" w:hAnsi="Times New Roman"/>
      <w:b/>
      <w:bCs/>
      <w:i w:val="false"/>
      <w:sz w:val="24"/>
    </w:rPr>
  </w:style>
  <w:style w:type="paragraph" w:styleId="Style122" w:customStyle="1">
    <w:name w:val="В таблице"/>
    <w:basedOn w:val="Normal"/>
    <w:qFormat/>
    <w:pPr>
      <w:ind w:left="0" w:right="0" w:hanging="0"/>
      <w:jc w:val="center"/>
    </w:pPr>
    <w:rPr>
      <w:rFonts w:ascii="Times New Roman" w:hAnsi="Times New Roman"/>
      <w:i w:val="false"/>
      <w:sz w:val="24"/>
    </w:rPr>
  </w:style>
  <w:style w:type="paragraph" w:styleId="S12" w:customStyle="1">
    <w:name w:val="S_Заголовок таблицы"/>
    <w:basedOn w:val="Normal"/>
    <w:qFormat/>
    <w:pPr>
      <w:ind w:left="0" w:right="0" w:firstLine="709"/>
      <w:jc w:val="center"/>
    </w:pPr>
    <w:rPr>
      <w:rFonts w:ascii="Times New Roman" w:hAnsi="Times New Roman"/>
      <w:i w:val="false"/>
      <w:sz w:val="24"/>
      <w:u w:val="single"/>
    </w:rPr>
  </w:style>
  <w:style w:type="paragraph" w:styleId="S13" w:customStyle="1">
    <w:name w:val="S_Обычный с подчеркиванием"/>
    <w:basedOn w:val="Normal"/>
    <w:qFormat/>
    <w:pPr>
      <w:ind w:left="0" w:right="0" w:firstLine="709"/>
      <w:jc w:val="both"/>
    </w:pPr>
    <w:rPr>
      <w:rFonts w:ascii="Times New Roman" w:hAnsi="Times New Roman"/>
      <w:i w:val="false"/>
      <w:sz w:val="24"/>
      <w:u w:val="single"/>
    </w:rPr>
  </w:style>
  <w:style w:type="paragraph" w:styleId="S14" w:customStyle="1">
    <w:name w:val="S_рисунок"/>
    <w:basedOn w:val="Normal"/>
    <w:qFormat/>
    <w:pPr>
      <w:tabs>
        <w:tab w:val="left" w:pos="360" w:leader="none"/>
      </w:tabs>
      <w:ind w:left="0" w:right="0" w:hanging="0"/>
      <w:jc w:val="right"/>
    </w:pPr>
    <w:rPr>
      <w:rFonts w:ascii="Times New Roman" w:hAnsi="Times New Roman"/>
      <w:i w:val="false"/>
      <w:sz w:val="24"/>
    </w:rPr>
  </w:style>
  <w:style w:type="paragraph" w:styleId="S15" w:customStyle="1">
    <w:name w:val="S_Таблица"/>
    <w:basedOn w:val="Normal"/>
    <w:qFormat/>
    <w:pPr>
      <w:tabs>
        <w:tab w:val="left" w:pos="360" w:leader="none"/>
      </w:tabs>
      <w:ind w:left="0" w:right="-158" w:hanging="0"/>
      <w:jc w:val="right"/>
    </w:pPr>
    <w:rPr>
      <w:rFonts w:ascii="Times New Roman" w:hAnsi="Times New Roman"/>
      <w:i w:val="false"/>
      <w:sz w:val="24"/>
    </w:rPr>
  </w:style>
  <w:style w:type="paragraph" w:styleId="Style123" w:customStyle="1">
    <w:name w:val="_Обычный"/>
    <w:basedOn w:val="Normal"/>
    <w:qFormat/>
    <w:pPr>
      <w:ind w:left="0" w:right="0" w:firstLine="709"/>
      <w:jc w:val="both"/>
    </w:pPr>
    <w:rPr>
      <w:rFonts w:ascii="Times New Roman" w:hAnsi="Times New Roman"/>
      <w:i w:val="false"/>
      <w:sz w:val="24"/>
    </w:rPr>
  </w:style>
  <w:style w:type="paragraph" w:styleId="156" w:customStyle="1">
    <w:name w:val="Заголов1"/>
    <w:basedOn w:val="ConsPlusTitle"/>
    <w:qFormat/>
    <w:pPr>
      <w:spacing w:lineRule="auto" w:line="360"/>
      <w:jc w:val="center"/>
    </w:pPr>
    <w:rPr>
      <w:szCs w:val="28"/>
    </w:rPr>
  </w:style>
  <w:style w:type="paragraph" w:styleId="S22" w:customStyle="1">
    <w:name w:val="S_Нумерованный_2"/>
    <w:basedOn w:val="Normal"/>
    <w:autoRedefine/>
    <w:qFormat/>
    <w:pPr>
      <w:tabs>
        <w:tab w:val="left" w:pos="1021" w:leader="none"/>
      </w:tabs>
      <w:ind w:left="0" w:right="0" w:firstLine="737"/>
      <w:jc w:val="both"/>
    </w:pPr>
    <w:rPr>
      <w:rFonts w:ascii="Times New Roman" w:hAnsi="Times New Roman" w:cs="Arial"/>
      <w:i w:val="false"/>
      <w:sz w:val="24"/>
    </w:rPr>
  </w:style>
  <w:style w:type="paragraph" w:styleId="S16" w:customStyle="1">
    <w:name w:val="S_Список литературы"/>
    <w:basedOn w:val="S6"/>
    <w:autoRedefine/>
    <w:qFormat/>
    <w:pPr>
      <w:tabs>
        <w:tab w:val="left" w:pos="1134" w:leader="none"/>
      </w:tabs>
      <w:ind w:left="0" w:right="0" w:firstLine="794"/>
    </w:pPr>
    <w:rPr>
      <w:rFonts w:cs="Arial"/>
    </w:rPr>
  </w:style>
  <w:style w:type="paragraph" w:styleId="2210" w:customStyle="1">
    <w:name w:val="обычный 22"/>
    <w:basedOn w:val="S6"/>
    <w:qFormat/>
    <w:pPr>
      <w:tabs>
        <w:tab w:val="left" w:pos="360" w:leader="none"/>
        <w:tab w:val="left" w:pos="720" w:leader="none"/>
      </w:tabs>
    </w:pPr>
    <w:rPr/>
  </w:style>
  <w:style w:type="paragraph" w:styleId="231" w:customStyle="1">
    <w:name w:val="обычный 2"/>
    <w:basedOn w:val="2210"/>
    <w:qFormat/>
    <w:pPr>
      <w:widowControl w:val="false"/>
      <w:spacing w:lineRule="auto" w:line="240" w:before="120" w:after="0"/>
      <w:ind w:left="0" w:right="0" w:firstLine="720"/>
    </w:pPr>
    <w:rPr>
      <w:sz w:val="20"/>
      <w:szCs w:val="20"/>
    </w:rPr>
  </w:style>
  <w:style w:type="paragraph" w:styleId="232" w:customStyle="1">
    <w:name w:val="обычный 23"/>
    <w:basedOn w:val="2210"/>
    <w:qFormat/>
    <w:pPr>
      <w:widowControl w:val="false"/>
      <w:tabs>
        <w:tab w:val="left" w:pos="1080" w:leader="none"/>
      </w:tabs>
      <w:spacing w:lineRule="auto" w:line="240" w:before="120" w:after="0"/>
      <w:ind w:left="0" w:right="0" w:firstLine="720"/>
    </w:pPr>
    <w:rPr>
      <w:sz w:val="20"/>
      <w:szCs w:val="20"/>
    </w:rPr>
  </w:style>
  <w:style w:type="paragraph" w:styleId="Style124" w:customStyle="1">
    <w:name w:val="Подпись к рисунку"/>
    <w:basedOn w:val="Normal"/>
    <w:qFormat/>
    <w:pPr>
      <w:spacing w:lineRule="auto" w:line="312" w:before="0" w:after="120"/>
      <w:ind w:left="0" w:right="0" w:hanging="0"/>
      <w:jc w:val="center"/>
    </w:pPr>
    <w:rPr>
      <w:rFonts w:ascii="Times New Roman" w:hAnsi="Times New Roman"/>
      <w:i w:val="false"/>
      <w:sz w:val="24"/>
      <w:szCs w:val="22"/>
      <w:lang w:eastAsia="en-US"/>
    </w:rPr>
  </w:style>
  <w:style w:type="paragraph" w:styleId="TOCHeading">
    <w:name w:val="TOC Heading"/>
    <w:basedOn w:val="1"/>
    <w:uiPriority w:val="39"/>
    <w:qFormat/>
    <w:pPr>
      <w:keepLines/>
      <w:tabs>
        <w:tab w:val="left" w:pos="360" w:leader="none"/>
      </w:tabs>
      <w:overflowPunct w:val="false"/>
      <w:spacing w:lineRule="auto" w:line="360" w:before="480" w:after="0"/>
      <w:ind w:left="284" w:right="284" w:firstLine="851"/>
      <w:textAlignment w:val="auto"/>
    </w:pPr>
    <w:rPr>
      <w:rFonts w:ascii="Cambria" w:hAnsi="Cambria"/>
      <w:bCs/>
      <w:i/>
      <w:color w:val="365F91"/>
      <w:szCs w:val="28"/>
    </w:rPr>
  </w:style>
  <w:style w:type="paragraph" w:styleId="233" w:customStyle="1">
    <w:name w:val="Цитата2"/>
    <w:basedOn w:val="Normal"/>
    <w:qFormat/>
    <w:pPr>
      <w:ind w:left="526" w:right="43" w:firstLine="709"/>
      <w:jc w:val="both"/>
    </w:pPr>
    <w:rPr>
      <w:rFonts w:ascii="Times New Roman" w:hAnsi="Times New Roman"/>
      <w:i w:val="false"/>
      <w:szCs w:val="20"/>
    </w:rPr>
  </w:style>
  <w:style w:type="paragraph" w:styleId="234" w:customStyle="1">
    <w:name w:val="Маркированный список2"/>
    <w:basedOn w:val="Normal"/>
    <w:qFormat/>
    <w:pPr>
      <w:spacing w:before="280" w:after="280"/>
      <w:ind w:left="0" w:right="0" w:firstLine="709"/>
      <w:jc w:val="both"/>
    </w:pPr>
    <w:rPr>
      <w:rFonts w:ascii="Times New Roman" w:hAnsi="Times New Roman"/>
      <w:i w:val="false"/>
    </w:rPr>
  </w:style>
  <w:style w:type="paragraph" w:styleId="235" w:customStyle="1">
    <w:name w:val="Нумерованный список2"/>
    <w:basedOn w:val="Normal"/>
    <w:qFormat/>
    <w:pPr>
      <w:spacing w:before="280" w:after="280"/>
      <w:ind w:left="0" w:right="0" w:firstLine="709"/>
      <w:jc w:val="both"/>
    </w:pPr>
    <w:rPr>
      <w:rFonts w:ascii="Times New Roman" w:hAnsi="Times New Roman"/>
      <w:i w:val="false"/>
    </w:rPr>
  </w:style>
  <w:style w:type="paragraph" w:styleId="NoSpacing">
    <w:name w:val="No Spacing"/>
    <w:qFormat/>
    <w:pPr>
      <w:widowControl/>
      <w:overflowPunct w:val="true"/>
      <w:bidi w:val="0"/>
      <w:jc w:val="left"/>
    </w:pPr>
    <w:rPr>
      <w:rFonts w:ascii="Calibri" w:hAnsi="Calibri" w:eastAsia="Times New Roman" w:cs="Times New Roman"/>
      <w:color w:val="00000A"/>
      <w:sz w:val="22"/>
      <w:szCs w:val="22"/>
      <w:lang w:eastAsia="en-US" w:val="ru-RU" w:bidi="ar-SA"/>
    </w:rPr>
  </w:style>
  <w:style w:type="paragraph" w:styleId="Style125" w:customStyle="1">
    <w:name w:val="ГРАД Основной текст"/>
    <w:basedOn w:val="Normal"/>
    <w:qFormat/>
    <w:pPr>
      <w:tabs>
        <w:tab w:val="left" w:pos="540" w:leader="none"/>
        <w:tab w:val="left" w:pos="1080" w:leader="none"/>
        <w:tab w:val="left" w:pos="1260" w:leader="none"/>
        <w:tab w:val="left" w:pos="1620" w:leader="none"/>
      </w:tabs>
      <w:ind w:left="0" w:right="0" w:firstLine="709"/>
      <w:jc w:val="both"/>
    </w:pPr>
    <w:rPr>
      <w:rFonts w:ascii="Times New Roman" w:hAnsi="Times New Roman"/>
      <w:bCs/>
      <w:i w:val="false"/>
      <w:spacing w:val="4"/>
      <w:sz w:val="24"/>
    </w:rPr>
  </w:style>
  <w:style w:type="paragraph" w:styleId="Style126" w:customStyle="1">
    <w:name w:val="ГРАД Список маркированный"/>
    <w:basedOn w:val="ListBullet"/>
    <w:qFormat/>
    <w:pPr>
      <w:tabs>
        <w:tab w:val="left" w:pos="900" w:leader="none"/>
        <w:tab w:val="left" w:pos="1080" w:leader="none"/>
      </w:tabs>
      <w:spacing w:lineRule="auto" w:line="360"/>
    </w:pPr>
    <w:rPr>
      <w:spacing w:val="-1"/>
      <w:szCs w:val="24"/>
      <w:lang w:eastAsia="ru-RU"/>
    </w:rPr>
  </w:style>
  <w:style w:type="paragraph" w:styleId="Style127" w:customStyle="1">
    <w:name w:val="Нормал для ПЗ"/>
    <w:basedOn w:val="Normal"/>
    <w:qFormat/>
    <w:pPr>
      <w:spacing w:lineRule="auto" w:line="312"/>
      <w:ind w:left="0" w:right="0" w:firstLine="709"/>
      <w:jc w:val="both"/>
    </w:pPr>
    <w:rPr>
      <w:rFonts w:ascii="Times New Roman" w:hAnsi="Times New Roman"/>
      <w:i w:val="false"/>
      <w:sz w:val="24"/>
    </w:rPr>
  </w:style>
  <w:style w:type="paragraph" w:styleId="Style128" w:customStyle="1">
    <w:name w:val="Стиль абзаца - основа"/>
    <w:basedOn w:val="Normal"/>
    <w:qFormat/>
    <w:pPr>
      <w:tabs>
        <w:tab w:val="left" w:pos="912" w:leader="none"/>
      </w:tabs>
      <w:suppressAutoHyphens w:val="true"/>
      <w:spacing w:lineRule="auto" w:line="240"/>
      <w:ind w:left="0" w:right="0" w:firstLine="539"/>
      <w:jc w:val="both"/>
    </w:pPr>
    <w:rPr>
      <w:rFonts w:ascii="Times New Roman" w:hAnsi="Times New Roman"/>
      <w:i w:val="false"/>
      <w:sz w:val="24"/>
      <w:szCs w:val="20"/>
    </w:rPr>
  </w:style>
  <w:style w:type="paragraph" w:styleId="73" w:customStyle="1">
    <w:name w:val="Обычный7"/>
    <w:qFormat/>
    <w:pPr>
      <w:widowControl w:val="false"/>
      <w:tabs>
        <w:tab w:val="center" w:pos="4677" w:leader="none"/>
        <w:tab w:val="right" w:pos="9355" w:leader="none"/>
      </w:tabs>
      <w:overflowPunct w:val="true"/>
      <w:bidi w:val="0"/>
      <w:snapToGrid w:val="false"/>
      <w:jc w:val="left"/>
    </w:pPr>
    <w:rPr>
      <w:rFonts w:ascii="Times New Roman" w:hAnsi="Times New Roman" w:eastAsia="Times New Roman" w:cs="Times New Roman"/>
      <w:color w:val="00000A"/>
      <w:sz w:val="22"/>
      <w:szCs w:val="20"/>
      <w:lang w:val="ru-RU" w:eastAsia="ru-RU" w:bidi="ar-SA"/>
    </w:rPr>
  </w:style>
  <w:style w:type="paragraph" w:styleId="1191" w:customStyle="1">
    <w:name w:val="Знак11 Знак Знак Знак Знак Знак Знак Знак Знак Знак Знак Знак Знак Знак Знак Знак Знак Знак Знак Знак Знак Знак Знак Знак Знак9"/>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64" w:customStyle="1">
    <w:name w:val="Знак Знак Знак6"/>
    <w:basedOn w:val="Normal"/>
    <w:qFormat/>
    <w:pPr>
      <w:widowControl w:val="false"/>
      <w:spacing w:lineRule="exact" w:line="240" w:before="0" w:after="160"/>
      <w:ind w:left="0" w:right="0" w:hanging="0"/>
      <w:jc w:val="right"/>
    </w:pPr>
    <w:rPr>
      <w:rFonts w:ascii="Times New Roman" w:hAnsi="Times New Roman"/>
      <w:i w:val="false"/>
      <w:sz w:val="20"/>
      <w:szCs w:val="20"/>
      <w:lang w:val="en-GB" w:eastAsia="en-US"/>
    </w:rPr>
  </w:style>
  <w:style w:type="paragraph" w:styleId="39" w:customStyle="1">
    <w:name w:val="Абзац списка3"/>
    <w:basedOn w:val="Normal"/>
    <w:qFormat/>
    <w:pPr>
      <w:spacing w:lineRule="auto" w:line="276" w:before="0" w:after="200"/>
      <w:ind w:left="720" w:right="0" w:hanging="0"/>
      <w:contextualSpacing/>
    </w:pPr>
    <w:rPr>
      <w:rFonts w:ascii="Calibri" w:hAnsi="Calibri"/>
      <w:i w:val="false"/>
      <w:sz w:val="22"/>
      <w:szCs w:val="22"/>
      <w:lang w:eastAsia="en-US"/>
    </w:rPr>
  </w:style>
  <w:style w:type="paragraph" w:styleId="157" w:customStyle="1">
    <w:name w:val="Знак Знак Знак Знак Знак Знак Знак Знак Знак Знак Знак Знак Знак1"/>
    <w:basedOn w:val="Normal"/>
    <w:qFormat/>
    <w:pPr>
      <w:spacing w:lineRule="auto" w:line="240" w:before="280" w:after="280"/>
      <w:ind w:left="0" w:right="0" w:hanging="0"/>
    </w:pPr>
    <w:rPr>
      <w:rFonts w:ascii="Tahoma" w:hAnsi="Tahoma"/>
      <w:i w:val="false"/>
      <w:sz w:val="20"/>
      <w:szCs w:val="20"/>
      <w:lang w:val="en-US" w:eastAsia="en-US"/>
    </w:rPr>
  </w:style>
  <w:style w:type="paragraph" w:styleId="Style129" w:customStyle="1">
    <w:name w:val="для таблиц"/>
    <w:basedOn w:val="Normal"/>
    <w:qFormat/>
    <w:pPr>
      <w:snapToGrid w:val="false"/>
      <w:spacing w:lineRule="auto" w:line="240"/>
      <w:ind w:left="0" w:right="0" w:hanging="0"/>
      <w:jc w:val="center"/>
    </w:pPr>
    <w:rPr>
      <w:rFonts w:ascii="Times New Roman" w:hAnsi="Times New Roman"/>
      <w:i w:val="false"/>
      <w:color w:val="E422E4"/>
      <w:sz w:val="20"/>
      <w:szCs w:val="20"/>
    </w:rPr>
  </w:style>
  <w:style w:type="paragraph" w:styleId="Revision">
    <w:name w:val="Revision"/>
    <w:qFormat/>
    <w:pPr>
      <w:widowControl/>
      <w:overflowPunct w:val="true"/>
      <w:bidi w:val="0"/>
      <w:jc w:val="left"/>
    </w:pPr>
    <w:rPr>
      <w:rFonts w:ascii="GOST type A" w:hAnsi="GOST type A" w:eastAsia="Times New Roman" w:cs="Times New Roman"/>
      <w:i/>
      <w:color w:val="00000A"/>
      <w:sz w:val="28"/>
      <w:szCs w:val="24"/>
      <w:lang w:val="ru-RU" w:eastAsia="ru-RU" w:bidi="ar-SA"/>
    </w:rPr>
  </w:style>
  <w:style w:type="paragraph" w:styleId="46" w:customStyle="1">
    <w:name w:val="Стиль4"/>
    <w:basedOn w:val="3"/>
    <w:qFormat/>
    <w:pPr/>
    <w:rPr/>
  </w:style>
  <w:style w:type="paragraph" w:styleId="310" w:customStyle="1">
    <w:name w:val="Стиль3"/>
    <w:basedOn w:val="3"/>
    <w:qFormat/>
    <w:pPr/>
    <w:rPr/>
  </w:style>
  <w:style w:type="paragraph" w:styleId="236" w:customStyle="1">
    <w:name w:val="Заголовок2"/>
    <w:basedOn w:val="Normal"/>
    <w:qFormat/>
    <w:pPr>
      <w:keepNext/>
      <w:suppressAutoHyphens w:val="true"/>
      <w:spacing w:lineRule="auto" w:line="240" w:before="240" w:after="120"/>
      <w:ind w:left="0" w:right="0" w:hanging="0"/>
    </w:pPr>
    <w:rPr>
      <w:rFonts w:ascii="Arial" w:hAnsi="Arial" w:eastAsia="Lucida Sans Unicode" w:cs="Tahoma"/>
      <w:i w:val="false"/>
      <w:szCs w:val="28"/>
      <w:lang w:eastAsia="ar-SA"/>
    </w:rPr>
  </w:style>
  <w:style w:type="paragraph" w:styleId="237" w:customStyle="1">
    <w:name w:val="Название2"/>
    <w:basedOn w:val="Normal"/>
    <w:qFormat/>
    <w:pPr>
      <w:suppressLineNumbers/>
      <w:suppressAutoHyphens w:val="true"/>
      <w:spacing w:lineRule="auto" w:line="240" w:before="120" w:after="120"/>
      <w:ind w:left="0" w:right="0" w:hanging="0"/>
    </w:pPr>
    <w:rPr>
      <w:rFonts w:ascii="Arial" w:hAnsi="Arial" w:cs="Tahoma"/>
      <w:iCs/>
      <w:sz w:val="20"/>
      <w:lang w:eastAsia="ar-SA"/>
    </w:rPr>
  </w:style>
  <w:style w:type="paragraph" w:styleId="238" w:customStyle="1">
    <w:name w:val="Указатель2"/>
    <w:basedOn w:val="Normal"/>
    <w:qFormat/>
    <w:pPr>
      <w:suppressLineNumbers/>
      <w:suppressAutoHyphens w:val="true"/>
      <w:spacing w:lineRule="auto" w:line="240"/>
      <w:ind w:left="0" w:right="0" w:hanging="0"/>
    </w:pPr>
    <w:rPr>
      <w:rFonts w:ascii="Arial" w:hAnsi="Arial" w:cs="Tahoma"/>
      <w:i w:val="false"/>
      <w:sz w:val="24"/>
      <w:lang w:eastAsia="ar-SA"/>
    </w:rPr>
  </w:style>
  <w:style w:type="paragraph" w:styleId="158" w:customStyle="1">
    <w:name w:val="Указатель1"/>
    <w:basedOn w:val="Normal"/>
    <w:qFormat/>
    <w:pPr>
      <w:suppressLineNumbers/>
      <w:suppressAutoHyphens w:val="true"/>
      <w:spacing w:lineRule="auto" w:line="240"/>
      <w:ind w:left="0" w:right="0" w:hanging="0"/>
    </w:pPr>
    <w:rPr>
      <w:rFonts w:ascii="Times New Roman" w:hAnsi="Times New Roman" w:cs="Tahoma"/>
      <w:i w:val="false"/>
      <w:sz w:val="24"/>
      <w:lang w:eastAsia="ar-SA"/>
    </w:rPr>
  </w:style>
  <w:style w:type="paragraph" w:styleId="Style130" w:customStyle="1">
    <w:name w:val="Заголовок КД"/>
    <w:basedOn w:val="Normal"/>
    <w:qFormat/>
    <w:pPr>
      <w:suppressAutoHyphens w:val="true"/>
      <w:spacing w:lineRule="auto" w:line="240"/>
      <w:ind w:left="284" w:right="284" w:hanging="0"/>
      <w:jc w:val="center"/>
    </w:pPr>
    <w:rPr>
      <w:rFonts w:ascii="Times New Roman" w:hAnsi="Times New Roman"/>
      <w:b/>
      <w:i w:val="false"/>
      <w:szCs w:val="20"/>
      <w:lang w:eastAsia="ar-SA"/>
    </w:rPr>
  </w:style>
  <w:style w:type="paragraph" w:styleId="Iauiueiniiaiieoaeno" w:customStyle="1">
    <w:name w:val="Iau?iue.iniiaiie oaeno"/>
    <w:qFormat/>
    <w:pPr>
      <w:widowControl/>
      <w:suppressAutoHyphens w:val="true"/>
      <w:overflowPunct w:val="true"/>
      <w:bidi w:val="0"/>
      <w:snapToGrid w:val="false"/>
      <w:jc w:val="left"/>
    </w:pPr>
    <w:rPr>
      <w:rFonts w:eastAsia="Arial" w:ascii="Times New Roman" w:hAnsi="Times New Roman" w:cs="Times New Roman"/>
      <w:color w:val="00000A"/>
      <w:sz w:val="28"/>
      <w:szCs w:val="20"/>
      <w:lang w:eastAsia="ar-SA" w:val="ru-RU" w:bidi="ar-SA"/>
    </w:rPr>
  </w:style>
  <w:style w:type="paragraph" w:styleId="Style131" w:customStyle="1">
    <w:name w:val="Содержимое врезки"/>
    <w:basedOn w:val="Style50"/>
    <w:qFormat/>
    <w:pPr>
      <w:suppressAutoHyphens w:val="true"/>
      <w:overflowPunct w:val="false"/>
      <w:textAlignment w:val="auto"/>
    </w:pPr>
    <w:rPr>
      <w:rFonts w:ascii="Times New Roman" w:hAnsi="Times New Roman"/>
      <w:sz w:val="24"/>
      <w:szCs w:val="24"/>
      <w:lang w:eastAsia="ar-SA"/>
    </w:rPr>
  </w:style>
  <w:style w:type="paragraph" w:styleId="271" w:customStyle="1">
    <w:name w:val="Стиль27"/>
    <w:basedOn w:val="Normal"/>
    <w:qFormat/>
    <w:pPr>
      <w:widowControl w:val="false"/>
      <w:suppressAutoHyphens w:val="true"/>
      <w:ind w:left="284" w:right="0" w:firstLine="851"/>
      <w:jc w:val="center"/>
      <w:textAlignment w:val="baseline"/>
      <w:outlineLvl w:val="0"/>
    </w:pPr>
    <w:rPr>
      <w:rFonts w:ascii="Times New Roman" w:hAnsi="Times New Roman" w:eastAsia="GOST Type AU"/>
      <w:b/>
      <w:i w:val="false"/>
      <w:color w:val="000000"/>
      <w:szCs w:val="28"/>
      <w:lang w:eastAsia="ar-SA"/>
    </w:rPr>
  </w:style>
  <w:style w:type="paragraph" w:styleId="Iauiue" w:customStyle="1">
    <w:name w:val="Iau?iue"/>
    <w:qFormat/>
    <w:pPr>
      <w:widowControl w:val="false"/>
      <w:suppressAutoHyphens w:val="true"/>
      <w:overflowPunct w:val="true"/>
      <w:bidi w:val="0"/>
      <w:jc w:val="left"/>
    </w:pPr>
    <w:rPr>
      <w:rFonts w:eastAsia="Arial" w:ascii="Times New Roman" w:hAnsi="Times New Roman" w:cs="Times New Roman"/>
      <w:color w:val="00000A"/>
      <w:sz w:val="28"/>
      <w:szCs w:val="20"/>
      <w:lang w:eastAsia="ar-SA" w:val="ru-RU" w:bidi="ar-SA"/>
    </w:rPr>
  </w:style>
  <w:style w:type="paragraph" w:styleId="Nienie" w:customStyle="1">
    <w:name w:val="nienie"/>
    <w:basedOn w:val="Iauiue"/>
    <w:qFormat/>
    <w:pPr>
      <w:keepLines/>
      <w:tabs>
        <w:tab w:val="left" w:pos="851" w:leader="none"/>
      </w:tabs>
      <w:ind w:left="709" w:hanging="284"/>
      <w:jc w:val="both"/>
    </w:pPr>
    <w:rPr>
      <w:rFonts w:ascii="Peterburg" w:hAnsi="Peterburg"/>
      <w:sz w:val="24"/>
    </w:rPr>
  </w:style>
  <w:style w:type="paragraph" w:styleId="239" w:customStyle="1">
    <w:name w:val="Îñíîâíîé òåêñò 2"/>
    <w:basedOn w:val="Normal"/>
    <w:qFormat/>
    <w:pPr>
      <w:widowControl w:val="false"/>
      <w:suppressAutoHyphens w:val="true"/>
      <w:spacing w:lineRule="auto" w:line="240"/>
      <w:ind w:left="0" w:right="0" w:firstLine="720"/>
      <w:jc w:val="both"/>
    </w:pPr>
    <w:rPr>
      <w:rFonts w:ascii="Times New Roman" w:hAnsi="Times New Roman" w:eastAsia="Arial"/>
      <w:b/>
      <w:i w:val="false"/>
      <w:color w:val="000000"/>
      <w:sz w:val="24"/>
      <w:szCs w:val="20"/>
      <w:lang w:val="en-US" w:eastAsia="ar-SA"/>
    </w:rPr>
  </w:style>
  <w:style w:type="paragraph" w:styleId="316" w:customStyle="1">
    <w:name w:val="Îñíîâíîé òåêñò ñ îòñòóïîì 3"/>
    <w:basedOn w:val="Normal"/>
    <w:qFormat/>
    <w:pPr>
      <w:widowControl w:val="false"/>
      <w:suppressAutoHyphens w:val="true"/>
      <w:spacing w:lineRule="auto" w:line="240"/>
      <w:ind w:left="0" w:right="0" w:firstLine="567"/>
      <w:jc w:val="both"/>
    </w:pPr>
    <w:rPr>
      <w:rFonts w:ascii="Peterburg" w:hAnsi="Peterburg" w:eastAsia="Arial"/>
      <w:b/>
      <w:sz w:val="24"/>
      <w:szCs w:val="20"/>
      <w:lang w:eastAsia="ar-SA"/>
    </w:rPr>
  </w:style>
  <w:style w:type="paragraph" w:styleId="Iniiaiieoaeno2" w:customStyle="1">
    <w:name w:val="Iniiaiie oaeno 2"/>
    <w:basedOn w:val="Normal"/>
    <w:qFormat/>
    <w:pPr>
      <w:widowControl w:val="false"/>
      <w:suppressAutoHyphens w:val="true"/>
      <w:spacing w:lineRule="auto" w:line="240"/>
      <w:ind w:left="0" w:right="0" w:firstLine="567"/>
      <w:jc w:val="both"/>
    </w:pPr>
    <w:rPr>
      <w:rFonts w:ascii="Times New Roman" w:hAnsi="Times New Roman"/>
      <w:b/>
      <w:i w:val="false"/>
      <w:color w:val="000000"/>
      <w:sz w:val="24"/>
      <w:szCs w:val="20"/>
      <w:lang w:eastAsia="ar-SA"/>
    </w:rPr>
  </w:style>
  <w:style w:type="paragraph" w:styleId="OEM" w:customStyle="1">
    <w:name w:val="Нормальный (OEM)"/>
    <w:basedOn w:val="Normal"/>
    <w:qFormat/>
    <w:pPr>
      <w:widowControl w:val="false"/>
      <w:spacing w:lineRule="auto" w:line="240"/>
      <w:ind w:left="0" w:right="0" w:hanging="0"/>
      <w:jc w:val="both"/>
    </w:pPr>
    <w:rPr>
      <w:rFonts w:ascii="Courier New" w:hAnsi="Courier New" w:cs="Courier New"/>
      <w:i w:val="false"/>
      <w:sz w:val="20"/>
      <w:szCs w:val="20"/>
    </w:rPr>
  </w:style>
  <w:style w:type="paragraph" w:styleId="Standard" w:customStyle="1">
    <w:name w:val="Standard"/>
    <w:basedOn w:val="Normal"/>
    <w:qFormat/>
    <w:pPr>
      <w:widowControl w:val="false"/>
      <w:spacing w:lineRule="auto" w:line="240"/>
      <w:ind w:left="0" w:right="0" w:hanging="0"/>
    </w:pPr>
    <w:rPr>
      <w:rFonts w:ascii="Times New Roman" w:hAnsi="Times New Roman" w:eastAsia="Lucida Sans Unicode" w:cs="Tahoma"/>
      <w:i w:val="false"/>
      <w:sz w:val="24"/>
      <w:szCs w:val="20"/>
      <w:lang w:eastAsia="ar-SA"/>
    </w:rPr>
  </w:style>
  <w:style w:type="paragraph" w:styleId="Rvps5" w:customStyle="1">
    <w:name w:val="rvps5"/>
    <w:basedOn w:val="Normal"/>
    <w:qFormat/>
    <w:pPr>
      <w:spacing w:lineRule="auto" w:line="240" w:before="280" w:after="280"/>
      <w:ind w:left="0" w:right="0" w:hanging="0"/>
    </w:pPr>
    <w:rPr>
      <w:rFonts w:ascii="Times New Roman" w:hAnsi="Times New Roman"/>
      <w:i w:val="false"/>
      <w:sz w:val="24"/>
    </w:rPr>
  </w:style>
  <w:style w:type="paragraph" w:styleId="Style310" w:customStyle="1">
    <w:name w:val="Style3"/>
    <w:basedOn w:val="Normal"/>
    <w:qFormat/>
    <w:pPr>
      <w:widowControl w:val="false"/>
      <w:suppressAutoHyphens w:val="true"/>
      <w:spacing w:lineRule="exact" w:line="413"/>
      <w:ind w:left="0" w:right="0" w:hanging="0"/>
    </w:pPr>
    <w:rPr>
      <w:rFonts w:ascii="Arial" w:hAnsi="Arial" w:cs="Arial"/>
      <w:i w:val="false"/>
      <w:sz w:val="24"/>
      <w:lang w:eastAsia="ar-SA"/>
    </w:rPr>
  </w:style>
  <w:style w:type="paragraph" w:styleId="159" w:customStyle="1">
    <w:name w:val="çàãîëîâîê 1"/>
    <w:basedOn w:val="Style82"/>
    <w:qFormat/>
    <w:pPr>
      <w:keepNext/>
      <w:widowControl w:val="false"/>
    </w:pPr>
    <w:rPr>
      <w:lang w:val="ru-RU"/>
    </w:rPr>
  </w:style>
  <w:style w:type="paragraph" w:styleId="Iniiaiieoaenonionooiii2" w:customStyle="1">
    <w:name w:val="Iniiaiie oaeno n ionooiii 2"/>
    <w:basedOn w:val="Iauiue"/>
    <w:qFormat/>
    <w:pPr>
      <w:widowControl/>
      <w:suppressAutoHyphens w:val="false"/>
      <w:ind w:firstLine="284"/>
      <w:jc w:val="both"/>
    </w:pPr>
    <w:rPr>
      <w:rFonts w:ascii="Peterburg" w:hAnsi="Peterburg" w:eastAsia="Times New Roman"/>
      <w:lang w:eastAsia="ru-RU"/>
    </w:rPr>
  </w:style>
  <w:style w:type="paragraph" w:styleId="Style132" w:customStyle="1">
    <w:name w:val="Îñíîâíîé òåêñò"/>
    <w:basedOn w:val="Style82"/>
    <w:qFormat/>
    <w:pPr>
      <w:widowControl w:val="false"/>
      <w:tabs>
        <w:tab w:val="left" w:pos="9072" w:leader="dot"/>
      </w:tabs>
      <w:jc w:val="both"/>
    </w:pPr>
    <w:rPr>
      <w:b/>
      <w:sz w:val="24"/>
      <w:lang w:val="ru-RU"/>
    </w:rPr>
  </w:style>
  <w:style w:type="paragraph" w:styleId="Caaieiaie2" w:customStyle="1">
    <w:name w:val="caaieiaie 2"/>
    <w:basedOn w:val="Iauiue"/>
    <w:qFormat/>
    <w:pPr>
      <w:keepNext/>
      <w:keepLines/>
      <w:suppressAutoHyphens w:val="false"/>
      <w:spacing w:before="240" w:after="60"/>
      <w:jc w:val="center"/>
    </w:pPr>
    <w:rPr>
      <w:rFonts w:ascii="Peterburg" w:hAnsi="Peterburg" w:eastAsia="Times New Roman"/>
      <w:b/>
      <w:sz w:val="24"/>
      <w:lang w:eastAsia="ru-RU"/>
    </w:rPr>
  </w:style>
  <w:style w:type="paragraph" w:styleId="TimesNewRoman141" w:customStyle="1">
    <w:name w:val="Стиль Times New Roman 14 пт Междустр.интервал:  полуторный"/>
    <w:basedOn w:val="Normal"/>
    <w:qFormat/>
    <w:pPr>
      <w:spacing w:before="280" w:after="280"/>
      <w:ind w:left="0" w:right="0" w:firstLine="709"/>
      <w:jc w:val="both"/>
    </w:pPr>
    <w:rPr>
      <w:rFonts w:ascii="Times New Roman" w:hAnsi="Times New Roman"/>
      <w:i w:val="false"/>
      <w:szCs w:val="20"/>
      <w:lang w:eastAsia="ar-SA"/>
    </w:rPr>
  </w:style>
  <w:style w:type="paragraph" w:styleId="TimesNewRoman11" w:customStyle="1">
    <w:name w:val="Стиль Стиль Список + Times New Roman1 + Междустр.интервал:  полутор..."/>
    <w:basedOn w:val="Normal"/>
    <w:qFormat/>
    <w:pPr>
      <w:spacing w:lineRule="auto" w:line="240"/>
      <w:ind w:left="0" w:right="0" w:hanging="0"/>
    </w:pPr>
    <w:rPr>
      <w:rFonts w:ascii="Times New Roman" w:hAnsi="Times New Roman"/>
      <w:i w:val="false"/>
      <w:sz w:val="24"/>
      <w:lang w:eastAsia="ar-SA"/>
    </w:rPr>
  </w:style>
  <w:style w:type="paragraph" w:styleId="3TimesNewRoman" w:customStyle="1">
    <w:name w:val="Стиль Заголовок 3 + Times New Roman Междустр.интервал:  полуторный"/>
    <w:basedOn w:val="3"/>
    <w:qFormat/>
    <w:pPr>
      <w:overflowPunct w:val="false"/>
      <w:spacing w:lineRule="auto" w:line="360" w:before="280" w:after="280"/>
      <w:ind w:left="0" w:right="0" w:firstLine="709"/>
      <w:textAlignment w:val="auto"/>
    </w:pPr>
    <w:rPr>
      <w:bCs/>
      <w:sz w:val="28"/>
    </w:rPr>
  </w:style>
  <w:style w:type="paragraph" w:styleId="Standard1" w:customStyle="1">
    <w:name w:val="standard"/>
    <w:basedOn w:val="Normal"/>
    <w:qFormat/>
    <w:pPr>
      <w:spacing w:lineRule="auto" w:line="240"/>
      <w:ind w:left="0" w:right="0" w:hanging="0"/>
    </w:pPr>
    <w:rPr>
      <w:rFonts w:ascii="Times New Roman" w:hAnsi="Times New Roman"/>
      <w:i w:val="false"/>
      <w:color w:val="000000"/>
      <w:sz w:val="20"/>
      <w:szCs w:val="20"/>
    </w:rPr>
  </w:style>
  <w:style w:type="paragraph" w:styleId="Textbody" w:customStyle="1">
    <w:name w:val="Text body"/>
    <w:basedOn w:val="Normal"/>
    <w:qFormat/>
    <w:pPr>
      <w:spacing w:lineRule="auto" w:line="240"/>
      <w:ind w:left="0" w:right="0" w:hanging="0"/>
      <w:jc w:val="center"/>
    </w:pPr>
    <w:rPr>
      <w:rFonts w:ascii="Times New Roman" w:hAnsi="Times New Roman"/>
      <w:b/>
      <w:bCs/>
      <w:i w:val="false"/>
      <w:color w:val="000000"/>
      <w:szCs w:val="28"/>
    </w:rPr>
  </w:style>
  <w:style w:type="paragraph" w:styleId="Style133" w:customStyle="1">
    <w:name w:val="Нормальный (таблица)"/>
    <w:basedOn w:val="Normal"/>
    <w:qFormat/>
    <w:pPr>
      <w:widowControl w:val="false"/>
      <w:spacing w:lineRule="auto" w:line="240"/>
      <w:ind w:left="0" w:right="0" w:hanging="0"/>
      <w:jc w:val="both"/>
    </w:pPr>
    <w:rPr>
      <w:rFonts w:ascii="Times New Roman" w:hAnsi="Times New Roman"/>
      <w:i w:val="false"/>
      <w:sz w:val="24"/>
    </w:rPr>
  </w:style>
  <w:style w:type="paragraph" w:styleId="84" w:customStyle="1">
    <w:name w:val="Обычный8"/>
    <w:qFormat/>
    <w:pPr>
      <w:widowControl/>
      <w:overflowPunct w:val="true"/>
      <w:bidi w:val="0"/>
      <w:jc w:val="left"/>
    </w:pPr>
    <w:rPr>
      <w:rFonts w:ascii="Times New Roman" w:hAnsi="Times New Roman" w:eastAsia="Times New Roman" w:cs="Times New Roman"/>
      <w:color w:val="00000A"/>
      <w:sz w:val="24"/>
      <w:szCs w:val="20"/>
      <w:lang w:val="ru-RU" w:eastAsia="ru-RU" w:bidi="ar-SA"/>
    </w:rPr>
  </w:style>
  <w:style w:type="paragraph" w:styleId="Style134" w:customStyle="1">
    <w:name w:val="ГП_Маркированный"/>
    <w:qFormat/>
    <w:pPr>
      <w:widowControl/>
      <w:overflowPunct w:val="true"/>
      <w:bidi w:val="0"/>
      <w:spacing w:before="0" w:after="120"/>
      <w:contextualSpacing/>
      <w:jc w:val="both"/>
    </w:pPr>
    <w:rPr>
      <w:rFonts w:ascii="PT Sans" w:hAnsi="PT Sans" w:cs="Arial" w:eastAsia="Times New Roman"/>
      <w:color w:val="00000A"/>
      <w:sz w:val="24"/>
      <w:szCs w:val="24"/>
      <w:lang w:val="ru-RU" w:eastAsia="ru-RU" w:bidi="ar-SA"/>
    </w:rPr>
  </w:style>
  <w:style w:type="paragraph" w:styleId="Style135" w:customStyle="1">
    <w:name w:val="ГП_Обычный"/>
    <w:qFormat/>
    <w:pPr>
      <w:widowControl/>
      <w:overflowPunct w:val="true"/>
      <w:bidi w:val="0"/>
      <w:spacing w:before="0" w:after="120"/>
      <w:ind w:firstLine="709"/>
      <w:contextualSpacing/>
      <w:jc w:val="both"/>
    </w:pPr>
    <w:rPr>
      <w:rFonts w:ascii="PT Sans" w:hAnsi="PT Sans" w:cs="Arial" w:eastAsia="Times New Roman"/>
      <w:color w:val="00000A"/>
      <w:sz w:val="24"/>
      <w:szCs w:val="24"/>
      <w:lang w:val="ru-RU" w:eastAsia="ru-RU" w:bidi="ar-SA"/>
    </w:rPr>
  </w:style>
  <w:style w:type="paragraph" w:styleId="240" w:customStyle="1">
    <w:name w:val="ГП_Т2"/>
    <w:qFormat/>
    <w:pPr>
      <w:widowControl/>
      <w:overflowPunct w:val="true"/>
      <w:bidi w:val="0"/>
      <w:spacing w:before="0" w:after="120"/>
      <w:ind w:right="340" w:hanging="0"/>
      <w:jc w:val="right"/>
    </w:pPr>
    <w:rPr>
      <w:rFonts w:ascii="PT Sans" w:hAnsi="PT Sans" w:eastAsia="Calibri" w:cs="Tahoma"/>
      <w:b/>
      <w:caps/>
      <w:color w:val="00000A"/>
      <w:sz w:val="28"/>
      <w:szCs w:val="28"/>
      <w:lang w:val="ru-RU" w:eastAsia="ru-RU" w:bidi="ar-SA"/>
    </w:rPr>
  </w:style>
  <w:style w:type="paragraph" w:styleId="160" w:customStyle="1">
    <w:name w:val="Стиль1 Знак"/>
    <w:basedOn w:val="3"/>
    <w:qFormat/>
    <w:pPr>
      <w:keepLines/>
      <w:overflowPunct w:val="false"/>
      <w:spacing w:before="60" w:after="120"/>
      <w:jc w:val="both"/>
      <w:textAlignment w:val="auto"/>
    </w:pPr>
    <w:rPr>
      <w:rFonts w:ascii="Arial" w:hAnsi="Arial" w:cs="Arial"/>
      <w:bCs/>
      <w:sz w:val="22"/>
      <w:szCs w:val="22"/>
    </w:rPr>
  </w:style>
  <w:style w:type="paragraph" w:styleId="161" w:customStyle="1">
    <w:name w:val="З1"/>
    <w:basedOn w:val="Normal"/>
    <w:qFormat/>
    <w:pPr>
      <w:ind w:left="0" w:right="0" w:firstLine="748"/>
      <w:jc w:val="both"/>
    </w:pPr>
    <w:rPr>
      <w:rFonts w:ascii="Times New Roman" w:hAnsi="Times New Roman"/>
      <w:b/>
      <w:i w:val="false"/>
      <w:sz w:val="24"/>
    </w:rPr>
  </w:style>
  <w:style w:type="paragraph" w:styleId="Bcs" w:customStyle="1">
    <w:name w:val="bcs"/>
    <w:basedOn w:val="Normal"/>
    <w:qFormat/>
    <w:pPr>
      <w:shd w:val="clear" w:color="auto" w:fill="E7F3FF"/>
      <w:spacing w:lineRule="auto" w:line="240" w:before="20" w:after="280"/>
      <w:ind w:left="0" w:right="0" w:firstLine="120"/>
    </w:pPr>
    <w:rPr>
      <w:rFonts w:ascii="Arial" w:hAnsi="Arial" w:cs="Arial"/>
      <w:i w:val="false"/>
      <w:sz w:val="24"/>
    </w:rPr>
  </w:style>
  <w:style w:type="paragraph" w:styleId="Style136" w:customStyle="1">
    <w:name w:val="текст в табл слева"/>
    <w:basedOn w:val="Normal"/>
    <w:autoRedefine/>
    <w:qFormat/>
    <w:pPr>
      <w:widowControl w:val="false"/>
      <w:ind w:left="0" w:right="0" w:hanging="0"/>
    </w:pPr>
    <w:rPr>
      <w:rFonts w:ascii="Times New Roman" w:hAnsi="Times New Roman"/>
      <w:i w:val="false"/>
      <w:szCs w:val="20"/>
    </w:rPr>
  </w:style>
  <w:style w:type="paragraph" w:styleId="162" w:customStyle="1">
    <w:name w:val="Заголовок №1"/>
    <w:basedOn w:val="Normal"/>
    <w:qFormat/>
    <w:pPr>
      <w:widowControl w:val="false"/>
      <w:spacing w:before="0" w:after="260"/>
      <w:ind w:left="4880" w:right="0" w:hanging="1760"/>
      <w:outlineLvl w:val="0"/>
    </w:pPr>
    <w:rPr>
      <w:rFonts w:ascii="Times New Roman" w:hAnsi="Times New Roman"/>
      <w:b/>
      <w:bCs/>
      <w:iCs/>
      <w:sz w:val="22"/>
      <w:szCs w:val="22"/>
      <w:lang w:eastAsia="en-US"/>
    </w:rPr>
  </w:style>
  <w:style w:type="paragraph" w:styleId="S17" w:customStyle="1">
    <w:name w:val="s_1"/>
    <w:basedOn w:val="Normal"/>
    <w:qFormat/>
    <w:pPr>
      <w:spacing w:lineRule="auto" w:line="240" w:before="280" w:after="280"/>
      <w:ind w:left="0" w:right="0" w:hanging="0"/>
    </w:pPr>
    <w:rPr>
      <w:rFonts w:ascii="Times New Roman" w:hAnsi="Times New Roman"/>
      <w:i w:val="false"/>
      <w:sz w:val="24"/>
    </w:rPr>
  </w:style>
  <w:style w:type="paragraph" w:styleId="Style137" w:customStyle="1">
    <w:name w:val="Другое"/>
    <w:basedOn w:val="Normal"/>
    <w:qFormat/>
    <w:pPr>
      <w:widowControl w:val="false"/>
      <w:spacing w:lineRule="auto" w:line="240"/>
      <w:ind w:left="0" w:right="0" w:hanging="0"/>
    </w:pPr>
    <w:rPr>
      <w:rFonts w:ascii="Times New Roman" w:hAnsi="Times New Roman"/>
      <w:i w:val="false"/>
      <w:sz w:val="18"/>
      <w:szCs w:val="18"/>
      <w:lang w:eastAsia="en-US"/>
    </w:rPr>
  </w:style>
  <w:style w:type="paragraph" w:styleId="Index1">
    <w:name w:val="index 1"/>
    <w:basedOn w:val="Normal"/>
    <w:autoRedefine/>
    <w:qFormat/>
    <w:pPr>
      <w:spacing w:lineRule="auto" w:line="240"/>
      <w:ind w:left="280" w:right="284" w:hanging="280"/>
    </w:pPr>
    <w:rPr/>
  </w:style>
  <w:style w:type="paragraph" w:styleId="241" w:customStyle="1">
    <w:name w:val="Основной текст (2)"/>
    <w:basedOn w:val="Normal"/>
    <w:qFormat/>
    <w:pPr>
      <w:widowControl w:val="false"/>
      <w:spacing w:lineRule="auto" w:line="240"/>
      <w:ind w:left="0" w:right="0" w:hanging="0"/>
    </w:pPr>
    <w:rPr>
      <w:rFonts w:ascii="Times New Roman" w:hAnsi="Times New Roman"/>
      <w:i w:val="false"/>
      <w:szCs w:val="28"/>
      <w:lang w:eastAsia="en-US"/>
    </w:rPr>
  </w:style>
  <w:style w:type="paragraph" w:styleId="Style138" w:customStyle="1">
    <w:name w:val="Центрированный (таблица)"/>
    <w:basedOn w:val="Normal"/>
    <w:qFormat/>
    <w:pPr>
      <w:widowControl w:val="false"/>
      <w:spacing w:lineRule="auto" w:line="240"/>
      <w:ind w:left="0" w:right="0" w:hanging="0"/>
      <w:jc w:val="center"/>
    </w:pPr>
    <w:rPr>
      <w:rFonts w:ascii="Times New Roman" w:hAnsi="Times New Roman"/>
      <w:i w:val="false"/>
      <w:sz w:val="24"/>
    </w:rPr>
  </w:style>
  <w:style w:type="paragraph" w:styleId="Formattext" w:customStyle="1">
    <w:name w:val="formattext"/>
    <w:basedOn w:val="Normal"/>
    <w:qFormat/>
    <w:pPr>
      <w:spacing w:lineRule="auto" w:line="240" w:before="280" w:after="280"/>
      <w:ind w:left="0" w:right="0" w:hanging="0"/>
    </w:pPr>
    <w:rPr>
      <w:rFonts w:ascii="Times New Roman" w:hAnsi="Times New Roman"/>
      <w:i w:val="false"/>
      <w:sz w:val="24"/>
    </w:rPr>
  </w:style>
  <w:style w:type="numbering" w:styleId="NoList" w:default="1">
    <w:name w:val="No List"/>
    <w:uiPriority w:val="99"/>
    <w:semiHidden/>
    <w:unhideWhenUsed/>
    <w:qFormat/>
  </w:style>
  <w:style w:type="numbering" w:styleId="163" w:customStyle="1">
    <w:name w:val="Нет списка1"/>
    <w:qFormat/>
  </w:style>
  <w:style w:type="numbering" w:styleId="1117" w:customStyle="1">
    <w:name w:val="Нет списка11"/>
    <w:qFormat/>
  </w:style>
  <w:style w:type="numbering" w:styleId="242" w:customStyle="1">
    <w:name w:val="Нет списка2"/>
    <w:qFormat/>
  </w:style>
  <w:style w:type="numbering" w:styleId="317" w:customStyle="1">
    <w:name w:val="Нет списка3"/>
    <w:qFormat/>
  </w:style>
  <w:style w:type="numbering" w:styleId="47" w:customStyle="1">
    <w:name w:val="Нет списка4"/>
    <w:qFormat/>
  </w:style>
  <w:style w:type="numbering" w:styleId="1210" w:customStyle="1">
    <w:name w:val="Нет списка12"/>
    <w:qFormat/>
  </w:style>
  <w:style w:type="numbering" w:styleId="55" w:customStyle="1">
    <w:name w:val="Нет списка5"/>
    <w:qFormat/>
  </w:style>
  <w:style w:type="numbering" w:styleId="1310" w:customStyle="1">
    <w:name w:val="Нет списка13"/>
    <w:qFormat/>
  </w:style>
  <w:style w:type="numbering" w:styleId="65" w:customStyle="1">
    <w:name w:val="Нет списка6"/>
    <w:qFormat/>
  </w:style>
  <w:style w:type="numbering" w:styleId="1410" w:customStyle="1">
    <w:name w:val="Нет списка14"/>
    <w:qFormat/>
  </w:style>
  <w:style w:type="numbering" w:styleId="74" w:customStyle="1">
    <w:name w:val="Нет списка7"/>
    <w:qFormat/>
  </w:style>
  <w:style w:type="numbering" w:styleId="1510" w:customStyle="1">
    <w:name w:val="Нет списка15"/>
    <w:qFormat/>
  </w:style>
  <w:style w:type="numbering" w:styleId="85" w:customStyle="1">
    <w:name w:val="Нет списка8"/>
    <w:qFormat/>
  </w:style>
  <w:style w:type="numbering" w:styleId="164" w:customStyle="1">
    <w:name w:val="Нет списка16"/>
    <w:qFormat/>
  </w:style>
  <w:style w:type="numbering" w:styleId="93" w:customStyle="1">
    <w:name w:val="Нет списка9"/>
    <w:qFormat/>
  </w:style>
  <w:style w:type="numbering" w:styleId="171" w:customStyle="1">
    <w:name w:val="Нет списка17"/>
    <w:qFormat/>
  </w:style>
  <w:style w:type="numbering" w:styleId="10" w:customStyle="1">
    <w:name w:val="Нет списка10"/>
    <w:qFormat/>
  </w:style>
  <w:style w:type="numbering" w:styleId="181" w:customStyle="1">
    <w:name w:val="Нет списка18"/>
    <w:qFormat/>
  </w:style>
  <w:style w:type="numbering" w:styleId="191" w:customStyle="1">
    <w:name w:val="Нет списка19"/>
    <w:qFormat/>
  </w:style>
  <w:style w:type="numbering" w:styleId="1101" w:customStyle="1">
    <w:name w:val="Нет списка110"/>
    <w:qFormat/>
  </w:style>
  <w:style w:type="numbering" w:styleId="2113" w:customStyle="1">
    <w:name w:val="Нет списка21"/>
    <w:qFormat/>
  </w:style>
  <w:style w:type="numbering" w:styleId="20" w:customStyle="1">
    <w:name w:val="Нет списка20"/>
    <w:qFormat/>
  </w:style>
  <w:style w:type="numbering" w:styleId="1118" w:customStyle="1">
    <w:name w:val="Нет списка111"/>
    <w:qFormat/>
  </w:style>
  <w:style w:type="numbering" w:styleId="2211" w:customStyle="1">
    <w:name w:val="Нет списка22"/>
    <w:qFormat/>
  </w:style>
  <w:style w:type="numbering" w:styleId="2310" w:customStyle="1">
    <w:name w:val="Нет списка23"/>
    <w:qFormat/>
  </w:style>
  <w:style w:type="numbering" w:styleId="1122" w:customStyle="1">
    <w:name w:val="Нет списка112"/>
    <w:qFormat/>
  </w:style>
  <w:style w:type="numbering" w:styleId="243" w:customStyle="1">
    <w:name w:val="Нет списка24"/>
    <w:qFormat/>
  </w:style>
  <w:style w:type="numbering" w:styleId="251" w:customStyle="1">
    <w:name w:val="Нет списка25"/>
    <w:qFormat/>
  </w:style>
  <w:style w:type="numbering" w:styleId="1132" w:customStyle="1">
    <w:name w:val="Нет списка113"/>
    <w:qFormat/>
  </w:style>
  <w:style w:type="numbering" w:styleId="261" w:customStyle="1">
    <w:name w:val="Нет списка26"/>
    <w:qFormat/>
  </w:style>
  <w:style w:type="numbering" w:styleId="272" w:customStyle="1">
    <w:name w:val="Нет списка27"/>
    <w:qFormat/>
  </w:style>
  <w:style w:type="numbering" w:styleId="1142" w:customStyle="1">
    <w:name w:val="Нет списка114"/>
    <w:qFormat/>
  </w:style>
  <w:style w:type="numbering" w:styleId="281" w:customStyle="1">
    <w:name w:val="Нет списка28"/>
    <w:qFormat/>
  </w:style>
  <w:style w:type="numbering" w:styleId="1152" w:customStyle="1">
    <w:name w:val="Нет списка115"/>
    <w:qFormat/>
  </w:style>
  <w:style w:type="numbering" w:styleId="11111" w:customStyle="1">
    <w:name w:val="Нет списка1111"/>
    <w:qFormat/>
  </w:style>
  <w:style w:type="numbering" w:styleId="2114" w:customStyle="1">
    <w:name w:val="Нет списка211"/>
    <w:qFormat/>
  </w:style>
  <w:style w:type="numbering" w:styleId="318" w:customStyle="1">
    <w:name w:val="Нет списка31"/>
    <w:qFormat/>
  </w:style>
  <w:style w:type="numbering" w:styleId="411" w:customStyle="1">
    <w:name w:val="Нет списка41"/>
    <w:qFormat/>
  </w:style>
  <w:style w:type="numbering" w:styleId="1211" w:customStyle="1">
    <w:name w:val="Нет списка121"/>
    <w:qFormat/>
  </w:style>
  <w:style w:type="numbering" w:styleId="511" w:customStyle="1">
    <w:name w:val="Нет списка51"/>
    <w:qFormat/>
  </w:style>
  <w:style w:type="numbering" w:styleId="1311" w:customStyle="1">
    <w:name w:val="Нет списка131"/>
    <w:qFormat/>
  </w:style>
  <w:style w:type="numbering" w:styleId="611" w:customStyle="1">
    <w:name w:val="Нет списка61"/>
    <w:qFormat/>
  </w:style>
  <w:style w:type="numbering" w:styleId="1411" w:customStyle="1">
    <w:name w:val="Нет списка141"/>
    <w:qFormat/>
  </w:style>
  <w:style w:type="numbering" w:styleId="711" w:customStyle="1">
    <w:name w:val="Нет списка71"/>
    <w:qFormat/>
  </w:style>
  <w:style w:type="numbering" w:styleId="1511" w:customStyle="1">
    <w:name w:val="Нет списка151"/>
    <w:qFormat/>
  </w:style>
  <w:style w:type="numbering" w:styleId="813" w:customStyle="1">
    <w:name w:val="Нет списка81"/>
    <w:qFormat/>
  </w:style>
  <w:style w:type="numbering" w:styleId="1611" w:customStyle="1">
    <w:name w:val="Нет списка161"/>
    <w:qFormat/>
  </w:style>
  <w:style w:type="numbering" w:styleId="911" w:customStyle="1">
    <w:name w:val="Нет списка91"/>
    <w:qFormat/>
  </w:style>
  <w:style w:type="numbering" w:styleId="1711" w:customStyle="1">
    <w:name w:val="Нет списка171"/>
    <w:qFormat/>
  </w:style>
  <w:style w:type="numbering" w:styleId="101" w:customStyle="1">
    <w:name w:val="Нет списка101"/>
    <w:qFormat/>
  </w:style>
  <w:style w:type="numbering" w:styleId="1811" w:customStyle="1">
    <w:name w:val="Нет списка181"/>
    <w:qFormat/>
  </w:style>
  <w:style w:type="numbering" w:styleId="1911" w:customStyle="1">
    <w:name w:val="Нет списка191"/>
    <w:qFormat/>
  </w:style>
  <w:style w:type="numbering" w:styleId="11011" w:customStyle="1">
    <w:name w:val="Нет списка1101"/>
    <w:qFormat/>
  </w:style>
  <w:style w:type="numbering" w:styleId="21111" w:customStyle="1">
    <w:name w:val="Нет списка2111"/>
    <w:qFormat/>
  </w:style>
  <w:style w:type="numbering" w:styleId="201" w:customStyle="1">
    <w:name w:val="Нет списка201"/>
    <w:qFormat/>
  </w:style>
  <w:style w:type="numbering" w:styleId="111111" w:customStyle="1">
    <w:name w:val="Нет списка11111"/>
    <w:qFormat/>
  </w:style>
  <w:style w:type="numbering" w:styleId="2212" w:customStyle="1">
    <w:name w:val="Нет списка221"/>
    <w:qFormat/>
  </w:style>
  <w:style w:type="numbering" w:styleId="2311" w:customStyle="1">
    <w:name w:val="Нет списка231"/>
    <w:qFormat/>
  </w:style>
  <w:style w:type="numbering" w:styleId="11211" w:customStyle="1">
    <w:name w:val="Нет списка1121"/>
    <w:qFormat/>
  </w:style>
  <w:style w:type="numbering" w:styleId="11311" w:customStyle="1">
    <w:name w:val="Нет списка1131"/>
    <w:qFormat/>
  </w:style>
  <w:style w:type="numbering" w:styleId="2411" w:customStyle="1">
    <w:name w:val="Нет списка241"/>
    <w:qFormat/>
  </w:style>
  <w:style w:type="numbering" w:styleId="3111" w:customStyle="1">
    <w:name w:val="Нет списка311"/>
    <w:qFormat/>
  </w:style>
  <w:style w:type="numbering" w:styleId="4111" w:customStyle="1">
    <w:name w:val="Нет списка411"/>
    <w:qFormat/>
  </w:style>
  <w:style w:type="numbering" w:styleId="12111" w:customStyle="1">
    <w:name w:val="Нет списка1211"/>
    <w:qFormat/>
  </w:style>
  <w:style w:type="numbering" w:styleId="5111" w:customStyle="1">
    <w:name w:val="Нет списка511"/>
    <w:qFormat/>
  </w:style>
  <w:style w:type="numbering" w:styleId="13111" w:customStyle="1">
    <w:name w:val="Нет списка1311"/>
    <w:qFormat/>
  </w:style>
  <w:style w:type="numbering" w:styleId="6111" w:customStyle="1">
    <w:name w:val="Нет списка611"/>
    <w:qFormat/>
  </w:style>
  <w:style w:type="numbering" w:styleId="14111" w:customStyle="1">
    <w:name w:val="Нет списка1411"/>
    <w:qFormat/>
  </w:style>
  <w:style w:type="numbering" w:styleId="7111" w:customStyle="1">
    <w:name w:val="Нет списка711"/>
    <w:qFormat/>
  </w:style>
  <w:style w:type="numbering" w:styleId="15111" w:customStyle="1">
    <w:name w:val="Нет списка1511"/>
    <w:qFormat/>
  </w:style>
  <w:style w:type="numbering" w:styleId="8111" w:customStyle="1">
    <w:name w:val="Нет списка811"/>
    <w:qFormat/>
  </w:style>
  <w:style w:type="numbering" w:styleId="16111" w:customStyle="1">
    <w:name w:val="Нет списка1611"/>
    <w:qFormat/>
  </w:style>
  <w:style w:type="numbering" w:styleId="9111" w:customStyle="1">
    <w:name w:val="Нет списка911"/>
    <w:qFormat/>
  </w:style>
  <w:style w:type="numbering" w:styleId="17111" w:customStyle="1">
    <w:name w:val="Нет списка1711"/>
    <w:qFormat/>
  </w:style>
  <w:style w:type="numbering" w:styleId="1011" w:customStyle="1">
    <w:name w:val="Нет списка1011"/>
    <w:qFormat/>
  </w:style>
  <w:style w:type="numbering" w:styleId="18111" w:customStyle="1">
    <w:name w:val="Нет списка1811"/>
    <w:qFormat/>
  </w:style>
  <w:style w:type="numbering" w:styleId="19111" w:customStyle="1">
    <w:name w:val="Нет списка1911"/>
    <w:qFormat/>
  </w:style>
  <w:style w:type="numbering" w:styleId="110111" w:customStyle="1">
    <w:name w:val="Нет списка11011"/>
    <w:qFormat/>
  </w:style>
  <w:style w:type="numbering" w:styleId="2121" w:customStyle="1">
    <w:name w:val="Нет списка212"/>
    <w:qFormat/>
  </w:style>
  <w:style w:type="numbering" w:styleId="2011" w:customStyle="1">
    <w:name w:val="Нет списка2011"/>
    <w:qFormat/>
  </w:style>
  <w:style w:type="numbering" w:styleId="11121" w:customStyle="1">
    <w:name w:val="Нет списка1112"/>
    <w:qFormat/>
  </w:style>
  <w:style w:type="numbering" w:styleId="22111" w:customStyle="1">
    <w:name w:val="Нет списка2211"/>
    <w:qFormat/>
  </w:style>
  <w:style w:type="numbering" w:styleId="291" w:customStyle="1">
    <w:name w:val="Нет списка29"/>
    <w:qFormat/>
  </w:style>
  <w:style w:type="numbering" w:styleId="Style139" w:customStyle="1">
    <w:name w:val="Стиль маркированный"/>
    <w:qFormat/>
  </w:style>
  <w:style w:type="numbering" w:styleId="1ai2" w:customStyle="1">
    <w:name w:val="1 / a / i2"/>
    <w:qFormat/>
  </w:style>
  <w:style w:type="numbering" w:styleId="OutlineList3">
    <w:name w:val="Outline List 3"/>
    <w:qFormat/>
  </w:style>
  <w:style w:type="numbering" w:styleId="244" w:customStyle="1">
    <w:name w:val="Статья / Раздел2"/>
    <w:qFormat/>
  </w:style>
  <w:style w:type="numbering" w:styleId="165" w:customStyle="1">
    <w:name w:val="Статья / Раздел1"/>
    <w:qFormat/>
  </w:style>
  <w:style w:type="numbering" w:styleId="1ai1" w:customStyle="1">
    <w:name w:val="1 / a / i1"/>
    <w:qFormat/>
  </w:style>
  <w:style w:type="numbering" w:styleId="OutlineList1">
    <w:name w:val="Outline List 1"/>
    <w:qFormat/>
  </w:style>
  <w:style w:type="numbering" w:styleId="1111111" w:customStyle="1">
    <w:name w:val="1 / 1.1 / 1.1.11"/>
    <w:qFormat/>
  </w:style>
  <w:style w:type="numbering" w:styleId="OutlineList2">
    <w:name w:val="Outline List 2"/>
    <w:qFormat/>
  </w:style>
  <w:style w:type="numbering" w:styleId="1111112" w:customStyle="1">
    <w:name w:val="1 / 1.1 / 1.1.12"/>
    <w:qFormat/>
  </w:style>
  <w:style w:type="numbering" w:styleId="30" w:customStyle="1">
    <w:name w:val="Нет списка30"/>
    <w:qFormat/>
  </w:style>
  <w:style w:type="numbering" w:styleId="324" w:customStyle="1">
    <w:name w:val="Нет списка32"/>
    <w:qFormat/>
  </w:style>
  <w:style w:type="numbering" w:styleId="1162" w:customStyle="1">
    <w:name w:val="Нет списка116"/>
    <w:qFormat/>
  </w:style>
  <w:style w:type="numbering" w:styleId="2101" w:customStyle="1">
    <w:name w:val="Нет списка210"/>
    <w:qFormat/>
  </w:style>
  <w:style w:type="numbering" w:styleId="331" w:customStyle="1">
    <w:name w:val="Нет списка33"/>
    <w:qFormat/>
  </w:style>
  <w:style w:type="numbering" w:styleId="341" w:customStyle="1">
    <w:name w:val="Нет списка34"/>
    <w:qFormat/>
  </w:style>
  <w:style w:type="numbering" w:styleId="351" w:customStyle="1">
    <w:name w:val="Нет списка35"/>
    <w:qFormat/>
  </w:style>
  <w:style w:type="numbering" w:styleId="1172" w:customStyle="1">
    <w:name w:val="Нет списка117"/>
    <w:qFormat/>
  </w:style>
  <w:style w:type="numbering" w:styleId="361" w:customStyle="1">
    <w:name w:val="Нет списка36"/>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konstrf.ru/" TargetMode="External"/><Relationship Id="rId3" Type="http://schemas.openxmlformats.org/officeDocument/2006/relationships/hyperlink" Target="consultantplus://offline/ref=37C26D3E9A44EA031BBDCE08F0F8F9D4CDF61116B0E1224ADD35C248C9AB812EF79611E67B29B7A5ADD695K7B1J" TargetMode="External"/><Relationship Id="rId4" Type="http://schemas.openxmlformats.org/officeDocument/2006/relationships/hyperlink" Target="consultantplus://offline/ref=E4D11F858E9325CE968D7DED75C5DC06BE265BABE822E126B4B8C1901DD58BA36137A67096835A3230O0J" TargetMode="External"/><Relationship Id="rId5" Type="http://schemas.openxmlformats.org/officeDocument/2006/relationships/hyperlink" Target="consultantplus://offline/ref=32CA0115E2BAA0C75B55082FDDA775828BE9AB90272315627E74FF3055B785FB89E88EC849A6E9TDJ" TargetMode="External"/><Relationship Id="rId6" Type="http://schemas.openxmlformats.org/officeDocument/2006/relationships/hyperlink" Target="consultantplus://offline/ref=FC8954B122091933474CB7C5EFFFC76CFE1E33B225F92646B58A19A55B7C9F2385B8F144D7E1N4W5J" TargetMode="External"/><Relationship Id="rId7" Type="http://schemas.openxmlformats.org/officeDocument/2006/relationships/hyperlink" Target="consultantplus://offline/ref=41C613C6EB4FC619A642DC1F090539EF39C0B8C72D342876B0694E81974F5546DED177D3D3BB94A6GEcAJ" TargetMode="External"/><Relationship Id="rId8" Type="http://schemas.openxmlformats.org/officeDocument/2006/relationships/hyperlink" Target="consultantplus://offline/ref=AF74664B64686B8C7362DAF3E84A2F3E4659F054F8D6F2D5B9DBEB76157F03450FEDEDFA7DD73A2B59N1K" TargetMode="External"/><Relationship Id="rId9" Type="http://schemas.openxmlformats.org/officeDocument/2006/relationships/hyperlink" Target="consultantplus://offline/ref=AF74664B64686B8C7362DAF3E84A2F3E4659F054F8D6F2D5B9DBEB76157F03450FEDEDFA7DD73A2959N4K" TargetMode="External"/><Relationship Id="rId10" Type="http://schemas.openxmlformats.org/officeDocument/2006/relationships/hyperlink" Target="http://ivo.garant.ru/document?id=57329391&amp;sub=501010" TargetMode="External"/><Relationship Id="rId11" Type="http://schemas.openxmlformats.org/officeDocument/2006/relationships/hyperlink" Target="http://ivo.garant.ru/document?id=12048567&amp;sub=0" TargetMode="External"/><Relationship Id="rId12" Type="http://schemas.openxmlformats.org/officeDocument/2006/relationships/hyperlink" Target="consultantplus://offline/ref=7FC389C370A33EE466A6D9DE1A781C41714952794616F098D99190261E4C154704E3C45EA71Bi031D" TargetMode="External"/><Relationship Id="rId13" Type="http://schemas.openxmlformats.org/officeDocument/2006/relationships/image" Target="media/image1.jpe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header" Target="header2.xml"/><Relationship Id="rId17" Type="http://schemas.openxmlformats.org/officeDocument/2006/relationships/footer" Target="footer2.xml"/><Relationship Id="rId18" Type="http://schemas.openxmlformats.org/officeDocument/2006/relationships/header" Target="header3.xml"/><Relationship Id="rId19" Type="http://schemas.openxmlformats.org/officeDocument/2006/relationships/footer" Target="footer3.xml"/><Relationship Id="rId20" Type="http://schemas.openxmlformats.org/officeDocument/2006/relationships/header" Target="header4.xml"/><Relationship Id="rId21" Type="http://schemas.openxmlformats.org/officeDocument/2006/relationships/footer" Target="footer4.xml"/><Relationship Id="rId22" Type="http://schemas.openxmlformats.org/officeDocument/2006/relationships/header" Target="header5.xml"/><Relationship Id="rId23" Type="http://schemas.openxmlformats.org/officeDocument/2006/relationships/footer" Target="footer5.xml"/><Relationship Id="rId24" Type="http://schemas.openxmlformats.org/officeDocument/2006/relationships/header" Target="header6.xml"/><Relationship Id="rId25" Type="http://schemas.openxmlformats.org/officeDocument/2006/relationships/footer" Target="footer6.xml"/><Relationship Id="rId26" Type="http://schemas.openxmlformats.org/officeDocument/2006/relationships/header" Target="header7.xml"/><Relationship Id="rId27" Type="http://schemas.openxmlformats.org/officeDocument/2006/relationships/footer" Target="footer7.xml"/><Relationship Id="rId28" Type="http://schemas.openxmlformats.org/officeDocument/2006/relationships/header" Target="header8.xml"/><Relationship Id="rId29" Type="http://schemas.openxmlformats.org/officeDocument/2006/relationships/footer" Target="footer8.xml"/><Relationship Id="rId30" Type="http://schemas.openxmlformats.org/officeDocument/2006/relationships/header" Target="header9.xml"/><Relationship Id="rId31" Type="http://schemas.openxmlformats.org/officeDocument/2006/relationships/footer" Target="footer9.xml"/><Relationship Id="rId32" Type="http://schemas.openxmlformats.org/officeDocument/2006/relationships/header" Target="header10.xml"/><Relationship Id="rId33" Type="http://schemas.openxmlformats.org/officeDocument/2006/relationships/footer" Target="footer10.xml"/><Relationship Id="rId34" Type="http://schemas.openxmlformats.org/officeDocument/2006/relationships/header" Target="header11.xml"/><Relationship Id="rId35" Type="http://schemas.openxmlformats.org/officeDocument/2006/relationships/footer" Target="footer11.xml"/><Relationship Id="rId36" Type="http://schemas.openxmlformats.org/officeDocument/2006/relationships/numbering" Target="numbering.xml"/><Relationship Id="rId37" Type="http://schemas.openxmlformats.org/officeDocument/2006/relationships/fontTable" Target="fontTable.xml"/><Relationship Id="rId38" Type="http://schemas.openxmlformats.org/officeDocument/2006/relationships/settings" Target="settings.xml"/><Relationship Id="rId39" Type="http://schemas.openxmlformats.org/officeDocument/2006/relationships/theme" Target="theme/theme1.xml"/><Relationship Id="rId40" Type="http://schemas.openxmlformats.org/officeDocument/2006/relationships/glossaryDocument" Target="glossary/document.xml"/><Relationship Id="rId41"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GOST type A">
    <w:altName w:val="Segoe UI"/>
    <w:charset w:val="00"/>
    <w:family w:val="swiss"/>
    <w:pitch w:val="variable"/>
    <w:sig w:usb0="00000001" w:usb1="00000000" w:usb2="00000000" w:usb3="00000000" w:csb0="00000005"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JournalC">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T Sans">
    <w:charset w:val="CC"/>
    <w:family w:val="roman"/>
    <w:pitch w:val="variable"/>
  </w:font>
  <w:font w:name="Times New Roman OpenType">
    <w:altName w:val="Times New Roman"/>
    <w:charset w:val="CC"/>
    <w:family w:val="roman"/>
    <w:pitch w:val="variable"/>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TimesET">
    <w:charset w:val="00"/>
    <w:family w:val="auto"/>
    <w:pitch w:val="default"/>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GOST Type AU">
    <w:panose1 w:val="00000000000000000000"/>
    <w:charset w:val="00"/>
    <w:family w:val="roman"/>
    <w:notTrueType/>
    <w:pitch w:val="default"/>
  </w:font>
  <w:font w:name="Peterburg">
    <w:altName w:val="Times New Roman"/>
    <w:charset w:val="CC"/>
    <w:family w:val="roman"/>
    <w:pitch w:val="variable"/>
  </w:font>
  <w:font w:name="Arial-BoldItalicMT">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E7E"/>
    <w:rsid w:val="00920E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FE570F8D55A4BD38166523BB108B54D">
    <w:name w:val="AFE570F8D55A4BD38166523BB108B54D"/>
    <w:rsid w:val="00920E7E"/>
  </w:style>
  <w:style w:type="paragraph" w:customStyle="1" w:styleId="E82429DECD5D424B8EF000979A5E8A5A">
    <w:name w:val="E82429DECD5D424B8EF000979A5E8A5A"/>
    <w:rsid w:val="00920E7E"/>
  </w:style>
  <w:style w:type="paragraph" w:customStyle="1" w:styleId="8FF222BCC14F41D99197F45A7D8FD564">
    <w:name w:val="8FF222BCC14F41D99197F45A7D8FD564"/>
    <w:rsid w:val="00920E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748EE-9351-42A6-AB91-2E0985F9E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Application>LibreOffice/5.3.0.3$Windows_X86_64 LibreOffice_project/7074905676c47b82bbcfbea1aeefc84afe1c50e1</Application>
  <Pages>116</Pages>
  <Words>35977</Words>
  <Characters>260821</Characters>
  <CharactersWithSpaces>296580</CharactersWithSpaces>
  <Paragraphs>2859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2023-10-11T11:52:00Z</dcterms:created>
  <dc:creator>User</dc:creator>
  <dc:description/>
  <dc:language>ru-RU</dc:language>
  <cp:lastModifiedBy/>
  <cp:lastPrinted>2023-03-17T09:26:00Z</cp:lastPrinted>
  <dcterms:modified xsi:type="dcterms:W3CDTF">2023-10-19T16:03:13Z</dcterms:modified>
  <cp:revision>14</cp:revision>
  <dc:subject/>
  <dc:title>Содержание</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