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spacing w:beforeAutospacing="0" w:before="0" w:afterAutospacing="0" w:after="0"/>
        <w:ind w:firstLine="567"/>
        <w:jc w:val="center"/>
        <w:rPr/>
      </w:pPr>
      <w:r>
        <w:rPr>
          <w:rFonts w:cs="Arial"/>
          <w:b/>
          <w:bCs/>
          <w:color w:val="000000"/>
          <w:sz w:val="28"/>
          <w:szCs w:val="28"/>
        </w:rPr>
        <w:t xml:space="preserve">                                                                                                                    </w:t>
      </w:r>
      <w:r>
        <w:rPr>
          <w:rFonts w:cs="Arial"/>
          <w:b/>
          <w:bCs/>
          <w:color w:val="000000"/>
          <w:sz w:val="28"/>
          <w:szCs w:val="28"/>
        </w:rPr>
        <w:drawing>
          <wp:inline distT="0" distB="0" distL="0" distR="0">
            <wp:extent cx="792480" cy="102425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9" t="-148" r="-189" b="-148"/>
                    <a:stretch>
                      <a:fillRect/>
                    </a:stretch>
                  </pic:blipFill>
                  <pic:spPr bwMode="auto">
                    <a:xfrm>
                      <a:off x="0" y="0"/>
                      <a:ext cx="792480" cy="1024255"/>
                    </a:xfrm>
                    <a:prstGeom prst="rect">
                      <a:avLst/>
                    </a:prstGeom>
                  </pic:spPr>
                </pic:pic>
              </a:graphicData>
            </a:graphic>
          </wp:inline>
        </w:drawing>
      </w:r>
    </w:p>
    <w:p>
      <w:pPr>
        <w:pStyle w:val="Standard"/>
        <w:spacing w:beforeAutospacing="0" w:before="0" w:afterAutospacing="0" w:after="0"/>
        <w:ind w:firstLine="567"/>
        <w:jc w:val="center"/>
        <w:rPr>
          <w:rFonts w:cs="Arial"/>
          <w:b/>
          <w:b/>
          <w:bCs/>
          <w:color w:val="000000"/>
          <w:sz w:val="28"/>
          <w:szCs w:val="28"/>
        </w:rPr>
      </w:pPr>
      <w:r>
        <w:rPr>
          <w:b/>
          <w:bCs/>
          <w:color w:val="000000"/>
          <w:sz w:val="26"/>
          <w:szCs w:val="26"/>
        </w:rPr>
        <w:t>СОВЕТ ДЕПУТАТОВ</w:t>
      </w:r>
    </w:p>
    <w:p>
      <w:pPr>
        <w:pStyle w:val="ConsTitle"/>
        <w:widowControl/>
        <w:ind w:right="0" w:hanging="0"/>
        <w:jc w:val="center"/>
        <w:rPr>
          <w:rFonts w:ascii="Times New Roman" w:hAnsi="Times New Roman" w:cs="Times New Roman"/>
          <w:sz w:val="28"/>
          <w:szCs w:val="28"/>
        </w:rPr>
      </w:pPr>
      <w:r>
        <w:rPr>
          <w:rFonts w:cs="Times New Roman" w:ascii="Times New Roman" w:hAnsi="Times New Roman"/>
          <w:sz w:val="26"/>
          <w:szCs w:val="26"/>
        </w:rPr>
        <w:t>МУНИЦИПАЛЬНОГО ОБРАЗОВАНИЯ ЗАЛЕСОВСКИЙ СЕЛЬСОВЕТ</w:t>
      </w:r>
    </w:p>
    <w:p>
      <w:pPr>
        <w:pStyle w:val="ConsTitle"/>
        <w:widowControl/>
        <w:ind w:right="0" w:hanging="0"/>
        <w:jc w:val="center"/>
        <w:rPr>
          <w:rFonts w:ascii="Times New Roman" w:hAnsi="Times New Roman"/>
          <w:sz w:val="28"/>
          <w:szCs w:val="28"/>
        </w:rPr>
      </w:pPr>
      <w:r>
        <w:rPr>
          <w:rFonts w:cs="Times New Roman" w:ascii="Times New Roman" w:hAnsi="Times New Roman"/>
          <w:sz w:val="26"/>
          <w:szCs w:val="26"/>
        </w:rPr>
        <w:t xml:space="preserve">КРАСНОГВАРДЕЙСКОГО РАЙОНА ОРЕНБУРГСКОЙ ОБЛАСТИ </w:t>
      </w:r>
    </w:p>
    <w:p>
      <w:pPr>
        <w:pStyle w:val="ConsTitle"/>
        <w:widowControl/>
        <w:ind w:right="0" w:hanging="0"/>
        <w:jc w:val="center"/>
        <w:rPr>
          <w:rFonts w:ascii="Times New Roman" w:hAnsi="Times New Roman" w:cs="Times New Roman"/>
          <w:sz w:val="28"/>
          <w:szCs w:val="28"/>
        </w:rPr>
      </w:pPr>
      <w:r>
        <w:rPr>
          <w:rFonts w:cs="Times New Roman" w:ascii="Times New Roman" w:hAnsi="Times New Roman"/>
          <w:sz w:val="26"/>
          <w:szCs w:val="26"/>
        </w:rPr>
        <w:t>четвертого созыва</w:t>
      </w:r>
    </w:p>
    <w:p>
      <w:pPr>
        <w:pStyle w:val="ConsTitle"/>
        <w:widowControl/>
        <w:ind w:right="0" w:hanging="0"/>
        <w:jc w:val="center"/>
        <w:rPr>
          <w:rFonts w:ascii="Times New Roman" w:hAnsi="Times New Roman" w:cs="Times New Roman"/>
          <w:sz w:val="26"/>
          <w:szCs w:val="26"/>
        </w:rPr>
      </w:pPr>
      <w:r>
        <w:rPr>
          <w:rFonts w:cs="Times New Roman" w:ascii="Times New Roman" w:hAnsi="Times New Roman"/>
          <w:sz w:val="26"/>
          <w:szCs w:val="26"/>
        </w:rPr>
      </w:r>
    </w:p>
    <w:p>
      <w:pPr>
        <w:pStyle w:val="ConsTitle"/>
        <w:widowControl/>
        <w:ind w:right="0" w:hanging="0"/>
        <w:jc w:val="center"/>
        <w:rPr>
          <w:sz w:val="26"/>
          <w:szCs w:val="26"/>
        </w:rPr>
      </w:pPr>
      <w:r>
        <w:rPr>
          <w:rFonts w:cs="Times New Roman" w:ascii="Times New Roman" w:hAnsi="Times New Roman"/>
          <w:sz w:val="26"/>
          <w:szCs w:val="26"/>
        </w:rPr>
        <w:t>РЕШЕНИЕ</w:t>
      </w:r>
    </w:p>
    <w:p>
      <w:pPr>
        <w:pStyle w:val="ConsTitle"/>
        <w:widowControl/>
        <w:ind w:right="0" w:hanging="0"/>
        <w:jc w:val="center"/>
        <w:rPr>
          <w:rFonts w:ascii="Times New Roman" w:hAnsi="Times New Roman" w:cs="Times New Roman"/>
        </w:rPr>
      </w:pPr>
      <w:r>
        <w:rPr>
          <w:rFonts w:cs="Times New Roman" w:ascii="Times New Roman" w:hAnsi="Times New Roman"/>
        </w:rPr>
      </w:r>
    </w:p>
    <w:p>
      <w:pPr>
        <w:pStyle w:val="Normal"/>
        <w:rPr>
          <w:sz w:val="26"/>
          <w:szCs w:val="26"/>
        </w:rPr>
      </w:pPr>
      <w:r>
        <w:rPr>
          <w:rFonts w:ascii="Times New Roman" w:hAnsi="Times New Roman"/>
          <w:sz w:val="26"/>
          <w:szCs w:val="26"/>
        </w:rPr>
        <w:t>25.09.2020                                                                                                                   № 2/6</w:t>
      </w:r>
    </w:p>
    <w:p>
      <w:pPr>
        <w:pStyle w:val="Normal"/>
        <w:jc w:val="center"/>
        <w:rPr>
          <w:rFonts w:ascii="Times New Roman" w:hAnsi="Times New Roman"/>
          <w:sz w:val="28"/>
          <w:szCs w:val="28"/>
        </w:rPr>
      </w:pPr>
      <w:r>
        <w:rPr>
          <w:rFonts w:ascii="Times New Roman" w:hAnsi="Times New Roman"/>
          <w:sz w:val="26"/>
          <w:szCs w:val="26"/>
        </w:rPr>
        <w:t>с. Залесово</w:t>
      </w:r>
    </w:p>
    <w:p>
      <w:pPr>
        <w:pStyle w:val="Standard"/>
        <w:spacing w:beforeAutospacing="0" w:before="0" w:afterAutospacing="0" w:after="0"/>
        <w:ind w:firstLine="567"/>
        <w:jc w:val="both"/>
        <w:rPr>
          <w:rFonts w:ascii="Arial" w:hAnsi="Arial" w:cs="Arial"/>
          <w:color w:val="000000"/>
          <w:sz w:val="28"/>
          <w:szCs w:val="28"/>
        </w:rPr>
      </w:pPr>
      <w:r>
        <w:rPr>
          <w:rFonts w:cs="Arial"/>
          <w:b/>
          <w:color w:val="000000"/>
          <w:sz w:val="26"/>
          <w:szCs w:val="26"/>
        </w:rPr>
        <w:t xml:space="preserve">                   </w:t>
      </w:r>
    </w:p>
    <w:p>
      <w:pPr>
        <w:pStyle w:val="Normal"/>
        <w:widowControl w:val="false"/>
        <w:spacing w:lineRule="auto" w:line="240" w:before="0" w:after="0"/>
        <w:jc w:val="center"/>
        <w:rPr>
          <w:sz w:val="26"/>
          <w:szCs w:val="26"/>
        </w:rPr>
      </w:pPr>
      <w:r>
        <w:rPr>
          <w:rFonts w:eastAsia="Times New Roman" w:cs="Arial" w:ascii="Times New Roman" w:hAnsi="Times New Roman"/>
          <w:sz w:val="26"/>
          <w:szCs w:val="26"/>
          <w:lang w:eastAsia="ru-RU"/>
        </w:rPr>
        <w:t>О порядке осуществления муниципального дорожного контроля за обеспечением сохранности автомобильных дорог местного значения в муниципальном образовании Залесовский сельсовет</w:t>
      </w:r>
    </w:p>
    <w:p>
      <w:pPr>
        <w:pStyle w:val="Normal"/>
        <w:widowControl w:val="false"/>
        <w:spacing w:lineRule="auto" w:line="240" w:before="0" w:after="0"/>
        <w:ind w:firstLine="709"/>
        <w:jc w:val="both"/>
        <w:rPr>
          <w:rFonts w:ascii="Times New Roman" w:hAnsi="Times New Roman" w:eastAsia="Times New Roman" w:cs="Arial"/>
          <w:b/>
          <w:b/>
          <w:bCs/>
          <w:sz w:val="26"/>
          <w:szCs w:val="26"/>
          <w:lang w:eastAsia="ru-RU"/>
        </w:rPr>
      </w:pPr>
      <w:r>
        <w:rPr>
          <w:rFonts w:eastAsia="Times New Roman" w:cs="Arial" w:ascii="Times New Roman" w:hAnsi="Times New Roman"/>
          <w:b/>
          <w:bCs/>
          <w:sz w:val="26"/>
          <w:szCs w:val="26"/>
          <w:lang w:eastAsia="ru-RU"/>
        </w:rPr>
      </w:r>
    </w:p>
    <w:p>
      <w:pPr>
        <w:pStyle w:val="Normal"/>
        <w:widowControl w:val="false"/>
        <w:spacing w:lineRule="auto" w:line="240" w:before="0" w:after="0"/>
        <w:ind w:firstLine="709"/>
        <w:jc w:val="both"/>
        <w:rPr>
          <w:rFonts w:ascii="Times New Roman" w:hAnsi="Times New Roman" w:eastAsia="Times New Roman" w:cs="Arial"/>
          <w:b/>
          <w:b/>
          <w:bCs/>
          <w:sz w:val="26"/>
          <w:szCs w:val="26"/>
          <w:lang w:eastAsia="ru-RU"/>
        </w:rPr>
      </w:pPr>
      <w:r>
        <w:rPr>
          <w:rFonts w:eastAsia="Times New Roman" w:cs="Arial" w:ascii="Times New Roman" w:hAnsi="Times New Roman"/>
          <w:b/>
          <w:bCs/>
          <w:sz w:val="26"/>
          <w:szCs w:val="26"/>
          <w:lang w:eastAsia="ru-RU"/>
        </w:rPr>
      </w:r>
    </w:p>
    <w:p>
      <w:pPr>
        <w:pStyle w:val="Normal"/>
        <w:widowControl w:val="false"/>
        <w:spacing w:lineRule="auto" w:line="240" w:before="0" w:after="0"/>
        <w:ind w:firstLine="709"/>
        <w:jc w:val="both"/>
        <w:rPr/>
      </w:pPr>
      <w:r>
        <w:rPr>
          <w:rFonts w:eastAsia="Times New Roman" w:cs="Arial" w:ascii="Times New Roman" w:hAnsi="Times New Roman"/>
          <w:sz w:val="26"/>
          <w:szCs w:val="26"/>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w:t>
      </w:r>
      <w:r>
        <w:rPr>
          <w:rFonts w:eastAsia="Times New Roman" w:cs="Arial" w:ascii="Times New Roman" w:hAnsi="Times New Roman"/>
          <w:color w:val="000000"/>
          <w:sz w:val="26"/>
          <w:szCs w:val="26"/>
          <w:lang w:eastAsia="ru-RU"/>
        </w:rPr>
        <w:t xml:space="preserve"> </w:t>
      </w:r>
      <w:hyperlink r:id="rId3">
        <w:r>
          <w:rPr>
            <w:rStyle w:val="Style14"/>
            <w:rFonts w:eastAsia="Times New Roman" w:cs="Arial" w:ascii="Times New Roman" w:hAnsi="Times New Roman"/>
            <w:color w:val="000000"/>
            <w:sz w:val="26"/>
            <w:szCs w:val="26"/>
            <w:u w:val="none"/>
            <w:lang w:eastAsia="ru-RU"/>
          </w:rPr>
          <w:t>законом</w:t>
        </w:r>
      </w:hyperlink>
      <w:r>
        <w:rPr>
          <w:rFonts w:eastAsia="Times New Roman" w:cs="Arial" w:ascii="Times New Roman" w:hAnsi="Times New Roman"/>
          <w:color w:val="000000"/>
          <w:sz w:val="26"/>
          <w:szCs w:val="26"/>
          <w:lang w:eastAsia="ru-RU"/>
        </w:rPr>
        <w:t xml:space="preserve"> </w:t>
      </w:r>
      <w:r>
        <w:rPr>
          <w:rFonts w:eastAsia="Times New Roman" w:cs="Arial" w:ascii="Times New Roman" w:hAnsi="Times New Roman"/>
          <w:sz w:val="26"/>
          <w:szCs w:val="26"/>
          <w:lang w:eastAsia="ru-RU"/>
        </w:rPr>
        <w:t>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Уставом муниципального образования Залесовский сельсовет, Совет депутатов РЕШИЛ:</w:t>
      </w:r>
    </w:p>
    <w:p>
      <w:pPr>
        <w:pStyle w:val="Normal"/>
        <w:widowControl w:val="false"/>
        <w:spacing w:lineRule="auto" w:line="240" w:before="0" w:after="0"/>
        <w:ind w:firstLine="709"/>
        <w:jc w:val="both"/>
        <w:rPr/>
      </w:pPr>
      <w:r>
        <w:rPr>
          <w:rFonts w:eastAsia="Times New Roman" w:cs="Arial" w:ascii="Times New Roman" w:hAnsi="Times New Roman"/>
          <w:sz w:val="26"/>
          <w:szCs w:val="26"/>
          <w:lang w:eastAsia="ru-RU"/>
        </w:rPr>
        <w:t xml:space="preserve">1. Утвердить </w:t>
      </w:r>
      <w:hyperlink w:anchor="Par47">
        <w:r>
          <w:rPr>
            <w:rStyle w:val="Style14"/>
            <w:rFonts w:eastAsia="Times New Roman" w:cs="Arial" w:ascii="Times New Roman" w:hAnsi="Times New Roman"/>
            <w:color w:val="000000"/>
            <w:sz w:val="26"/>
            <w:szCs w:val="26"/>
            <w:u w:val="none"/>
            <w:lang w:eastAsia="ru-RU"/>
          </w:rPr>
          <w:t>Порядок</w:t>
        </w:r>
      </w:hyperlink>
      <w:r>
        <w:rPr>
          <w:rFonts w:eastAsia="Times New Roman" w:cs="Arial" w:ascii="Times New Roman" w:hAnsi="Times New Roman"/>
          <w:sz w:val="26"/>
          <w:szCs w:val="26"/>
          <w:lang w:eastAsia="ru-RU"/>
        </w:rPr>
        <w:t xml:space="preserve"> осуществления муниципального дорожного контроля за обеспечением сохранности автомобильных дорог местного значения в муниципальном образовании Залесовский сельсовет согласно приложению.</w:t>
      </w:r>
    </w:p>
    <w:p>
      <w:pPr>
        <w:pStyle w:val="Normal"/>
        <w:widowControl w:val="false"/>
        <w:spacing w:lineRule="auto" w:line="240" w:before="0" w:after="0"/>
        <w:ind w:firstLine="709"/>
        <w:jc w:val="both"/>
        <w:rPr>
          <w:sz w:val="26"/>
          <w:szCs w:val="26"/>
        </w:rPr>
      </w:pPr>
      <w:r>
        <w:rPr>
          <w:rFonts w:eastAsia="Times New Roman" w:cs="Arial" w:ascii="Times New Roman" w:hAnsi="Times New Roman"/>
          <w:sz w:val="26"/>
          <w:szCs w:val="26"/>
          <w:lang w:eastAsia="ru-RU"/>
        </w:rPr>
        <w:t>2. Признать утратившими силу решение Совета депутатов муниципального образования Залесовский  сельсовет Красногвардейского района Оренбургской области от 26.03.2013 № 21/3 «</w:t>
      </w:r>
      <w:r>
        <w:rPr>
          <w:rFonts w:eastAsia="Times New Roman" w:cs="Arial" w:ascii="Times New Roman" w:hAnsi="Times New Roman"/>
          <w:bCs/>
          <w:sz w:val="26"/>
          <w:szCs w:val="26"/>
          <w:lang w:eastAsia="ru-RU"/>
        </w:rPr>
        <w:t>О порядке осуществления муниципального дорожного контроля за обеспечением сохранности автомобильных дорог местного значения в муниципальном образовании Залесовский сельсовет</w:t>
      </w:r>
      <w:r>
        <w:rPr>
          <w:rFonts w:eastAsia="Times New Roman" w:cs="Arial" w:ascii="Times New Roman" w:hAnsi="Times New Roman"/>
          <w:sz w:val="26"/>
          <w:szCs w:val="26"/>
          <w:lang w:eastAsia="ru-RU"/>
        </w:rPr>
        <w:t>»;</w:t>
      </w:r>
    </w:p>
    <w:p>
      <w:pPr>
        <w:pStyle w:val="Normal"/>
        <w:widowControl w:val="false"/>
        <w:spacing w:lineRule="auto" w:line="240" w:before="0" w:after="0"/>
        <w:ind w:firstLine="709"/>
        <w:jc w:val="both"/>
        <w:rPr>
          <w:rFonts w:ascii="Times New Roman" w:hAnsi="Times New Roman"/>
          <w:sz w:val="28"/>
          <w:szCs w:val="28"/>
        </w:rPr>
      </w:pPr>
      <w:r>
        <w:rPr>
          <w:rFonts w:eastAsia="Times New Roman" w:cs="Arial" w:ascii="Times New Roman" w:hAnsi="Times New Roman"/>
          <w:sz w:val="26"/>
          <w:szCs w:val="26"/>
          <w:lang w:eastAsia="ru-RU"/>
        </w:rPr>
        <w:t>3. Установить, что настоящее решение вступает в силу после его обнародования и подлежит размещению на портале муниципальных образований Красногвардейского района в сети «Интернет».</w:t>
      </w:r>
    </w:p>
    <w:p>
      <w:pPr>
        <w:pStyle w:val="Normal"/>
        <w:widowControl w:val="false"/>
        <w:spacing w:lineRule="auto" w:line="240" w:before="0" w:after="0"/>
        <w:ind w:firstLine="709"/>
        <w:jc w:val="both"/>
        <w:rPr>
          <w:rFonts w:ascii="Times New Roman" w:hAnsi="Times New Roman"/>
          <w:sz w:val="28"/>
          <w:szCs w:val="28"/>
        </w:rPr>
      </w:pPr>
      <w:r>
        <w:rPr>
          <w:rFonts w:eastAsia="Times New Roman" w:cs="Arial" w:ascii="Times New Roman" w:hAnsi="Times New Roman"/>
          <w:sz w:val="26"/>
          <w:szCs w:val="26"/>
          <w:lang w:eastAsia="ru-RU"/>
        </w:rPr>
        <w:t>4.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pPr>
        <w:pStyle w:val="Normal"/>
        <w:widowControl w:val="false"/>
        <w:spacing w:lineRule="auto" w:line="240" w:before="0" w:after="0"/>
        <w:jc w:val="both"/>
        <w:rPr>
          <w:rFonts w:ascii="Times New Roman" w:hAnsi="Times New Roman" w:eastAsia="Times New Roman" w:cs="Arial"/>
          <w:sz w:val="26"/>
          <w:szCs w:val="26"/>
          <w:lang w:eastAsia="ru-RU"/>
        </w:rPr>
      </w:pPr>
      <w:r>
        <w:rPr>
          <w:rFonts w:eastAsia="Times New Roman" w:cs="Arial" w:ascii="Times New Roman" w:hAnsi="Times New Roman"/>
          <w:sz w:val="26"/>
          <w:szCs w:val="26"/>
          <w:lang w:eastAsia="ru-RU"/>
        </w:rPr>
      </w:r>
    </w:p>
    <w:p>
      <w:pPr>
        <w:pStyle w:val="Normal"/>
        <w:suppressAutoHyphens w:val="true"/>
        <w:spacing w:lineRule="auto" w:line="240" w:before="0" w:after="0"/>
        <w:jc w:val="both"/>
        <w:rPr/>
      </w:pPr>
      <w:r>
        <w:rPr>
          <w:rFonts w:eastAsia="Times New Roman" w:cs="Times New Roman" w:ascii="Times New Roman" w:hAnsi="Times New Roman"/>
          <w:color w:val="00000A"/>
          <w:sz w:val="26"/>
          <w:szCs w:val="26"/>
          <w:lang w:eastAsia="zh-CN"/>
        </w:rPr>
        <w:t xml:space="preserve">Председатель Совета депутатов                                                     </w:t>
        <w:tab/>
        <w:t xml:space="preserve">     </w:t>
      </w:r>
      <w:r>
        <w:rPr>
          <w:rFonts w:eastAsia="Times New Roman" w:cs="Times New Roman" w:ascii="Times New Roman" w:hAnsi="Times New Roman"/>
          <w:color w:val="00000A"/>
          <w:sz w:val="26"/>
          <w:szCs w:val="26"/>
          <w:lang w:eastAsia="zh-CN"/>
        </w:rPr>
        <w:t>В.А.Быков</w:t>
      </w:r>
      <w:r>
        <w:rPr>
          <w:rFonts w:eastAsia="Times New Roman" w:cs="Times New Roman" w:ascii="Times New Roman" w:hAnsi="Times New Roman"/>
          <w:color w:val="00000A"/>
          <w:sz w:val="26"/>
          <w:szCs w:val="26"/>
          <w:lang w:eastAsia="zh-CN"/>
        </w:rPr>
        <w:tab/>
      </w:r>
    </w:p>
    <w:p>
      <w:pPr>
        <w:pStyle w:val="Normal"/>
        <w:suppressAutoHyphens w:val="true"/>
        <w:spacing w:lineRule="auto" w:line="240" w:before="0" w:after="0"/>
        <w:jc w:val="both"/>
        <w:rPr/>
      </w:pPr>
      <w:bookmarkStart w:id="0" w:name="_GoBack"/>
      <w:bookmarkEnd w:id="0"/>
      <w:r>
        <w:rPr>
          <w:rFonts w:eastAsia="Times New Roman" w:cs="Times New Roman" w:ascii="Times New Roman" w:hAnsi="Times New Roman"/>
          <w:color w:val="00000A"/>
          <w:sz w:val="26"/>
          <w:szCs w:val="26"/>
          <w:lang w:eastAsia="zh-CN"/>
        </w:rPr>
        <w:tab/>
        <w:t xml:space="preserve">              </w:t>
      </w:r>
    </w:p>
    <w:p>
      <w:pPr>
        <w:pStyle w:val="Normal"/>
        <w:suppressAutoHyphens w:val="true"/>
        <w:spacing w:lineRule="auto" w:line="240" w:before="0" w:after="0"/>
        <w:jc w:val="both"/>
        <w:rPr/>
      </w:pPr>
      <w:r>
        <w:rPr>
          <w:rFonts w:eastAsia="Times New Roman" w:cs="Times New Roman" w:ascii="Times New Roman" w:hAnsi="Times New Roman"/>
          <w:color w:val="00000A"/>
          <w:sz w:val="26"/>
          <w:szCs w:val="26"/>
          <w:lang w:eastAsia="zh-CN"/>
        </w:rPr>
        <w:t xml:space="preserve">Глава   сельсовета         </w:t>
        <w:tab/>
        <w:tab/>
        <w:tab/>
        <w:tab/>
        <w:tab/>
        <w:tab/>
        <w:tab/>
        <w:t xml:space="preserve">     Н.Ф.Пастухова</w:t>
      </w:r>
    </w:p>
    <w:p>
      <w:pPr>
        <w:pStyle w:val="Normal"/>
        <w:suppressAutoHyphens w:val="true"/>
        <w:spacing w:lineRule="auto" w:line="240" w:before="0" w:after="0"/>
        <w:jc w:val="both"/>
        <w:rPr>
          <w:rFonts w:ascii="Times New Roman" w:hAnsi="Times New Roman" w:eastAsia="Times New Roman" w:cs="Arial"/>
          <w:sz w:val="24"/>
          <w:szCs w:val="24"/>
          <w:lang w:eastAsia="ru-RU"/>
        </w:rPr>
      </w:pPr>
      <w:r>
        <w:rPr>
          <w:rFonts w:eastAsia="Times New Roman" w:cs="Arial" w:ascii="Times New Roman" w:hAnsi="Times New Roman"/>
          <w:sz w:val="24"/>
          <w:szCs w:val="24"/>
          <w:lang w:eastAsia="ru-RU"/>
        </w:rPr>
      </w:r>
    </w:p>
    <w:p>
      <w:pPr>
        <w:pStyle w:val="Normal"/>
        <w:suppressAutoHyphens w:val="true"/>
        <w:spacing w:lineRule="auto" w:line="240" w:before="0" w:after="0"/>
        <w:jc w:val="both"/>
        <w:rPr/>
      </w:pPr>
      <w:r>
        <w:rPr>
          <w:rFonts w:eastAsia="Times New Roman" w:cs="Arial" w:ascii="Times New Roman" w:hAnsi="Times New Roman"/>
          <w:sz w:val="22"/>
          <w:szCs w:val="22"/>
          <w:lang w:eastAsia="ru-RU"/>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p>
    <w:p>
      <w:pPr>
        <w:pStyle w:val="Normal"/>
        <w:suppressAutoHyphens w:val="true"/>
        <w:spacing w:lineRule="auto" w:line="240" w:before="0" w:after="0"/>
        <w:jc w:val="right"/>
        <w:rPr>
          <w:rFonts w:ascii="Times New Roman" w:hAnsi="Times New Roman" w:eastAsia="Times New Roman" w:cs="Arial"/>
          <w:sz w:val="24"/>
          <w:szCs w:val="24"/>
          <w:lang w:eastAsia="ru-RU"/>
        </w:rPr>
      </w:pPr>
      <w:r>
        <w:rPr/>
      </w:r>
    </w:p>
    <w:p>
      <w:pPr>
        <w:pStyle w:val="Normal"/>
        <w:suppressAutoHyphens w:val="true"/>
        <w:spacing w:lineRule="auto" w:line="240" w:before="0" w:after="0"/>
        <w:jc w:val="right"/>
        <w:rPr/>
      </w:pPr>
      <w:r>
        <w:rPr>
          <w:rFonts w:eastAsia="Times New Roman" w:cs="Arial" w:ascii="Times New Roman" w:hAnsi="Times New Roman"/>
          <w:sz w:val="24"/>
          <w:szCs w:val="24"/>
          <w:lang w:eastAsia="ru-RU"/>
        </w:rPr>
        <w:t>Приложение</w:t>
      </w:r>
    </w:p>
    <w:p>
      <w:pPr>
        <w:pStyle w:val="Normal"/>
        <w:spacing w:lineRule="auto" w:line="240" w:before="0" w:after="0"/>
        <w:ind w:firstLine="709"/>
        <w:jc w:val="right"/>
        <w:rPr>
          <w:rFonts w:ascii="Times New Roman" w:hAnsi="Times New Roman"/>
          <w:sz w:val="28"/>
          <w:szCs w:val="28"/>
        </w:rPr>
      </w:pPr>
      <w:r>
        <w:rPr>
          <w:rFonts w:eastAsia="Times New Roman" w:cs="Arial" w:ascii="Times New Roman" w:hAnsi="Times New Roman"/>
          <w:sz w:val="24"/>
          <w:szCs w:val="24"/>
          <w:lang w:eastAsia="ru-RU"/>
        </w:rPr>
        <w:t>к решению Совета депутатов</w:t>
      </w:r>
    </w:p>
    <w:p>
      <w:pPr>
        <w:pStyle w:val="Normal"/>
        <w:spacing w:lineRule="auto" w:line="240" w:before="0" w:after="0"/>
        <w:ind w:firstLine="709"/>
        <w:jc w:val="right"/>
        <w:rPr>
          <w:rFonts w:ascii="Times New Roman" w:hAnsi="Times New Roman"/>
          <w:sz w:val="28"/>
          <w:szCs w:val="28"/>
        </w:rPr>
      </w:pPr>
      <w:r>
        <w:rPr>
          <w:rFonts w:eastAsia="Times New Roman" w:cs="Arial" w:ascii="Times New Roman" w:hAnsi="Times New Roman"/>
          <w:sz w:val="24"/>
          <w:szCs w:val="24"/>
          <w:lang w:eastAsia="ru-RU"/>
        </w:rPr>
        <w:t>муниципального образования</w:t>
      </w:r>
    </w:p>
    <w:p>
      <w:pPr>
        <w:pStyle w:val="Normal"/>
        <w:spacing w:lineRule="auto" w:line="240" w:before="0" w:after="0"/>
        <w:ind w:firstLine="709"/>
        <w:jc w:val="right"/>
        <w:rPr>
          <w:rFonts w:ascii="Times New Roman" w:hAnsi="Times New Roman"/>
          <w:sz w:val="28"/>
          <w:szCs w:val="28"/>
        </w:rPr>
      </w:pPr>
      <w:r>
        <w:rPr>
          <w:rFonts w:eastAsia="Times New Roman" w:cs="Arial" w:ascii="Times New Roman" w:hAnsi="Times New Roman"/>
          <w:sz w:val="24"/>
          <w:szCs w:val="24"/>
          <w:lang w:eastAsia="ru-RU"/>
        </w:rPr>
        <w:t>Залесовский сельсовет</w:t>
      </w:r>
    </w:p>
    <w:p>
      <w:pPr>
        <w:pStyle w:val="NormalWeb1"/>
        <w:spacing w:beforeAutospacing="0" w:before="0" w:afterAutospacing="0" w:after="0"/>
        <w:ind w:firstLine="709"/>
        <w:jc w:val="right"/>
        <w:rPr>
          <w:sz w:val="24"/>
          <w:szCs w:val="24"/>
        </w:rPr>
      </w:pPr>
      <w:r>
        <w:rPr>
          <w:rFonts w:cs="Arial"/>
          <w:sz w:val="24"/>
          <w:szCs w:val="24"/>
        </w:rPr>
        <w:t xml:space="preserve">                                                   </w:t>
      </w:r>
      <w:r>
        <w:rPr>
          <w:rFonts w:cs="Arial"/>
          <w:sz w:val="24"/>
          <w:szCs w:val="24"/>
        </w:rPr>
        <w:t>от 25.09.2020  № 2/6</w:t>
      </w:r>
    </w:p>
    <w:p>
      <w:pPr>
        <w:pStyle w:val="NormalWeb1"/>
        <w:spacing w:beforeAutospacing="0" w:before="0" w:afterAutospacing="0" w:after="0"/>
        <w:ind w:firstLine="709"/>
        <w:jc w:val="right"/>
        <w:rPr>
          <w:rFonts w:cs="Arial"/>
          <w:color w:val="000000"/>
        </w:rPr>
      </w:pPr>
      <w:r>
        <w:rPr>
          <w:rFonts w:cs="Arial"/>
          <w:color w:val="000000"/>
        </w:rPr>
      </w:r>
    </w:p>
    <w:p>
      <w:pPr>
        <w:pStyle w:val="Normal"/>
        <w:spacing w:lineRule="auto" w:line="240" w:before="0" w:after="0"/>
        <w:jc w:val="center"/>
        <w:rPr>
          <w:sz w:val="26"/>
          <w:szCs w:val="26"/>
        </w:rPr>
      </w:pPr>
      <w:r>
        <w:rPr>
          <w:rFonts w:eastAsia="Times New Roman" w:cs="Arial" w:ascii="Times New Roman" w:hAnsi="Times New Roman"/>
          <w:b/>
          <w:bCs/>
          <w:color w:val="000000"/>
          <w:sz w:val="26"/>
          <w:szCs w:val="26"/>
          <w:lang w:eastAsia="ru-RU"/>
        </w:rPr>
        <w:t>Порядок</w:t>
      </w:r>
    </w:p>
    <w:p>
      <w:pPr>
        <w:pStyle w:val="Normal"/>
        <w:spacing w:lineRule="auto" w:line="240" w:before="0" w:after="0"/>
        <w:ind w:hanging="0"/>
        <w:jc w:val="center"/>
        <w:rPr>
          <w:sz w:val="26"/>
          <w:szCs w:val="26"/>
        </w:rPr>
      </w:pPr>
      <w:r>
        <w:rPr>
          <w:rFonts w:eastAsia="Times New Roman" w:cs="Arial" w:ascii="Times New Roman" w:hAnsi="Times New Roman"/>
          <w:b/>
          <w:bCs/>
          <w:color w:val="000000"/>
          <w:sz w:val="26"/>
          <w:szCs w:val="26"/>
          <w:lang w:eastAsia="ru-RU"/>
        </w:rPr>
        <w:t xml:space="preserve">осуществления муниципального дорожного контроля за обеспечением сохранности автомобильных дорог местного значения </w:t>
      </w:r>
    </w:p>
    <w:p>
      <w:pPr>
        <w:pStyle w:val="Normal"/>
        <w:spacing w:lineRule="auto" w:line="240" w:before="0" w:after="0"/>
        <w:ind w:hanging="0"/>
        <w:jc w:val="center"/>
        <w:rPr>
          <w:sz w:val="26"/>
          <w:szCs w:val="26"/>
        </w:rPr>
      </w:pPr>
      <w:r>
        <w:rPr>
          <w:rFonts w:eastAsia="Times New Roman" w:cs="Arial" w:ascii="Times New Roman" w:hAnsi="Times New Roman"/>
          <w:b/>
          <w:bCs/>
          <w:color w:val="000000"/>
          <w:sz w:val="26"/>
          <w:szCs w:val="26"/>
          <w:lang w:eastAsia="ru-RU"/>
        </w:rPr>
        <w:t>в муниципальном образовании Залесовский сельсовет</w:t>
      </w:r>
    </w:p>
    <w:p>
      <w:pPr>
        <w:pStyle w:val="Normal"/>
        <w:spacing w:lineRule="auto" w:line="240" w:before="0" w:after="0"/>
        <w:ind w:firstLine="567"/>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jc w:val="center"/>
        <w:rPr>
          <w:rFonts w:ascii="Times New Roman" w:hAnsi="Times New Roman"/>
          <w:sz w:val="28"/>
          <w:szCs w:val="28"/>
        </w:rPr>
      </w:pPr>
      <w:r>
        <w:rPr>
          <w:rFonts w:eastAsia="Times New Roman" w:cs="Arial" w:ascii="Times New Roman" w:hAnsi="Times New Roman"/>
          <w:b/>
          <w:bCs/>
          <w:color w:val="000000"/>
          <w:sz w:val="26"/>
          <w:szCs w:val="26"/>
          <w:lang w:eastAsia="ru-RU"/>
        </w:rPr>
        <w:t>1. Общие положения</w:t>
      </w:r>
    </w:p>
    <w:p>
      <w:pPr>
        <w:pStyle w:val="Normal"/>
        <w:spacing w:lineRule="auto" w:line="240" w:before="0" w:after="0"/>
        <w:ind w:firstLine="708"/>
        <w:jc w:val="center"/>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1.1. Порядок осуществления муниципального дорожного контроля за обеспечением сохранности автомобильных дорог местного значения в муниципальном образовании Залесовский  сельсовет (далее - Порядок) разработан в соответствии с Конституцией Российской Федерации, Федеральными законами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«Об общих принципах организации местного самоуправления в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муниципального образования Залесовский сельсовет.</w:t>
      </w:r>
    </w:p>
    <w:p>
      <w:pPr>
        <w:pStyle w:val="Normal"/>
        <w:spacing w:lineRule="auto" w:line="240" w:before="0" w:after="0"/>
        <w:ind w:firstLine="707"/>
        <w:jc w:val="both"/>
        <w:rPr>
          <w:rFonts w:ascii="Times New Roman" w:hAnsi="Times New Roman"/>
          <w:sz w:val="28"/>
          <w:szCs w:val="28"/>
        </w:rPr>
      </w:pPr>
      <w:r>
        <w:rPr>
          <w:rFonts w:eastAsia="Times New Roman" w:cs="Arial" w:ascii="Times New Roman" w:hAnsi="Times New Roman"/>
          <w:color w:val="000000"/>
          <w:sz w:val="26"/>
          <w:szCs w:val="26"/>
          <w:lang w:eastAsia="ru-RU"/>
        </w:rPr>
        <w:t>1.2. Порядок устанавливает правила организации и осуществления муниципального дорожного контроля за обеспечением сохранности автомобильных дорог местного значения в Залесовском сельсовете (далее - муниципальный дорожный контроль), а также определяет обязанности и ответственность должностных лиц администрации Залесовского сельсовета (далее - администрация), осуществляющих муниципальный дорожный контроль, и формы осуществления муниципального дорожного контроля, права, обязанности и ответственность физических и юридических лиц, индивидуальных предпринимателей при проведении мероприятий по муниципальному дорожному контролю.</w:t>
      </w:r>
    </w:p>
    <w:p>
      <w:pPr>
        <w:pStyle w:val="Normal"/>
        <w:spacing w:lineRule="auto" w:line="240" w:before="0" w:after="0"/>
        <w:ind w:firstLine="707"/>
        <w:jc w:val="both"/>
        <w:rPr>
          <w:rFonts w:ascii="Times New Roman" w:hAnsi="Times New Roman"/>
          <w:sz w:val="28"/>
          <w:szCs w:val="28"/>
        </w:rPr>
      </w:pPr>
      <w:r>
        <w:rPr>
          <w:rFonts w:eastAsia="Times New Roman" w:cs="Arial" w:ascii="Times New Roman" w:hAnsi="Times New Roman"/>
          <w:color w:val="000000"/>
          <w:sz w:val="26"/>
          <w:szCs w:val="26"/>
          <w:lang w:eastAsia="ru-RU"/>
        </w:rPr>
        <w:t>1.3. В настоящем Порядке используются следующие понятия и обозначения: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автомобильные дороги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производственные объекты, элементы обустройства автомобильных дорог;</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автомобильные дороги местного значения - автомобильные дороги общего пользования в границах муниципального образования, за исключением автомобильных дорог общего пользования федерального, регионального или межмуниципального значения, частных автомобильных дорог;</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муниципальный дорожный контроль - деятельность уполномоченного органа местного самоуправления, направленная на организацию и проведение на территории муниципального образования Залесовский сельсовет проверок соблюдения юридическими лицами, индивидуальными предпринимателями требований, установленных федеральными законами, законами субъектов Российской Федерации, муниципальными правовыми актами;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предписание - требование устранить нарушение законодательства в сфере обеспечения сохранности автомобильных дорог местного значения в границах муниципального образования Залесовский сельсовет, вынесенное должностным лицом уполномоченного органа местного самоуправления на основании материалов проверок.</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1.4. Объектом муниципального дорожного контроля за сохранностью автомобильных дорог местного значения являются автомобильные дороги общего и не общего пользования в границах муниципального образования Залесовский сельсовет, за исключением автомобильных дорог федерального, регионального или межмуниципального значения, частных автомобильных дорог, здания, сооружения и иные объекты дорожного сервиса, расположенные на придорожных полосах автомобильных дорог местного значения, рекламные конструкции, расположенные в полосе отвода и придорожных полосах автомобильных дорог, полосы отвода и придорожные полосы, автомобильных дорог местного значения.</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2. Основные цели и задачи муниципального дорожного контроля</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2.1. Муниципальный дорожный контроль осуществляется в целях соблюдения юридическими лицами, индивидуальными предпринимателями, а также гражданами на территории муниципального образования Залесовский сельсовет законодательства, регулирующего деятельность по сохранности автомобильных дорог.</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2.2. Основными задачами муниципального дорожного контроля являются: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соблюдение юридическими лицами, индивидуальными предпринимателями, гражданами установленного режима использования дорог в соответствии с их целевым назначением;</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недопущение самовольного занятия земель дорог;</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защита муниципальных и общественных интересов, а также прав граждан и юридических лиц и индивидуальных предпринимателей в области использования дорог;</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выполнение требований сохранности дорог;</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другие задачи в соответствии с действующим законодательством.</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eastAsia="Times New Roman" w:cs="Arial"/>
          <w:b/>
          <w:b/>
          <w:bCs/>
          <w:color w:val="000000"/>
          <w:sz w:val="26"/>
          <w:szCs w:val="26"/>
          <w:lang w:eastAsia="ru-RU"/>
        </w:rPr>
      </w:pPr>
      <w:r>
        <w:rPr>
          <w:rFonts w:eastAsia="Times New Roman" w:cs="Arial" w:ascii="Times New Roman" w:hAnsi="Times New Roman"/>
          <w:b/>
          <w:bCs/>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3. Органы, осуществляющие муниципальный дорожный контроль</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3.1. Муниципальный дорожный контроль за сохранностью автомобильных дорог местного значения на территории муниципального образования Залесовский сельсовет осуществляется администрацией Залесовского сельсовета и уполномоченными ею должностными лицами. Проверки проводятся уполномоченными должностными лицами.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3.2. Функциональные обязанности должностных лиц администрации муниципального образования Залесовский сельсовет по осуществлению муниципального дорожного контроля за сохранностью автомобильных дорог местного значения устанавливаются их должностными инструкциями.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3.3. Лица, уполномоченные на проведение проверки, указываются в распоряжении о проведении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3.4. К проведению мероприятий по муниципальному дорожному контролю могут быть привлечены эксперты, экспертные организации в соответствии с требованиями Федерального закона.</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3.5. Муниципальный дорожный контроль может проводиться как самостоятельно, так и во взаимодействии с Управлением государственного автодорожного надзора по Оренбургской области, Федеральной службы по надзору в сфере транспорта, Управлением Федеральной службы государственной регистрации, кадастра и картографии, с природоохранными, правоохранительными и другими заинтересованными органами исполнительной власти Российской Федерации и Оренбургской области в соответствии с их компетенцией (по согласованию).</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3.6. Финансирование деятельности по осуществлению муниципального дорожного контроля за сохранностью автомобильных дорог местного значения и его материально-техническое обеспечение осуществляются за счет средств местного бюджета.</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3.7. Препятствование осуществлению полномочий должностных лиц уполномоченного органа администрации, а также привлеченных экспертов, экспертных организаций, заинтересованных органов исполнительной власти Российской Федерации и Оренбургской области при проведении ими муниципального дорожного контроля влечет установленную федеральным законодательством ответственность.</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4. Формы осуществления муниципального контроля</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pPr>
      <w:r>
        <w:rPr>
          <w:rFonts w:eastAsia="Times New Roman" w:cs="Arial" w:ascii="Times New Roman" w:hAnsi="Times New Roman"/>
          <w:color w:val="000000"/>
          <w:sz w:val="26"/>
          <w:szCs w:val="26"/>
          <w:lang w:eastAsia="ru-RU"/>
        </w:rPr>
        <w:t xml:space="preserve">4.1. Основной формой деятельности по осуществлению муниципального дорожного контроля является проведение плановых и внеплановых проверок исполнения юридическим лицом, индивидуальным предпринимателем и гражданином соблюдения законодательства регулирующего дорожную деятельность. Плановая проверка проводится в форме документарной проверки и (или) выездной проверки в порядке, установленном соответственно </w:t>
      </w:r>
      <w:hyperlink r:id="rId4">
        <w:r>
          <w:rPr>
            <w:rStyle w:val="Style14"/>
            <w:rFonts w:eastAsia="Times New Roman" w:cs="Arial" w:ascii="Times New Roman" w:hAnsi="Times New Roman"/>
            <w:color w:val="000000"/>
            <w:sz w:val="26"/>
            <w:szCs w:val="26"/>
            <w:u w:val="none"/>
            <w:lang w:eastAsia="ru-RU"/>
          </w:rPr>
          <w:t>статьями 11</w:t>
        </w:r>
      </w:hyperlink>
      <w:r>
        <w:rPr>
          <w:rFonts w:eastAsia="Times New Roman" w:cs="Arial" w:ascii="Times New Roman" w:hAnsi="Times New Roman"/>
          <w:color w:val="000000"/>
          <w:sz w:val="26"/>
          <w:szCs w:val="26"/>
          <w:lang w:eastAsia="ru-RU"/>
        </w:rPr>
        <w:t xml:space="preserve">и </w:t>
      </w:r>
      <w:hyperlink r:id="rId5">
        <w:r>
          <w:rPr>
            <w:rStyle w:val="Style14"/>
            <w:rFonts w:eastAsia="Times New Roman" w:cs="Arial" w:ascii="Times New Roman" w:hAnsi="Times New Roman"/>
            <w:color w:val="000000"/>
            <w:sz w:val="26"/>
            <w:szCs w:val="26"/>
            <w:u w:val="none"/>
            <w:lang w:eastAsia="ru-RU"/>
          </w:rPr>
          <w:t>12</w:t>
        </w:r>
      </w:hyperlink>
      <w:r>
        <w:rPr>
          <w:rFonts w:eastAsia="Times New Roman" w:cs="Arial" w:ascii="Times New Roman" w:hAnsi="Times New Roman"/>
          <w:color w:val="000000"/>
          <w:sz w:val="26"/>
          <w:szCs w:val="26"/>
          <w:lang w:eastAsia="ru-RU"/>
        </w:rPr>
        <w:t xml:space="preserve"> Федерального закона от 26.12.2008 N 294-ФЗ.</w:t>
      </w:r>
    </w:p>
    <w:p>
      <w:pPr>
        <w:pStyle w:val="Normal"/>
        <w:spacing w:lineRule="auto" w:line="240" w:before="0" w:after="0"/>
        <w:ind w:firstLine="708"/>
        <w:jc w:val="both"/>
        <w:rPr/>
      </w:pPr>
      <w:r>
        <w:rPr>
          <w:rFonts w:eastAsia="Times New Roman" w:cs="Arial" w:ascii="Times New Roman" w:hAnsi="Times New Roman"/>
          <w:color w:val="000000"/>
          <w:sz w:val="26"/>
          <w:szCs w:val="26"/>
          <w:lang w:eastAsia="ru-RU"/>
        </w:rPr>
        <w:t xml:space="preserve">4.2. Плановые проверки юридических лиц и индивидуальных предпринимателей проводятся не чаще одного раза в три года, в порядке, определенном Федеральным </w:t>
      </w:r>
      <w:hyperlink r:id="rId6">
        <w:r>
          <w:rPr>
            <w:rStyle w:val="Style14"/>
            <w:rFonts w:eastAsia="Times New Roman" w:cs="Arial" w:ascii="Times New Roman" w:hAnsi="Times New Roman"/>
            <w:color w:val="000000"/>
            <w:sz w:val="26"/>
            <w:szCs w:val="26"/>
            <w:u w:val="none"/>
            <w:lang w:eastAsia="ru-RU"/>
          </w:rPr>
          <w:t>законом</w:t>
        </w:r>
      </w:hyperlink>
      <w:r>
        <w:rPr>
          <w:rFonts w:eastAsia="Times New Roman" w:cs="Arial" w:ascii="Times New Roman" w:hAnsi="Times New Roman"/>
          <w:color w:val="000000"/>
          <w:sz w:val="26"/>
          <w:szCs w:val="26"/>
          <w:lang w:eastAsia="ru-RU"/>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Normal"/>
        <w:spacing w:lineRule="auto" w:line="240" w:before="0" w:after="0"/>
        <w:ind w:firstLine="708"/>
        <w:jc w:val="both"/>
        <w:rPr>
          <w:sz w:val="26"/>
          <w:szCs w:val="26"/>
        </w:rPr>
      </w:pPr>
      <w:r>
        <w:rPr>
          <w:rFonts w:eastAsia="Times New Roman" w:cs="Arial" w:ascii="Times New Roman" w:hAnsi="Times New Roman"/>
          <w:color w:val="000000"/>
          <w:sz w:val="26"/>
          <w:szCs w:val="26"/>
          <w:lang w:eastAsia="ru-RU"/>
        </w:rPr>
        <w:t>4.3. Плановые проверки проводятся на основании ежегодных планов, разрабатываемых уполномоченным органом администрации муниципального образования Залесовский сельсовет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2010 года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4.4. В срок до 1 сентября года, предшествующего году проведения плановых проверок, администрация муниципального образования Залесовский сельсовет направляет проект ежегодного плана проведения плановых проверок в органы прокуратуры.</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В последующем администрация муниципального образования Залесовский сельсовет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pPr>
        <w:pStyle w:val="Normal"/>
        <w:spacing w:lineRule="auto" w:line="240" w:before="0" w:after="0"/>
        <w:ind w:firstLine="708"/>
        <w:jc w:val="both"/>
        <w:rPr>
          <w:rFonts w:ascii="Times New Roman" w:hAnsi="Times New Roman"/>
          <w:sz w:val="28"/>
          <w:szCs w:val="28"/>
        </w:rPr>
      </w:pPr>
      <w:bookmarkStart w:id="1" w:name="Par88"/>
      <w:bookmarkEnd w:id="1"/>
      <w:r>
        <w:rPr>
          <w:rFonts w:eastAsia="Times New Roman" w:cs="Arial" w:ascii="Times New Roman" w:hAnsi="Times New Roman"/>
          <w:color w:val="000000"/>
          <w:sz w:val="26"/>
          <w:szCs w:val="26"/>
          <w:lang w:eastAsia="ru-RU"/>
        </w:rPr>
        <w:t>4.5. Утвержденный администрацией муниципального образования Залесовский сельсовет ежегодный план проведения плановых проверок юридических лиц и индивидуальных предпринимателей доводится до сведения заинтересованных лиц посредством его размещения на официальном сайте администрации Красногвардейского района в информационно-коммуникационной сети Интернет и (или) опубликования в средствах массовой информации, осуществляющих официальное опубликование муниципальных правовых актов.</w:t>
      </w:r>
    </w:p>
    <w:p>
      <w:pPr>
        <w:pStyle w:val="Normal"/>
        <w:spacing w:lineRule="auto" w:line="240" w:before="0" w:after="0"/>
        <w:ind w:firstLine="708"/>
        <w:jc w:val="both"/>
        <w:rPr>
          <w:rFonts w:ascii="Times New Roman" w:hAnsi="Times New Roman"/>
          <w:sz w:val="28"/>
          <w:szCs w:val="28"/>
        </w:rPr>
      </w:pPr>
      <w:bookmarkStart w:id="2" w:name="Par89"/>
      <w:bookmarkEnd w:id="2"/>
      <w:r>
        <w:rPr>
          <w:rFonts w:eastAsia="Times New Roman" w:cs="Arial" w:ascii="Times New Roman" w:hAnsi="Times New Roman"/>
          <w:color w:val="000000"/>
          <w:sz w:val="26"/>
          <w:szCs w:val="26"/>
          <w:lang w:eastAsia="ru-RU"/>
        </w:rPr>
        <w:t>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4.6. Основанием для проведения внеплановой проверки являются:</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pPr>
        <w:pStyle w:val="Normal"/>
        <w:shd w:val="clear" w:color="auto" w:fill="FFFFFF"/>
        <w:spacing w:lineRule="auto" w:line="240" w:before="0" w:after="0"/>
        <w:ind w:firstLine="540"/>
        <w:jc w:val="both"/>
        <w:rPr>
          <w:rFonts w:ascii="Times New Roman" w:hAnsi="Times New Roman"/>
          <w:sz w:val="28"/>
          <w:szCs w:val="28"/>
        </w:rPr>
      </w:pPr>
      <w:r>
        <w:rPr>
          <w:rFonts w:eastAsia="Times New Roman" w:cs="Arial" w:ascii="Times New Roman" w:hAnsi="Times New Roman"/>
          <w:color w:val="000000"/>
          <w:sz w:val="26"/>
          <w:szCs w:val="26"/>
          <w:lang w:eastAsia="ru-RU"/>
        </w:rPr>
        <w:t>г) нарушение требований к маркировке товаров;</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4)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4.6 настоящего Порядка,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4.6 настоящего Порядка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5) другие основания в соответствии с действующим законодательством.</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Проведение уполномоченным органом муниципального дорожного контроля внеплановых выездных проверок осуществляется на основании распоряжения главы муниципального образования Залесовский сельсовет.</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4.8. По результатам проверки должностными лицами уполномоченного органа администрации, проводящими проверку, составляется акт проверки в двух экземплярах по типовой форме, установленной уполномоченным Правительством Российской Федерации федеральным органом исполнительной власти.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Один экземпляр акта проверки вручается (направляется) проверяемому юридическому лицу, индивидуальному предпринимателю или физическому лицу, а в случае согласования проведения проверки с органами прокуратуры - копия акта проверки направляется в орган прокуратуры, которым принято решение о согласовании проведения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К акту прилагаются (в случае их составления) схема автомобильной дороги или ее участка, схема земельного участка, территории, фотоматериалы, протоколы отбора проб обследования объектов окружающей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объяснения граждан, предписания об устранении выявленных нарушений и иные связанные с результатами проверки документы или их копии.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квалификационной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Возмещение расходов, связанных с проведением геодезических измерений, почвенных и иных обследований, а также экспертиз, в результате которых выявлены нарушения в использовании земель, осуществляется виновными лицами добровольно или в судебном порядке.</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4.9. В случае выявления при проведении проверки нарушений юридическим лицом, индивидуальным предпринимателем, физическим лицом требований федеральных законов, законов Оренбургской области и муниципальных правовых актов по вопросам обеспечения сохранности автомобильных дорог местного значения должностные лица уполномоченного органа администрации, проводившие проверку, в пределах полномочий, предусмотренных федеральными законами, законами Оренбургской области и муниципальными правовыми актами, обязаны:</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 выдать предписание юридическому лицу, индивидуальному предпринимателю, физическому лицу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предотвращению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4.10.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государственной власти, к компетенции которого отнесено составление протокола по делу об административном правонарушении или возбуждение уголовного дела.</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5. Организация учета муниципального дорожного контроля</w:t>
      </w:r>
    </w:p>
    <w:p>
      <w:pPr>
        <w:pStyle w:val="Normal"/>
        <w:spacing w:lineRule="auto" w:line="240" w:before="0" w:after="0"/>
        <w:ind w:hanging="0"/>
        <w:jc w:val="both"/>
        <w:rPr>
          <w:rFonts w:ascii="Times New Roman" w:hAnsi="Times New Roman" w:eastAsia="Times New Roman" w:cs="Arial"/>
          <w:color w:val="000000"/>
          <w:sz w:val="26"/>
          <w:szCs w:val="26"/>
          <w:lang w:eastAsia="ru-RU"/>
        </w:rPr>
      </w:pPr>
      <w:r>
        <w:rPr>
          <w:rFonts w:eastAsia="Times New Roman" w:cs="Arial" w:ascii="Times New Roman" w:hAnsi="Times New Roman"/>
          <w:color w:val="000000"/>
          <w:sz w:val="26"/>
          <w:szCs w:val="26"/>
          <w:lang w:eastAsia="ru-RU"/>
        </w:rPr>
      </w:r>
    </w:p>
    <w:p>
      <w:pPr>
        <w:pStyle w:val="Normal"/>
        <w:bidi w:val="0"/>
        <w:spacing w:lineRule="auto" w:line="240" w:before="0" w:after="0"/>
        <w:ind w:left="0" w:right="0" w:firstLine="709"/>
        <w:jc w:val="both"/>
        <w:rPr>
          <w:sz w:val="26"/>
          <w:szCs w:val="26"/>
        </w:rPr>
      </w:pPr>
      <w:r>
        <w:rPr>
          <w:rFonts w:eastAsia="Times New Roman" w:cs="Arial" w:ascii="Times New Roman" w:hAnsi="Times New Roman"/>
          <w:color w:val="000000"/>
          <w:sz w:val="26"/>
          <w:szCs w:val="26"/>
          <w:lang w:eastAsia="ru-RU"/>
        </w:rPr>
        <w:t>5.1. Все проверки уполномоченного органа администрации в сфере</w:t>
      </w:r>
    </w:p>
    <w:p>
      <w:pPr>
        <w:pStyle w:val="Normal"/>
        <w:spacing w:lineRule="auto" w:line="240" w:before="0" w:after="0"/>
        <w:ind w:hanging="0"/>
        <w:jc w:val="both"/>
        <w:rPr>
          <w:sz w:val="26"/>
          <w:szCs w:val="26"/>
        </w:rPr>
      </w:pPr>
      <w:r>
        <w:rPr>
          <w:rFonts w:eastAsia="Times New Roman" w:cs="Arial" w:ascii="Times New Roman" w:hAnsi="Times New Roman"/>
          <w:color w:val="000000"/>
          <w:sz w:val="26"/>
          <w:szCs w:val="26"/>
          <w:lang w:eastAsia="ru-RU"/>
        </w:rPr>
        <w:t>муниципального дорожного контроля фиксируются в журнале учета проверок</w:t>
      </w:r>
    </w:p>
    <w:p>
      <w:pPr>
        <w:pStyle w:val="Normal"/>
        <w:spacing w:lineRule="auto" w:line="240" w:before="0" w:after="0"/>
        <w:ind w:hanging="0"/>
        <w:jc w:val="both"/>
        <w:rPr>
          <w:sz w:val="26"/>
          <w:szCs w:val="26"/>
        </w:rPr>
      </w:pPr>
      <w:r>
        <w:rPr>
          <w:rFonts w:eastAsia="Times New Roman" w:cs="Arial" w:ascii="Times New Roman" w:hAnsi="Times New Roman"/>
          <w:color w:val="000000"/>
          <w:sz w:val="26"/>
          <w:szCs w:val="26"/>
          <w:lang w:eastAsia="ru-RU"/>
        </w:rPr>
        <w:t xml:space="preserve"> </w:t>
      </w:r>
      <w:r>
        <w:rPr>
          <w:rFonts w:eastAsia="Times New Roman" w:cs="Arial" w:ascii="Times New Roman" w:hAnsi="Times New Roman"/>
          <w:color w:val="000000"/>
          <w:sz w:val="26"/>
          <w:szCs w:val="26"/>
          <w:lang w:eastAsia="ru-RU"/>
        </w:rPr>
        <w:t>уполномоченного органа администрации, в котором указываются: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а) правовые основания проведения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б) дата начала и окончания проведения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в) объект проверки (адресные ориентиры проверяемого участка, его площадь);</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г) наименование проверяемого юридического лица либо фамилия, имя, отчество индивидуального предпринимателя, гражданина;</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д) дата и номер акта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е) должность, фамилия и инициалы лица, проводившего проверку;</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ж) меры, принятые по устранению нарушений (дата и номер предписания об устранении правонарушений с указанием срока его исполнения, сведения о направлении материалов по подведомственности и т.п.);</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з) отметка об устранении нарушений законодательства об автомобильных дорогах и дорожной деятельности.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5.2. Должностные лица уполномоченного органа администрации, осуществляющие муниципальный дорожный контроль, составляют отчетность о своей деятельности, обеспечивают достоверность составляемых отчетов, которые предоставляют в установленные сроки в предусмотренные федеральным законодательством органы.</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6. Проведение мониторинга эффективности муниципального дорожного контроля</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6.1. Уполномоченный орган администрации ежегодно готовит и не позднее 1 марта представляет Главе администрации и в Совет депутатов сведения об организации и проведении муниципального дорожного контроля за отчетный год, его эффективности.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6.2.Представляемые при проведении мониторинга сведения должны содержать информацию:</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а) о состоянии нормативно-правового регулирования в сфере муниципального дорожного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б) об организации муниципального дорожного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в) о финансовом и кадровом обеспечении муниципального дорожного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г) о количестве проведенных проверок, составленных актах, выданных предписаниях, исполненных предписаниях;</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д) о действиях уполномоченного органа Администрации по пресечению нарушений обязательных требований и (или) устранению последствий таких нарушений;</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е) об анализе и оценке эффективности муниципального дорожного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ж) о выводах и предложениях по результатам муниципального дорожного контроля.</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7. Ответственность должностных лиц, осуществляющих муниципальный дорожный контроль</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7.1. Должностные лица, осуществляющие муниципальный дорожный контроль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7.2. Действия (бездействие) должностных лиц органа муниципального дорожного контроля могут быть обжалованы в администрацию поселения и (или) судебном порядке в соответствии с законодательством Российской Федерации.</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8. Права и обязанности физических и юридических лиц, индивидуальных предпринимателей при проведении проверки</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8.1. Физическое лицо, его уполномоченный представитель, руководитель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непосредственно присутствовать при проведении проверки, давать объяснения по вопросам, относящимся к предмету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получать от органа муниципального дорожного контроля, должностных лиц информацию, которая относится к предмету проверки и предоставление которой предусмотрено Порядком;</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дорожного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обжаловать действия (бездействие) должностных лиц органа муниципального дорожного контроля, повлекшие за собой нарушение прав юридического или физического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Оренбургской области к участию в проверке.</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8.2. Юридические лица, индивидуальные предприниматели, а также физические лица при проведении проверки обязаны:</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обеспечивать присутствие руководителей и иных должностных лиц юридических лиц или уполномоченных представителей индивидуальных предпринимателей и физических лиц;</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представлять необходимые для проведения проверки документы;</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не препятствовать осуществлению должностными лицами органов муниципального дорожного контроля;</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 исполнять иные обязанности, предусмотренные действующим законодательством Российской Федерации.</w:t>
      </w:r>
    </w:p>
    <w:p>
      <w:pPr>
        <w:pStyle w:val="Normal"/>
        <w:spacing w:lineRule="auto" w:line="240" w:before="0" w:after="0"/>
        <w:ind w:left="405"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9. Ответственность физических и юридических лиц, индивидуальных предпринимателей при проведении проверки</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9.1. Физическое лицо, его уполномоченный представитель, руководитель или уполномоченный представитель юридического лица, индивидуальный предприниматель, его уполномоченный представитель, допустившие нарушение настоящего Порядка, необоснованно препятствующие проведению проверок, уклоняющиеся от проведения проверок и (или) не исполняющие в установленный срок предписания должностных лиц органов муниципального дорожного контроля об устранении выявленных нарушений обязательных требований и (или) требований, установленных муниципальными правовыми актами муниципального образования Залесовский сельсовет по вопросам обеспечения сохранности автомобильных дорог местного значения, несут ответственность в соответствии с законодательством Российской Федерации.</w:t>
      </w:r>
    </w:p>
    <w:p>
      <w:pPr>
        <w:pStyle w:val="Normal"/>
        <w:spacing w:lineRule="auto" w:line="240" w:before="0" w:after="0"/>
        <w:ind w:left="405" w:firstLine="567"/>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left="405"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10. Ограничения при проведении проверки</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10.1. При проведении проверки должностные лица органа муниципального земельного контроля не вправе:</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 проверять выполнение требований законодательства в сфере дорожных правоотношений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2)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pPr>
        <w:pStyle w:val="Normal"/>
        <w:spacing w:lineRule="auto" w:line="240" w:before="0" w:after="0"/>
        <w:ind w:firstLine="708"/>
        <w:jc w:val="both"/>
        <w:rPr>
          <w:sz w:val="26"/>
          <w:szCs w:val="26"/>
        </w:rPr>
      </w:pPr>
      <w:r>
        <w:rPr>
          <w:rFonts w:eastAsia="Times New Roman" w:cs="Arial" w:ascii="Times New Roman" w:hAnsi="Times New Roman"/>
          <w:color w:val="000000"/>
          <w:sz w:val="26"/>
          <w:szCs w:val="26"/>
          <w:lang w:eastAsia="ru-RU"/>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субъекта муниципального дорожного контроля, за исключением случая проведения такой проверки по основанию, предусмотренному подпунктом «б» пункта 3 части 4.6 настоящего Положения, а также проверки соблюдения требований дорожного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pPr>
        <w:pStyle w:val="Normal"/>
        <w:spacing w:lineRule="auto" w:line="240" w:before="0" w:after="0"/>
        <w:ind w:firstLine="708"/>
        <w:jc w:val="both"/>
        <w:rPr/>
      </w:pPr>
      <w:r>
        <w:rPr>
          <w:rFonts w:eastAsia="Times New Roman" w:cs="Arial" w:ascii="Times New Roman" w:hAnsi="Times New Roman"/>
          <w:color w:val="000000"/>
          <w:sz w:val="26"/>
          <w:szCs w:val="26"/>
          <w:lang w:eastAsia="ru-RU"/>
        </w:rPr>
        <w:t xml:space="preserve">7) распространять информацию, полученную в результате проведения проверки и составляющую </w:t>
      </w:r>
      <w:hyperlink r:id="rId7">
        <w:r>
          <w:rPr>
            <w:rStyle w:val="Style14"/>
            <w:rFonts w:eastAsia="Times New Roman" w:cs="Arial" w:ascii="Times New Roman" w:hAnsi="Times New Roman"/>
            <w:color w:val="000000"/>
            <w:sz w:val="26"/>
            <w:szCs w:val="26"/>
            <w:u w:val="none"/>
            <w:lang w:eastAsia="ru-RU"/>
          </w:rPr>
          <w:t>государственную</w:t>
        </w:r>
      </w:hyperlink>
      <w:r>
        <w:rPr>
          <w:rFonts w:eastAsia="Times New Roman" w:cs="Arial" w:ascii="Times New Roman" w:hAnsi="Times New Roman"/>
          <w:color w:val="000000"/>
          <w:sz w:val="26"/>
          <w:szCs w:val="26"/>
          <w:lang w:eastAsia="ru-RU"/>
        </w:rPr>
        <w:t>, коммерческую, служебную, иную охраняемую законом тайну, за исключением случаев, предусмотренных законодательством Российской Федерации;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8) превышать установленные сроки проведения проверки;</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10) требовать от субъектов муниципального дорожного контроля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11) требовать от субъекта муниципального дорожного контроля представления документов, информации до даты начала проведения проверки. Орган муниципального дорожного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pPr>
        <w:pStyle w:val="Normal"/>
        <w:spacing w:lineRule="auto" w:line="240" w:before="0" w:after="0"/>
        <w:ind w:left="405" w:firstLine="567"/>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567"/>
        <w:jc w:val="center"/>
        <w:rPr>
          <w:rFonts w:ascii="Times New Roman" w:hAnsi="Times New Roman"/>
          <w:sz w:val="28"/>
          <w:szCs w:val="28"/>
        </w:rPr>
      </w:pPr>
      <w:r>
        <w:rPr>
          <w:rFonts w:eastAsia="Times New Roman" w:cs="Arial" w:ascii="Times New Roman" w:hAnsi="Times New Roman"/>
          <w:b/>
          <w:bCs/>
          <w:color w:val="000000"/>
          <w:sz w:val="26"/>
          <w:szCs w:val="26"/>
          <w:lang w:eastAsia="ru-RU"/>
        </w:rPr>
        <w:t>11. Взаимодействие должностных лиц при осуществлении муниципального контроля</w:t>
      </w:r>
    </w:p>
    <w:p>
      <w:pPr>
        <w:pStyle w:val="Normal"/>
        <w:spacing w:lineRule="auto" w:line="240" w:before="0" w:after="0"/>
        <w:ind w:firstLine="708"/>
        <w:jc w:val="both"/>
        <w:rPr>
          <w:rFonts w:eastAsia="Times New Roman" w:cs="Arial"/>
          <w:color w:val="000000"/>
          <w:sz w:val="26"/>
          <w:szCs w:val="26"/>
          <w:lang w:eastAsia="ru-RU"/>
        </w:rPr>
      </w:pPr>
      <w:r>
        <w:rPr>
          <w:rFonts w:eastAsia="Times New Roman" w:cs="Arial"/>
          <w:color w:val="000000"/>
          <w:sz w:val="26"/>
          <w:szCs w:val="26"/>
          <w:lang w:eastAsia="ru-RU"/>
        </w:rPr>
      </w:r>
    </w:p>
    <w:p>
      <w:pPr>
        <w:pStyle w:val="Normal"/>
        <w:spacing w:lineRule="auto" w:line="240" w:before="0" w:after="0"/>
        <w:ind w:firstLine="708"/>
        <w:jc w:val="both"/>
        <w:rPr>
          <w:rFonts w:ascii="Times New Roman" w:hAnsi="Times New Roman"/>
          <w:sz w:val="28"/>
          <w:szCs w:val="28"/>
        </w:rPr>
      </w:pPr>
      <w:r>
        <w:rPr>
          <w:rFonts w:eastAsia="Times New Roman" w:cs="Arial" w:ascii="Times New Roman" w:hAnsi="Times New Roman"/>
          <w:color w:val="000000"/>
          <w:sz w:val="26"/>
          <w:szCs w:val="26"/>
          <w:lang w:eastAsia="ru-RU"/>
        </w:rPr>
        <w:t>11.1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pPr>
        <w:pStyle w:val="Normal"/>
        <w:spacing w:lineRule="auto" w:line="240" w:before="0" w:after="0"/>
        <w:ind w:firstLine="708"/>
        <w:jc w:val="both"/>
        <w:rPr/>
      </w:pPr>
      <w:r>
        <w:rPr>
          <w:rFonts w:eastAsia="Times New Roman" w:cs="Arial" w:ascii="Times New Roman" w:hAnsi="Times New Roman"/>
          <w:color w:val="000000"/>
          <w:sz w:val="26"/>
          <w:szCs w:val="26"/>
          <w:lang w:eastAsia="ru-RU"/>
        </w:rPr>
        <w:t>11.2. 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1" w:customStyle="1">
    <w:name w:val="Гиперссылка1"/>
    <w:basedOn w:val="DefaultParagraphFont"/>
    <w:qFormat/>
    <w:rsid w:val="006e752d"/>
    <w:rPr/>
  </w:style>
  <w:style w:type="character" w:styleId="A3" w:customStyle="1">
    <w:name w:val="a3"/>
    <w:basedOn w:val="DefaultParagraphFont"/>
    <w:qFormat/>
    <w:rsid w:val="006e752d"/>
    <w:rPr/>
  </w:style>
  <w:style w:type="character" w:styleId="A4" w:customStyle="1">
    <w:name w:val="a4"/>
    <w:basedOn w:val="DefaultParagraphFont"/>
    <w:qFormat/>
    <w:rsid w:val="006e752d"/>
    <w:rPr/>
  </w:style>
  <w:style w:type="character" w:styleId="Strongemphasis" w:customStyle="1">
    <w:name w:val="strongemphasis"/>
    <w:basedOn w:val="DefaultParagraphFont"/>
    <w:qFormat/>
    <w:rsid w:val="006e752d"/>
    <w:rPr/>
  </w:style>
  <w:style w:type="character" w:styleId="Internetlink" w:customStyle="1">
    <w:name w:val="internetlink"/>
    <w:basedOn w:val="DefaultParagraphFont"/>
    <w:qFormat/>
    <w:rsid w:val="006e752d"/>
    <w:rPr/>
  </w:style>
  <w:style w:type="character" w:styleId="Style14" w:customStyle="1">
    <w:name w:val="Интернет-ссылка"/>
    <w:rPr>
      <w:color w:val="000080"/>
      <w:u w:val="single"/>
    </w:rPr>
  </w:style>
  <w:style w:type="paragraph" w:styleId="Style15" w:customStyle="1">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styleId="Standard" w:customStyle="1">
    <w:name w:val="standard"/>
    <w:basedOn w:val="Normal"/>
    <w:qFormat/>
    <w:rsid w:val="006e752d"/>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customStyle="1">
    <w:name w:val="normalweb"/>
    <w:basedOn w:val="Normal"/>
    <w:qFormat/>
    <w:rsid w:val="006e752d"/>
    <w:pPr>
      <w:spacing w:lineRule="auto" w:line="240" w:beforeAutospacing="1" w:afterAutospacing="1"/>
    </w:pPr>
    <w:rPr>
      <w:rFonts w:ascii="Times New Roman" w:hAnsi="Times New Roman" w:eastAsia="Times New Roman" w:cs="Times New Roman"/>
      <w:sz w:val="24"/>
      <w:szCs w:val="24"/>
      <w:lang w:eastAsia="ru-RU"/>
    </w:rPr>
  </w:style>
  <w:style w:type="paragraph" w:styleId="ConsTitle" w:customStyle="1">
    <w:name w:val="ConsTitle"/>
    <w:qFormat/>
    <w:pPr>
      <w:widowControl w:val="false"/>
      <w:suppressAutoHyphens w:val="true"/>
      <w:bidi w:val="0"/>
      <w:ind w:right="19772" w:hanging="0"/>
      <w:jc w:val="left"/>
    </w:pPr>
    <w:rPr>
      <w:rFonts w:ascii="Arial" w:hAnsi="Arial" w:eastAsia="Times New Roman" w:cs="Arial"/>
      <w:b/>
      <w:bCs/>
      <w:color w:val="00000A"/>
      <w:sz w:val="16"/>
      <w:szCs w:val="16"/>
      <w:lang w:val="ru-RU" w:eastAsia="zh-CN" w:bidi="ar-SA"/>
    </w:rPr>
  </w:style>
  <w:style w:type="paragraph" w:styleId="NormalWeb1">
    <w:name w:val="Normal (Web)"/>
    <w:basedOn w:val="Normal"/>
    <w:qFormat/>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D56CC24A47D5052179C934D6C4D269BD5AC9304314628E01C64505B31Fo8S7I" TargetMode="External"/><Relationship Id="rId4" Type="http://schemas.openxmlformats.org/officeDocument/2006/relationships/hyperlink" Target="https://clck.yandex.ru/redir/nWO_r1F33ck?data=NnBZTWRhdFZKOHQxUjhzSWFYVGhXUlFPaDNlTmdYUWd5amo4ckUtd0F5TXRxVDhYYXlWWkhtaWI5WWtiUGx2Mk9nREtGVjJKS0VhMW1BaGkwQlFWMVZ2MjhUYlhHTTRUdEt6MDZ6OHdGTHNpeURna3JqLVFWMkhyRDJBTVRFbmR5SFpOWWVCd0Vva21KUXV0ZDQtMGRfLU9pVF9fNGlqOWYyZkpLem1nUnJxLWJZYXVtZW55amloaW1YdW00ay1FbGVkLXRKZUpMNzFTbHhhX3dxc21Fb093NW9YR1VZcW45SmhFLVc5ZURkN3RNN2tXalkzbU5n&amp;b64e=2&amp;sign=d73bf4620b78df1acd27b2fe941b848a&amp;keyno=17" TargetMode="External"/><Relationship Id="rId5" Type="http://schemas.openxmlformats.org/officeDocument/2006/relationships/hyperlink" Target="https://clck.yandex.ru/redir/nWO_r1F33ck?data=NnBZTWRhdFZKOHQxUjhzSWFYVGhXUlFPaDNlTmdYUWd5amo4ckUtd0F5TXRxVDhYYXlWWkhtaWI5WWtiUGx2Mk9nREtGVjJKS0VhMW1BaGkwQlFWMVNvQ2xuMHg2TGVmQXpfRzJHM2FmTHd2Y1pxZzAzcEZNNVFlUE8tN2xHRV9ZRHBYZ1pSbGk0ZW9aRFk4SGtLR0NjZEtwUFhjUWVlV1ZLcV9FajBCcFRSZGJTNk0xYUtRQnlJeFZVakRvNlluQTJvTU9EYVF6TTRWYV9VRE1INWpWUlBmODZDeElGT0ZvWEs2Mm01aVQ3QnVnX0EzUkx2bWF3&amp;b64e=2&amp;sign=cd239e54cd424ed38d3acbaffb783189&amp;keyno=17" TargetMode="External"/><Relationship Id="rId6" Type="http://schemas.openxmlformats.org/officeDocument/2006/relationships/hyperlink" Target="https://clck.yandex.ru/redir/nWO_r1F33ck?data=TUZzNUtUalhlNGlhWTkxbVlaU3JvMnQxQUhGRE5jUER0TVF5MHBDVzRSc1RmTE8zNUxyVHJSQXNDTE95aUcwdlQ0bmhtOGxZcm03d3VTOENXTEFQZ3BXam9VZGNOYWRxQWtPUDZNQjdjM21LSHh0aTJRd0p6X0c5WXRyeEZSTVloSGY5bXlrcHRUX0VoZmVORkRzWWQ4S2s4Tl9ONHF4dnY5UjJYSUVNZzR4aE5nQXpGTFNoVWU0OEV4VWtYU1ptT0g4cDVEdGJvLVU&amp;b64e=2&amp;sign=d4090d12a09030010764736d59553207&amp;keyno=17" TargetMode="External"/><Relationship Id="rId7" Type="http://schemas.openxmlformats.org/officeDocument/2006/relationships/hyperlink" Target="https://clck.yandex.ru/redir/nWO_r1F33ck?data=NnBZTWRhdFZKOHQxUjhzSWFYVGhXZC11STBibmJOVndzMzhLeGNGZFB4VWNaOC1WcXkxQzFGSVRnODJuSE1uWXFza0F3UDVFUXZPRjJya1Q2SnA0MUl6QnZNUDFTV2hFZDR0UUpjQmJpa2YwR0NDUE1PeE5PTk9EcXFEbFNHdllIRi15c3NDT3hmTzVHbFdoVWU2OFZR&amp;b64e=2&amp;sign=e1dea2f26da5956a7e5e134cba1aae1a&amp;keyno=17"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Application>LibreOffice/5.3.0.3$Windows_X86_64 LibreOffice_project/7074905676c47b82bbcfbea1aeefc84afe1c50e1</Application>
  <Pages>12</Pages>
  <Words>3668</Words>
  <Characters>29563</Characters>
  <CharactersWithSpaces>33498</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2020-05-13T12:19:00Z</dcterms:created>
  <dc:creator>Urist2</dc:creator>
  <dc:description/>
  <dc:language>ru-RU</dc:language>
  <cp:lastModifiedBy/>
  <cp:lastPrinted>2020-09-25T16:10:06Z</cp:lastPrinted>
  <dcterms:modified xsi:type="dcterms:W3CDTF">2020-09-25T16:10:15Z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