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spacing w:lineRule="auto" w:line="276" w:before="0" w:after="200"/>
        <w:jc w:val="center"/>
        <w:rPr/>
      </w:pPr>
      <w:r>
        <w:rPr>
          <w:rFonts w:eastAsia="Times New Roman" w:cs="Times New Roman" w:ascii="Times New Roman" w:hAnsi="Times New Roman"/>
          <w:b/>
          <w:color w:val="00000A"/>
          <w:sz w:val="28"/>
          <w:szCs w:val="28"/>
        </w:rPr>
        <w:drawing>
          <wp:inline distT="0" distB="0" distL="0" distR="0">
            <wp:extent cx="723900" cy="93662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36" t="-107" r="-136" b="-107"/>
                    <a:stretch>
                      <a:fillRect/>
                    </a:stretch>
                  </pic:blipFill>
                  <pic:spPr bwMode="auto">
                    <a:xfrm>
                      <a:off x="0" y="0"/>
                      <a:ext cx="723900" cy="936625"/>
                    </a:xfrm>
                    <a:prstGeom prst="rect">
                      <a:avLst/>
                    </a:prstGeom>
                  </pic:spPr>
                </pic:pic>
              </a:graphicData>
            </a:graphic>
          </wp:inline>
        </w:drawing>
      </w:r>
    </w:p>
    <w:p>
      <w:pPr>
        <w:pStyle w:val="Normal"/>
        <w:spacing w:before="0" w:after="0"/>
        <w:contextualSpacing/>
        <w:jc w:val="center"/>
        <w:rPr/>
      </w:pPr>
      <w:r>
        <w:rPr>
          <w:rFonts w:cs="Times New Roman CYR" w:ascii="Times New Roman" w:hAnsi="Times New Roman"/>
          <w:b/>
          <w:bCs/>
          <w:sz w:val="28"/>
          <w:szCs w:val="28"/>
        </w:rPr>
        <w:t xml:space="preserve">АДМИНИСТРАЦИЯ МУНИЦИПАЛЬНОГО ОБРАЗОВАНИЯ </w:t>
      </w:r>
    </w:p>
    <w:p>
      <w:pPr>
        <w:pStyle w:val="Normal"/>
        <w:spacing w:before="0" w:after="0"/>
        <w:contextualSpacing/>
        <w:jc w:val="center"/>
        <w:rPr/>
      </w:pPr>
      <w:r>
        <w:rPr>
          <w:rFonts w:cs="Times New Roman CYR" w:ascii="Times New Roman" w:hAnsi="Times New Roman"/>
          <w:b/>
          <w:bCs/>
          <w:sz w:val="28"/>
          <w:szCs w:val="28"/>
        </w:rPr>
        <w:t>ЗАЛЕСОВСКИЙ СЕЛЬСОВЕТ</w:t>
      </w:r>
    </w:p>
    <w:p>
      <w:pPr>
        <w:pStyle w:val="Normal"/>
        <w:spacing w:before="0" w:after="0"/>
        <w:contextualSpacing/>
        <w:jc w:val="center"/>
        <w:rPr/>
      </w:pPr>
      <w:r>
        <w:rPr>
          <w:rFonts w:cs="Times New Roman CYR" w:ascii="Times New Roman" w:hAnsi="Times New Roman"/>
          <w:b/>
          <w:bCs/>
          <w:caps/>
          <w:sz w:val="28"/>
          <w:szCs w:val="28"/>
        </w:rPr>
        <w:t>КрасногвардейскОГО районА оренбургской</w:t>
      </w:r>
      <w:r>
        <w:rPr>
          <w:rFonts w:cs="Times New Roman CYR" w:ascii="Times New Roman" w:hAnsi="Times New Roman"/>
          <w:b/>
          <w:bCs/>
          <w:sz w:val="28"/>
          <w:szCs w:val="28"/>
        </w:rPr>
        <w:t xml:space="preserve"> ОБЛАСТИ</w:t>
      </w:r>
    </w:p>
    <w:p>
      <w:pPr>
        <w:pStyle w:val="Normal"/>
        <w:spacing w:before="0" w:after="0"/>
        <w:ind w:firstLine="709"/>
        <w:contextualSpacing/>
        <w:jc w:val="center"/>
        <w:rPr>
          <w:rFonts w:ascii="Times New Roman" w:hAnsi="Times New Roman"/>
          <w:sz w:val="28"/>
          <w:szCs w:val="28"/>
        </w:rPr>
      </w:pPr>
      <w:r>
        <w:rPr>
          <w:rFonts w:ascii="Times New Roman" w:hAnsi="Times New Roman"/>
          <w:sz w:val="28"/>
          <w:szCs w:val="28"/>
        </w:rPr>
      </w:r>
    </w:p>
    <w:p>
      <w:pPr>
        <w:pStyle w:val="Normal"/>
        <w:spacing w:before="0" w:after="0"/>
        <w:contextualSpacing/>
        <w:jc w:val="center"/>
        <w:rPr/>
      </w:pPr>
      <w:r>
        <w:rPr>
          <w:rFonts w:cs="Times New Roman CYR" w:ascii="Times New Roman" w:hAnsi="Times New Roman"/>
          <w:b/>
          <w:bCs/>
          <w:sz w:val="28"/>
          <w:szCs w:val="28"/>
        </w:rPr>
        <w:t>П О С Т А Н О В Л Е Н И Е</w:t>
      </w:r>
    </w:p>
    <w:p>
      <w:pPr>
        <w:pStyle w:val="Normal"/>
        <w:spacing w:before="0" w:after="0"/>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contextualSpacing/>
        <w:jc w:val="both"/>
        <w:rPr/>
      </w:pPr>
      <w:r>
        <w:rPr>
          <w:rFonts w:cs="Times New Roman" w:ascii="Times New Roman" w:hAnsi="Times New Roman"/>
          <w:sz w:val="28"/>
          <w:szCs w:val="28"/>
        </w:rPr>
        <w:t>25.05.</w:t>
      </w:r>
      <w:r>
        <w:rPr>
          <w:rFonts w:cs="Times New Roman" w:ascii="Times New Roman" w:hAnsi="Times New Roman"/>
          <w:sz w:val="28"/>
          <w:szCs w:val="28"/>
        </w:rPr>
        <w:t xml:space="preserve">2020                                                                                                                   № </w:t>
      </w:r>
      <w:r>
        <w:rPr>
          <w:rFonts w:cs="Times New Roman" w:ascii="Times New Roman" w:hAnsi="Times New Roman"/>
          <w:sz w:val="28"/>
          <w:szCs w:val="28"/>
        </w:rPr>
        <w:t>44</w:t>
      </w:r>
      <w:r>
        <w:rPr>
          <w:rFonts w:cs="Times New Roman" w:ascii="Times New Roman" w:hAnsi="Times New Roman"/>
          <w:sz w:val="28"/>
          <w:szCs w:val="28"/>
        </w:rPr>
        <w:t>-п</w:t>
      </w:r>
    </w:p>
    <w:p>
      <w:pPr>
        <w:pStyle w:val="Normal"/>
        <w:spacing w:before="0" w:after="0"/>
        <w:contextualSpacing/>
        <w:jc w:val="center"/>
        <w:rPr>
          <w:rFonts w:ascii="Times New Roman" w:hAnsi="Times New Roman" w:cs="Times New Roman"/>
          <w:sz w:val="28"/>
          <w:szCs w:val="28"/>
        </w:rPr>
      </w:pPr>
      <w:r>
        <w:rPr>
          <w:rFonts w:cs="Times New Roman" w:ascii="Times New Roman" w:hAnsi="Times New Roman"/>
          <w:sz w:val="28"/>
          <w:szCs w:val="28"/>
        </w:rPr>
      </w:r>
    </w:p>
    <w:p>
      <w:pPr>
        <w:pStyle w:val="Normal"/>
        <w:spacing w:before="0" w:after="0"/>
        <w:contextualSpacing/>
        <w:jc w:val="center"/>
        <w:rPr/>
      </w:pPr>
      <w:r>
        <w:rPr>
          <w:rFonts w:cs="Times New Roman" w:ascii="Times New Roman" w:hAnsi="Times New Roman"/>
          <w:sz w:val="28"/>
          <w:szCs w:val="28"/>
        </w:rPr>
        <w:t>с. Залесово</w:t>
      </w:r>
    </w:p>
    <w:p>
      <w:pPr>
        <w:pStyle w:val="Normal"/>
        <w:spacing w:before="0" w:after="0"/>
        <w:ind w:firstLine="709"/>
        <w:contextualSpacing/>
        <w:jc w:val="center"/>
        <w:rPr>
          <w:rFonts w:ascii="Times New Roman" w:hAnsi="Times New Roman" w:cs="Times New Roman"/>
          <w:sz w:val="28"/>
          <w:szCs w:val="28"/>
        </w:rPr>
      </w:pPr>
      <w:r>
        <w:rPr>
          <w:rFonts w:cs="Times New Roman" w:ascii="Times New Roman" w:hAnsi="Times New Roman"/>
          <w:sz w:val="28"/>
          <w:szCs w:val="28"/>
        </w:rPr>
      </w:r>
    </w:p>
    <w:p>
      <w:pPr>
        <w:pStyle w:val="Style17"/>
        <w:spacing w:lineRule="auto" w:line="240" w:before="0" w:after="0"/>
        <w:ind w:firstLine="709"/>
        <w:contextualSpacing/>
        <w:jc w:val="center"/>
        <w:rPr/>
      </w:pPr>
      <w:bookmarkStart w:id="0" w:name="__DdeLink__13030_2987132416"/>
      <w:bookmarkEnd w:id="0"/>
      <w:r>
        <w:rPr>
          <w:rFonts w:cs="Times New Roman" w:ascii="Times New Roman" w:hAnsi="Times New Roman"/>
          <w:sz w:val="28"/>
          <w:szCs w:val="28"/>
        </w:rPr>
        <w:t>О внесении изменений и дополнений в постановление администрации сельсовета от 20.11.2017 № 66-п "Об утверждении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w:t>
      </w:r>
    </w:p>
    <w:p>
      <w:pPr>
        <w:pStyle w:val="Style17"/>
        <w:spacing w:lineRule="auto" w:line="240" w:before="0" w:after="0"/>
        <w:ind w:firstLine="709"/>
        <w:contextualSpacing/>
        <w:jc w:val="center"/>
        <w:rPr>
          <w:rFonts w:ascii="Times New Roman" w:hAnsi="Times New Roman" w:cs="Times New Roman"/>
          <w:sz w:val="28"/>
          <w:szCs w:val="28"/>
        </w:rPr>
      </w:pPr>
      <w:r>
        <w:rPr>
          <w:rFonts w:cs="Times New Roman" w:ascii="Times New Roman" w:hAnsi="Times New Roman"/>
          <w:sz w:val="28"/>
          <w:szCs w:val="28"/>
        </w:rPr>
      </w:r>
    </w:p>
    <w:p>
      <w:pPr>
        <w:pStyle w:val="Normal"/>
        <w:tabs>
          <w:tab w:val="left" w:pos="3465" w:leader="none"/>
        </w:tabs>
        <w:ind w:firstLine="709"/>
        <w:jc w:val="both"/>
        <w:rPr/>
      </w:pPr>
      <w:r>
        <w:rPr>
          <w:rFonts w:cs="Times New Roman" w:ascii="Times New Roman" w:hAnsi="Times New Roman"/>
          <w:sz w:val="28"/>
          <w:szCs w:val="28"/>
        </w:rPr>
        <w:t>В соответствии с Федеральным законом от 06.10.2003 № 131-ФЗ «Об общих принципах организации местного самоуправления в Российской Федерации, ст. 179 Бюджетного кодекса Российской Федерации, Уставом муниципального образования Залесовский сельсовет Красногвардейского района Оренбургской области,</w:t>
      </w:r>
      <w:r>
        <w:rPr>
          <w:rFonts w:cs="Times New Roman" w:ascii="Times New Roman" w:hAnsi="Times New Roman"/>
          <w:sz w:val="28"/>
          <w:szCs w:val="28"/>
          <w:lang w:eastAsia="ar-SA"/>
        </w:rPr>
        <w:t xml:space="preserve"> постановлением администрации Залесовского сельсовета от </w:t>
      </w:r>
      <w:r>
        <w:rPr>
          <w:rFonts w:cs="Times New Roman" w:ascii="Times New Roman" w:hAnsi="Times New Roman"/>
          <w:sz w:val="28"/>
          <w:szCs w:val="28"/>
        </w:rPr>
        <w:t xml:space="preserve">26.07.2019 № 49-п </w:t>
      </w:r>
      <w:r>
        <w:rPr>
          <w:rFonts w:eastAsia="Arial Unicode MS" w:cs="Times New Roman" w:ascii="Times New Roman" w:hAnsi="Times New Roman"/>
          <w:sz w:val="28"/>
          <w:szCs w:val="28"/>
        </w:rPr>
        <w:t>«0б утверждении Порядка разработки, утверждения и реализации муниципальных программ муниципального образования</w:t>
      </w:r>
      <w:r>
        <w:rPr>
          <w:rFonts w:cs="Times New Roman" w:ascii="Times New Roman" w:hAnsi="Times New Roman"/>
          <w:sz w:val="28"/>
          <w:szCs w:val="28"/>
        </w:rPr>
        <w:t xml:space="preserve"> Залесовский</w:t>
      </w:r>
      <w:r>
        <w:rPr>
          <w:rFonts w:eastAsia="Arial Unicode MS" w:cs="Times New Roman" w:ascii="Times New Roman" w:hAnsi="Times New Roman"/>
          <w:sz w:val="28"/>
          <w:szCs w:val="28"/>
        </w:rPr>
        <w:t xml:space="preserve"> сельсовет Красногвардейского района Оренбургской области</w:t>
      </w:r>
      <w:r>
        <w:rPr>
          <w:rFonts w:cs="Times New Roman" w:ascii="Times New Roman" w:hAnsi="Times New Roman"/>
          <w:sz w:val="28"/>
          <w:szCs w:val="28"/>
          <w:lang w:eastAsia="ar-SA"/>
        </w:rPr>
        <w:t>»</w:t>
      </w:r>
      <w:r>
        <w:rPr>
          <w:rFonts w:cs="Times New Roman" w:ascii="Times New Roman" w:hAnsi="Times New Roman"/>
          <w:sz w:val="28"/>
          <w:szCs w:val="28"/>
        </w:rPr>
        <w:t>:</w:t>
      </w:r>
    </w:p>
    <w:p>
      <w:pPr>
        <w:pStyle w:val="Normal"/>
        <w:spacing w:before="0" w:after="0"/>
        <w:ind w:firstLine="709"/>
        <w:contextualSpacing/>
        <w:jc w:val="both"/>
        <w:rPr>
          <w:sz w:val="28"/>
          <w:szCs w:val="28"/>
        </w:rPr>
      </w:pPr>
      <w:r>
        <w:rPr>
          <w:rFonts w:cs="Times New Roman" w:ascii="Times New Roman" w:hAnsi="Times New Roman"/>
          <w:sz w:val="28"/>
          <w:szCs w:val="28"/>
        </w:rPr>
        <w:t>1. Внести изменения в постановление администрации сельсовета от 20.11.2017 № 66 "Об утверждении м</w:t>
      </w:r>
      <w:r>
        <w:rPr>
          <w:rFonts w:cs="Times New Roman" w:ascii="Times New Roman" w:hAnsi="Times New Roman"/>
          <w:spacing w:val="11"/>
          <w:sz w:val="28"/>
          <w:szCs w:val="28"/>
        </w:rPr>
        <w:t xml:space="preserve">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w:t>
      </w:r>
      <w:r>
        <w:rPr>
          <w:rFonts w:cs="Times New Roman" w:ascii="Times New Roman" w:hAnsi="Times New Roman"/>
          <w:sz w:val="28"/>
          <w:szCs w:val="28"/>
        </w:rPr>
        <w:t xml:space="preserve">согласно приложению. </w:t>
      </w:r>
    </w:p>
    <w:p>
      <w:pPr>
        <w:pStyle w:val="Normal"/>
        <w:spacing w:before="0" w:after="0"/>
        <w:ind w:firstLine="709"/>
        <w:contextualSpacing/>
        <w:jc w:val="both"/>
        <w:rPr/>
      </w:pPr>
      <w:r>
        <w:rPr>
          <w:rFonts w:cs="Times New Roman" w:ascii="Times New Roman" w:hAnsi="Times New Roman"/>
          <w:sz w:val="28"/>
          <w:szCs w:val="28"/>
        </w:rPr>
        <w:t xml:space="preserve">2. Установить, что настоящее постановление вступает в силу после обнародования и подлежит размещению в сети «Интернет» по адресу: </w:t>
      </w:r>
      <w:r>
        <w:rPr>
          <w:rFonts w:cs="Times New Roman" w:ascii="Times New Roman" w:hAnsi="Times New Roman"/>
          <w:sz w:val="28"/>
          <w:szCs w:val="28"/>
          <w:lang w:val="en-US"/>
        </w:rPr>
        <w:t>mo</w:t>
      </w:r>
      <w:r>
        <w:rPr>
          <w:rFonts w:cs="Times New Roman" w:ascii="Times New Roman" w:hAnsi="Times New Roman"/>
          <w:sz w:val="28"/>
          <w:szCs w:val="28"/>
        </w:rPr>
        <w:t>–</w:t>
      </w:r>
      <w:r>
        <w:rPr>
          <w:rFonts w:cs="Times New Roman" w:ascii="Times New Roman" w:hAnsi="Times New Roman"/>
          <w:sz w:val="28"/>
          <w:szCs w:val="28"/>
          <w:lang w:val="en-US"/>
        </w:rPr>
        <w:t>ko</w:t>
      </w:r>
      <w:r>
        <w:rPr>
          <w:rFonts w:cs="Times New Roman" w:ascii="Times New Roman" w:hAnsi="Times New Roman"/>
          <w:sz w:val="28"/>
          <w:szCs w:val="28"/>
        </w:rPr>
        <w:t>.</w:t>
      </w:r>
      <w:r>
        <w:rPr>
          <w:rFonts w:cs="Times New Roman" w:ascii="Times New Roman" w:hAnsi="Times New Roman"/>
          <w:sz w:val="28"/>
          <w:szCs w:val="28"/>
          <w:lang w:val="en-US"/>
        </w:rPr>
        <w:t>orb</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 xml:space="preserve"> – вкладка «Муниципалитеты», разделы «Сельские поселения», «Официальные организации»,  Залесовский сельсовет, </w:t>
      </w:r>
      <w:r>
        <w:rPr>
          <w:rFonts w:cs="Times New Roman" w:ascii="Times New Roman" w:hAnsi="Times New Roman"/>
          <w:sz w:val="28"/>
          <w:szCs w:val="28"/>
        </w:rPr>
        <w:t>папка №3. Информация об участии  сельсовета в программах.</w:t>
      </w:r>
    </w:p>
    <w:p>
      <w:pPr>
        <w:pStyle w:val="Normal"/>
        <w:spacing w:before="0" w:after="0"/>
        <w:ind w:firstLine="709"/>
        <w:contextualSpacing/>
        <w:jc w:val="both"/>
        <w:rPr>
          <w:sz w:val="28"/>
          <w:szCs w:val="28"/>
        </w:rPr>
      </w:pPr>
      <w:r>
        <w:rPr>
          <w:rFonts w:cs="Times New Roman" w:ascii="Times New Roman" w:hAnsi="Times New Roman"/>
          <w:sz w:val="28"/>
          <w:szCs w:val="28"/>
        </w:rPr>
        <w:t>3. Контроль за исполнением настоящего постановления оставляю за собой.</w:t>
      </w:r>
    </w:p>
    <w:p>
      <w:pPr>
        <w:pStyle w:val="Normal"/>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contextualSpacing/>
        <w:jc w:val="both"/>
        <w:rPr/>
      </w:pPr>
      <w:r>
        <w:rPr>
          <w:rFonts w:cs="Times New Roman" w:ascii="Times New Roman" w:hAnsi="Times New Roman"/>
          <w:sz w:val="28"/>
          <w:szCs w:val="28"/>
        </w:rPr>
        <w:t xml:space="preserve">Глава сельсовета                                                                                           </w:t>
      </w:r>
      <w:r>
        <w:rPr>
          <w:rFonts w:cs="Times New Roman" w:ascii="Times New Roman" w:hAnsi="Times New Roman"/>
          <w:sz w:val="28"/>
          <w:szCs w:val="28"/>
        </w:rPr>
        <w:t>Н.Ф.Пастухова</w:t>
      </w:r>
    </w:p>
    <w:p>
      <w:pPr>
        <w:pStyle w:val="Normal"/>
        <w:spacing w:before="0" w:after="0"/>
        <w:ind w:firstLine="709"/>
        <w:contextualSpacing/>
        <w:jc w:val="both"/>
        <w:rPr>
          <w:rFonts w:ascii="Times New Roman" w:hAnsi="Times New Roman" w:cs="Times New Roman"/>
          <w:sz w:val="26"/>
          <w:szCs w:val="26"/>
        </w:rPr>
      </w:pPr>
      <w:r>
        <w:rPr>
          <w:rFonts w:cs="Times New Roman" w:ascii="Times New Roman" w:hAnsi="Times New Roman"/>
          <w:sz w:val="26"/>
          <w:szCs w:val="26"/>
        </w:rPr>
      </w:r>
    </w:p>
    <w:p>
      <w:pPr>
        <w:pStyle w:val="Normal"/>
        <w:spacing w:before="0" w:after="0"/>
        <w:contextualSpacing/>
        <w:jc w:val="both"/>
        <w:rPr/>
      </w:pPr>
      <w:r>
        <w:rPr>
          <w:rFonts w:eastAsia="Times New Roman" w:cs="Times New Roman" w:ascii="Times New Roman" w:hAnsi="Times New Roman"/>
          <w:color w:val="00000A"/>
        </w:rPr>
        <w:t>Разослано: в дело, финотдел администрации района, бухгалтеру Мартыновой Н.П.,прокурору района.</w:t>
      </w:r>
    </w:p>
    <w:p>
      <w:pPr>
        <w:pStyle w:val="Standard"/>
        <w:jc w:val="right"/>
        <w:rPr/>
      </w:pPr>
      <w:r>
        <w:rPr>
          <w:rFonts w:eastAsia="Times New Roman" w:cs="Times New Roman" w:ascii="Times New Roman" w:hAnsi="Times New Roman"/>
          <w:color w:val="00000A"/>
          <w:shd w:fill="FFFFFF" w:val="clear"/>
        </w:rPr>
        <w:t>Приложение</w:t>
      </w:r>
    </w:p>
    <w:p>
      <w:pPr>
        <w:pStyle w:val="Standard"/>
        <w:ind w:left="4389" w:firstLine="57"/>
        <w:jc w:val="right"/>
        <w:rPr/>
      </w:pPr>
      <w:r>
        <w:rPr>
          <w:rFonts w:eastAsia="Times New Roman" w:cs="Times New Roman" w:ascii="Times New Roman" w:hAnsi="Times New Roman"/>
          <w:color w:val="00000A"/>
          <w:shd w:fill="FFFFFF" w:val="clear"/>
        </w:rPr>
        <w:t> </w:t>
      </w:r>
      <w:r>
        <w:rPr>
          <w:rFonts w:eastAsia="Times New Roman" w:cs="Times New Roman" w:ascii="Times New Roman" w:hAnsi="Times New Roman"/>
          <w:color w:val="00000A"/>
          <w:shd w:fill="FFFFFF" w:val="clear"/>
        </w:rPr>
        <w:t>к постановлению администрации</w:t>
      </w:r>
    </w:p>
    <w:p>
      <w:pPr>
        <w:pStyle w:val="Standard"/>
        <w:ind w:left="4389" w:firstLine="57"/>
        <w:jc w:val="right"/>
        <w:rPr>
          <w:rFonts w:ascii="Times New Roman" w:hAnsi="Times New Roman" w:eastAsia="Times New Roman" w:cs="Times New Roman"/>
          <w:color w:val="00000A"/>
          <w:sz w:val="28"/>
        </w:rPr>
      </w:pPr>
      <w:r>
        <w:rPr>
          <w:rFonts w:eastAsia="Times New Roman" w:cs="Times New Roman" w:ascii="Times New Roman" w:hAnsi="Times New Roman"/>
          <w:color w:val="00000A"/>
          <w:shd w:fill="FFFFFF" w:val="clear"/>
        </w:rPr>
        <w:t>муниципального образования</w:t>
      </w:r>
    </w:p>
    <w:p>
      <w:pPr>
        <w:pStyle w:val="Standard"/>
        <w:ind w:left="4389" w:firstLine="57"/>
        <w:jc w:val="right"/>
        <w:rPr/>
      </w:pPr>
      <w:r>
        <w:rPr>
          <w:rFonts w:eastAsia="Times New Roman" w:cs="Times New Roman" w:ascii="Times New Roman" w:hAnsi="Times New Roman"/>
          <w:color w:val="00000A"/>
          <w:shd w:fill="FFFFFF" w:val="clear"/>
        </w:rPr>
        <w:t>Залесовский сельсовет</w:t>
      </w:r>
    </w:p>
    <w:p>
      <w:pPr>
        <w:pStyle w:val="Standard"/>
        <w:ind w:left="4389" w:firstLine="57"/>
        <w:jc w:val="right"/>
        <w:rPr/>
      </w:pPr>
      <w:r>
        <w:rPr>
          <w:rFonts w:eastAsia="Times New Roman" w:cs="Times New Roman" w:ascii="Times New Roman" w:hAnsi="Times New Roman"/>
          <w:color w:val="00000A"/>
          <w:shd w:fill="FFFFFF" w:val="clear"/>
        </w:rPr>
        <w:t xml:space="preserve">от </w:t>
      </w:r>
      <w:r>
        <w:rPr>
          <w:rFonts w:eastAsia="Times New Roman" w:cs="Times New Roman" w:ascii="Times New Roman" w:hAnsi="Times New Roman"/>
          <w:color w:val="00000A"/>
          <w:shd w:fill="FFFFFF" w:val="clear"/>
        </w:rPr>
        <w:t>25.05.</w:t>
      </w:r>
      <w:r>
        <w:rPr>
          <w:rFonts w:eastAsia="Times New Roman" w:cs="Times New Roman" w:ascii="Times New Roman" w:hAnsi="Times New Roman"/>
          <w:color w:val="00000A"/>
          <w:shd w:fill="FFFFFF" w:val="clear"/>
        </w:rPr>
        <w:t xml:space="preserve">2020 № </w:t>
      </w:r>
      <w:r>
        <w:rPr>
          <w:rFonts w:eastAsia="Times New Roman" w:cs="Times New Roman" w:ascii="Times New Roman" w:hAnsi="Times New Roman"/>
          <w:color w:val="00000A"/>
          <w:shd w:fill="FFFFFF" w:val="clear"/>
        </w:rPr>
        <w:t>44</w:t>
      </w:r>
      <w:r>
        <w:rPr>
          <w:rFonts w:eastAsia="Times New Roman" w:cs="Times New Roman" w:ascii="Times New Roman" w:hAnsi="Times New Roman"/>
          <w:color w:val="00000A"/>
          <w:shd w:fill="FFFFFF" w:val="clear"/>
        </w:rPr>
        <w:t>-п</w:t>
      </w:r>
    </w:p>
    <w:p>
      <w:pPr>
        <w:pStyle w:val="Standard"/>
        <w:rPr>
          <w:rFonts w:ascii="Times New Roman" w:hAnsi="Times New Roman" w:eastAsia="Times New Roman" w:cs="Times New Roman"/>
          <w:color w:val="00000A"/>
          <w:sz w:val="22"/>
        </w:rPr>
      </w:pPr>
      <w:r>
        <w:rPr>
          <w:rFonts w:eastAsia="Times New Roman" w:cs="Times New Roman" w:ascii="Times New Roman" w:hAnsi="Times New Roman"/>
          <w:color w:val="00000A"/>
          <w:sz w:val="22"/>
          <w:shd w:fill="FFFFFF" w:val="clear"/>
        </w:rPr>
        <w:t xml:space="preserve">                                                                                </w:t>
      </w:r>
    </w:p>
    <w:p>
      <w:pPr>
        <w:pStyle w:val="Standard"/>
        <w:rPr>
          <w:rFonts w:ascii="Times New Roman" w:hAnsi="Times New Roman" w:eastAsia="Times New Roman" w:cs="Times New Roman"/>
          <w:color w:val="00000A"/>
          <w:sz w:val="22"/>
        </w:rPr>
      </w:pPr>
      <w:r>
        <w:rPr>
          <w:rFonts w:eastAsia="Times New Roman" w:cs="Times New Roman" w:ascii="Times New Roman" w:hAnsi="Times New Roman"/>
          <w:color w:val="00000A"/>
          <w:sz w:val="22"/>
          <w:shd w:fill="FFFFFF" w:val="clear"/>
        </w:rPr>
        <w:t>                                                            </w:t>
      </w:r>
    </w:p>
    <w:p>
      <w:pPr>
        <w:pStyle w:val="Standard"/>
        <w:rPr>
          <w:rFonts w:ascii="Times New Roman" w:hAnsi="Times New Roman" w:eastAsia="Times New Roman" w:cs="Times New Roman"/>
          <w:color w:val="00000A"/>
          <w:sz w:val="22"/>
          <w:shd w:fill="FFFFFF" w:val="clear"/>
        </w:rPr>
      </w:pPr>
      <w:r>
        <w:rPr>
          <w:rFonts w:eastAsia="Times New Roman" w:cs="Times New Roman" w:ascii="Times New Roman" w:hAnsi="Times New Roman"/>
          <w:color w:val="00000A"/>
          <w:sz w:val="22"/>
          <w:shd w:fill="FFFFFF" w:val="clear"/>
        </w:rPr>
      </w:r>
    </w:p>
    <w:p>
      <w:pPr>
        <w:pStyle w:val="Standard"/>
        <w:rPr>
          <w:rFonts w:ascii="Times New Roman" w:hAnsi="Times New Roman" w:eastAsia="Times New Roman" w:cs="Times New Roman"/>
          <w:color w:val="00000A"/>
          <w:sz w:val="22"/>
        </w:rPr>
      </w:pPr>
      <w:r>
        <w:rPr>
          <w:rFonts w:eastAsia="Times New Roman" w:cs="Times New Roman" w:ascii="Times New Roman" w:hAnsi="Times New Roman"/>
          <w:color w:val="00000A"/>
          <w:sz w:val="22"/>
          <w:shd w:fill="FFFFFF" w:val="clear"/>
        </w:rPr>
        <w:t>                                                                       </w:t>
      </w:r>
    </w:p>
    <w:p>
      <w:pPr>
        <w:pStyle w:val="Standard"/>
        <w:jc w:val="center"/>
        <w:rPr>
          <w:rFonts w:ascii="Times New Roman" w:hAnsi="Times New Roman" w:eastAsia="Times New Roman" w:cs="Times New Roman"/>
          <w:b/>
          <w:b/>
          <w:color w:val="00000A"/>
          <w:sz w:val="36"/>
          <w:shd w:fill="FFFFFF" w:val="clear"/>
        </w:rPr>
      </w:pPr>
      <w:r>
        <w:rPr>
          <w:rFonts w:eastAsia="Times New Roman" w:cs="Times New Roman" w:ascii="Times New Roman" w:hAnsi="Times New Roman"/>
          <w:b/>
          <w:color w:val="00000A"/>
          <w:sz w:val="36"/>
          <w:shd w:fill="FFFFFF" w:val="clear"/>
        </w:rPr>
      </w:r>
    </w:p>
    <w:p>
      <w:pPr>
        <w:pStyle w:val="Standard"/>
        <w:jc w:val="center"/>
        <w:rPr>
          <w:rFonts w:ascii="Times New Roman" w:hAnsi="Times New Roman" w:eastAsia="Times New Roman" w:cs="Times New Roman"/>
          <w:b/>
          <w:b/>
          <w:color w:val="00000A"/>
          <w:sz w:val="36"/>
          <w:shd w:fill="FFFFFF" w:val="clear"/>
        </w:rPr>
      </w:pPr>
      <w:r>
        <w:rPr>
          <w:rFonts w:eastAsia="Times New Roman" w:cs="Times New Roman" w:ascii="Times New Roman" w:hAnsi="Times New Roman"/>
          <w:b/>
          <w:color w:val="00000A"/>
          <w:sz w:val="36"/>
          <w:shd w:fill="FFFFFF" w:val="clear"/>
        </w:rPr>
      </w:r>
    </w:p>
    <w:p>
      <w:pPr>
        <w:pStyle w:val="Standard"/>
        <w:jc w:val="center"/>
        <w:rPr/>
      </w:pPr>
      <w:r>
        <w:rPr>
          <w:rFonts w:eastAsia="Times New Roman" w:cs="Times New Roman" w:ascii="Times New Roman" w:hAnsi="Times New Roman"/>
          <w:b/>
          <w:color w:val="00000A"/>
          <w:sz w:val="36"/>
          <w:shd w:fill="FFFFFF" w:val="clear"/>
        </w:rPr>
        <w:t>Муниципальная программа</w:t>
      </w:r>
    </w:p>
    <w:p>
      <w:pPr>
        <w:pStyle w:val="Standard"/>
        <w:jc w:val="center"/>
        <w:rPr/>
      </w:pPr>
      <w:r>
        <w:rPr>
          <w:rFonts w:eastAsia="Times New Roman" w:cs="Times New Roman" w:ascii="Times New Roman" w:hAnsi="Times New Roman"/>
          <w:b/>
          <w:color w:val="00000A"/>
          <w:sz w:val="36"/>
          <w:shd w:fill="FFFFFF" w:val="clear"/>
        </w:rPr>
        <w:t>«Устойчивое развитие территории</w:t>
      </w:r>
    </w:p>
    <w:p>
      <w:pPr>
        <w:pStyle w:val="Standard"/>
        <w:jc w:val="center"/>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 </w:t>
      </w:r>
      <w:r>
        <w:rPr>
          <w:rFonts w:eastAsia="Times New Roman" w:cs="Times New Roman" w:ascii="Times New Roman" w:hAnsi="Times New Roman"/>
          <w:b/>
          <w:color w:val="00000A"/>
          <w:sz w:val="36"/>
          <w:shd w:fill="FFFFFF" w:val="clear"/>
        </w:rPr>
        <w:t>муниципального образования</w:t>
      </w:r>
    </w:p>
    <w:p>
      <w:pPr>
        <w:pStyle w:val="Standard"/>
        <w:jc w:val="center"/>
        <w:rPr/>
      </w:pPr>
      <w:r>
        <w:rPr>
          <w:rFonts w:eastAsia="Times New Roman" w:cs="Times New Roman" w:ascii="Times New Roman" w:hAnsi="Times New Roman"/>
          <w:b/>
          <w:color w:val="00000A"/>
          <w:sz w:val="36"/>
          <w:shd w:fill="FFFFFF" w:val="clear"/>
        </w:rPr>
        <w:t>Залесовский сельсовет</w:t>
      </w:r>
    </w:p>
    <w:p>
      <w:pPr>
        <w:pStyle w:val="Standard"/>
        <w:jc w:val="center"/>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Красногвардейского района</w:t>
      </w:r>
    </w:p>
    <w:p>
      <w:pPr>
        <w:pStyle w:val="Standard"/>
        <w:jc w:val="center"/>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Оренбургской области»</w:t>
      </w:r>
    </w:p>
    <w:p>
      <w:pPr>
        <w:pStyle w:val="Standard"/>
        <w:rPr>
          <w:rFonts w:ascii="Times New Roman" w:hAnsi="Times New Roman" w:eastAsia="Times New Roman" w:cs="Times New Roman"/>
          <w:b/>
          <w:b/>
          <w:color w:val="00000A"/>
          <w:sz w:val="36"/>
        </w:rPr>
      </w:pPr>
      <w:r>
        <w:rPr>
          <w:rFonts w:eastAsia="Times New Roman" w:cs="Times New Roman" w:ascii="Times New Roman" w:hAnsi="Times New Roman"/>
          <w:b/>
          <w:color w:val="00000A"/>
          <w:sz w:val="36"/>
          <w:shd w:fill="FFFFFF" w:val="clear"/>
        </w:rPr>
        <w:t> </w:t>
      </w:r>
    </w:p>
    <w:p>
      <w:pPr>
        <w:pStyle w:val="Standard"/>
        <w:spacing w:before="100" w:after="100"/>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hd w:fill="FFFFFF" w:val="clear"/>
        </w:rPr>
        <w:t> </w:t>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spacing w:lineRule="auto" w:line="276" w:before="0" w:after="200"/>
        <w:rPr>
          <w:rFonts w:eastAsia="Calibri" w:cs="Calibri"/>
          <w:color w:val="00000A"/>
          <w:sz w:val="22"/>
        </w:rPr>
      </w:pPr>
      <w:r>
        <w:rPr>
          <w:rFonts w:eastAsia="Calibri" w:cs="Calibri"/>
          <w:color w:val="00000A"/>
          <w:sz w:val="22"/>
        </w:rPr>
      </w:r>
    </w:p>
    <w:p>
      <w:pPr>
        <w:pStyle w:val="Standard"/>
        <w:jc w:val="right"/>
        <w:rPr>
          <w:rFonts w:ascii="Times New Roman" w:hAnsi="Times New Roman" w:eastAsia="Times New Roman" w:cs="Times New Roman"/>
          <w:color w:val="00000A"/>
          <w:sz w:val="28"/>
          <w:highlight w:val="white"/>
        </w:rPr>
      </w:pPr>
      <w:r>
        <w:rPr>
          <w:rFonts w:eastAsia="Times New Roman" w:cs="Times New Roman" w:ascii="Times New Roman" w:hAnsi="Times New Roman"/>
          <w:color w:val="00000A"/>
          <w:sz w:val="28"/>
          <w:highlight w:val="white"/>
        </w:rPr>
      </w:r>
    </w:p>
    <w:p>
      <w:pPr>
        <w:pStyle w:val="Standard"/>
        <w:jc w:val="right"/>
        <w:rPr>
          <w:rFonts w:ascii="Times New Roman" w:hAnsi="Times New Roman" w:eastAsia="Times New Roman" w:cs="Times New Roman"/>
          <w:color w:val="00000A"/>
          <w:sz w:val="28"/>
          <w:highlight w:val="white"/>
        </w:rPr>
      </w:pPr>
      <w:r>
        <w:rPr>
          <w:rFonts w:eastAsia="Times New Roman" w:cs="Times New Roman" w:ascii="Times New Roman" w:hAnsi="Times New Roman"/>
          <w:color w:val="00000A"/>
          <w:sz w:val="28"/>
          <w:highlight w:val="white"/>
        </w:rPr>
      </w:r>
    </w:p>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b/>
          <w:bCs/>
          <w:color w:val="00000A"/>
          <w:sz w:val="24"/>
          <w:szCs w:val="24"/>
          <w:shd w:fill="FFFFFF" w:val="clear"/>
        </w:rPr>
        <w:t>Паспорт</w:t>
      </w:r>
    </w:p>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муниципальной программы</w:t>
      </w:r>
    </w:p>
    <w:p>
      <w:pPr>
        <w:pStyle w:val="Standard"/>
        <w:jc w:val="center"/>
        <w:rPr>
          <w:sz w:val="24"/>
          <w:szCs w:val="24"/>
        </w:rPr>
      </w:pPr>
      <w:r>
        <w:rPr>
          <w:rFonts w:eastAsia="Times New Roman" w:cs="Times New Roman" w:ascii="Times New Roman" w:hAnsi="Times New Roman"/>
          <w:color w:val="00000A"/>
          <w:sz w:val="24"/>
          <w:szCs w:val="24"/>
        </w:rPr>
        <w:t>«Устойчивое развитие территории муниципального образования</w:t>
      </w:r>
    </w:p>
    <w:p>
      <w:pPr>
        <w:pStyle w:val="Standard"/>
        <w:jc w:val="center"/>
        <w:rPr>
          <w:sz w:val="24"/>
          <w:szCs w:val="24"/>
        </w:rPr>
      </w:pPr>
      <w:r>
        <w:rPr>
          <w:rFonts w:eastAsia="Times New Roman" w:cs="Times New Roman" w:ascii="Times New Roman" w:hAnsi="Times New Roman"/>
          <w:color w:val="00000A"/>
          <w:sz w:val="24"/>
          <w:szCs w:val="24"/>
        </w:rPr>
        <w:t>Залесовский сельсовет Красногвардейского района Оренбургской области</w:t>
      </w:r>
    </w:p>
    <w:p>
      <w:pPr>
        <w:pStyle w:val="Standard"/>
        <w:spacing w:lineRule="auto" w:line="276" w:before="0" w:after="200"/>
        <w:jc w:val="center"/>
        <w:rPr>
          <w:sz w:val="24"/>
          <w:szCs w:val="24"/>
        </w:rPr>
      </w:pPr>
      <w:r>
        <w:rPr>
          <w:rFonts w:eastAsia="Times New Roman" w:cs="Times New Roman" w:ascii="Times New Roman" w:hAnsi="Times New Roman"/>
          <w:color w:val="00000A"/>
          <w:sz w:val="24"/>
          <w:szCs w:val="24"/>
        </w:rPr>
        <w:t>на 2018-2022годы» (далее - Программа)</w:t>
      </w:r>
    </w:p>
    <w:tbl>
      <w:tblPr>
        <w:tblW w:w="10095" w:type="dxa"/>
        <w:jc w:val="left"/>
        <w:tblInd w:w="-5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3736"/>
        <w:gridCol w:w="6358"/>
      </w:tblGrid>
      <w:tr>
        <w:trPr/>
        <w:tc>
          <w:tcPr>
            <w:tcW w:w="3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Ответственный исполнитель программы</w:t>
            </w:r>
          </w:p>
        </w:tc>
        <w:tc>
          <w:tcPr>
            <w:tcW w:w="63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4"/>
                <w:szCs w:val="24"/>
              </w:rPr>
            </w:pPr>
            <w:r>
              <w:rPr>
                <w:rFonts w:eastAsia="Times New Roman" w:cs="Times New Roman" w:ascii="Times New Roman" w:hAnsi="Times New Roman"/>
                <w:color w:val="00000A"/>
                <w:sz w:val="24"/>
                <w:szCs w:val="24"/>
              </w:rPr>
              <w:t>Администрация муниципального образования Залесовский сельсовет Красногвардейского района Оренбургской области</w:t>
            </w:r>
          </w:p>
        </w:tc>
      </w:tr>
      <w:tr>
        <w:trPr/>
        <w:tc>
          <w:tcPr>
            <w:tcW w:w="3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Соисполнители программы</w:t>
            </w:r>
          </w:p>
        </w:tc>
        <w:tc>
          <w:tcPr>
            <w:tcW w:w="63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Отсутствуют</w:t>
            </w:r>
          </w:p>
        </w:tc>
      </w:tr>
      <w:tr>
        <w:trPr/>
        <w:tc>
          <w:tcPr>
            <w:tcW w:w="3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Участники программы</w:t>
            </w:r>
          </w:p>
        </w:tc>
        <w:tc>
          <w:tcPr>
            <w:tcW w:w="63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4"/>
                <w:szCs w:val="24"/>
              </w:rPr>
            </w:pPr>
            <w:r>
              <w:rPr>
                <w:rFonts w:eastAsia="Times New Roman" w:cs="Times New Roman" w:ascii="Times New Roman" w:hAnsi="Times New Roman"/>
                <w:color w:val="00000A"/>
                <w:sz w:val="24"/>
                <w:szCs w:val="24"/>
              </w:rPr>
              <w:t>Администрация муниципального образования  Залесовский сельсовет Красногвардейского района Оренбургской области</w:t>
            </w:r>
          </w:p>
        </w:tc>
      </w:tr>
      <w:tr>
        <w:trPr/>
        <w:tc>
          <w:tcPr>
            <w:tcW w:w="3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Подпрограммы программы</w:t>
            </w:r>
          </w:p>
        </w:tc>
        <w:tc>
          <w:tcPr>
            <w:tcW w:w="63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4"/>
                <w:szCs w:val="24"/>
              </w:rPr>
            </w:pPr>
            <w:r>
              <w:rPr>
                <w:rFonts w:eastAsia="Times New Roman" w:cs="Times New Roman" w:ascii="Times New Roman" w:hAnsi="Times New Roman"/>
                <w:color w:val="00000A"/>
                <w:sz w:val="24"/>
                <w:szCs w:val="24"/>
              </w:rPr>
              <w:t>1. «Обеспечение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 годы».</w:t>
            </w:r>
          </w:p>
          <w:p>
            <w:pPr>
              <w:pStyle w:val="Standard"/>
              <w:jc w:val="both"/>
              <w:rPr>
                <w:sz w:val="24"/>
                <w:szCs w:val="24"/>
              </w:rPr>
            </w:pPr>
            <w:r>
              <w:rPr>
                <w:rFonts w:eastAsia="Times New Roman" w:cs="Times New Roman" w:ascii="Times New Roman" w:hAnsi="Times New Roman"/>
                <w:color w:val="00000A"/>
                <w:sz w:val="24"/>
                <w:szCs w:val="24"/>
              </w:rPr>
              <w:t>2. «Обеспечение безопасности жизнедеятельности населения муниципального образования Залесовский сельсовет на 2018– 2022 годы»</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3.«Развитие культуры в муниципальном образовании  Залесовский  сельсовет на 2018-2022 годы»</w:t>
            </w:r>
          </w:p>
          <w:p>
            <w:pPr>
              <w:pStyle w:val="Standard"/>
              <w:jc w:val="both"/>
              <w:rPr>
                <w:sz w:val="26"/>
                <w:szCs w:val="26"/>
              </w:rPr>
            </w:pPr>
            <w:r>
              <w:rPr>
                <w:rFonts w:eastAsia="Times New Roman" w:cs="Times New Roman" w:ascii="Times New Roman" w:hAnsi="Times New Roman"/>
                <w:color w:val="00000A"/>
                <w:sz w:val="24"/>
                <w:szCs w:val="24"/>
              </w:rPr>
              <w:t xml:space="preserve">4. </w:t>
            </w:r>
            <w:r>
              <w:rPr>
                <w:rFonts w:cs="Times New Roman" w:ascii="Times New Roman" w:hAnsi="Times New Roman"/>
                <w:sz w:val="24"/>
                <w:szCs w:val="24"/>
              </w:rPr>
              <w:t>«Развитие системы градорегулирования в муниципальном образовании Залесовский сельсовет на 2018-2022 годы»</w:t>
            </w:r>
          </w:p>
        </w:tc>
      </w:tr>
      <w:tr>
        <w:trPr/>
        <w:tc>
          <w:tcPr>
            <w:tcW w:w="3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Цель программы</w:t>
            </w:r>
          </w:p>
        </w:tc>
        <w:tc>
          <w:tcPr>
            <w:tcW w:w="63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4"/>
                <w:szCs w:val="24"/>
              </w:rPr>
            </w:pPr>
            <w:r>
              <w:rPr>
                <w:rFonts w:eastAsia="Times New Roman" w:cs="Times New Roman" w:ascii="Times New Roman" w:hAnsi="Times New Roman"/>
                <w:color w:val="00000A"/>
                <w:sz w:val="24"/>
                <w:szCs w:val="24"/>
              </w:rPr>
              <w:t>Сбалансированное, комплексное развитие территории муниципального образования Залесовский сельсовет.</w:t>
            </w:r>
          </w:p>
        </w:tc>
      </w:tr>
      <w:tr>
        <w:trPr/>
        <w:tc>
          <w:tcPr>
            <w:tcW w:w="3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Задачи программы</w:t>
            </w:r>
          </w:p>
        </w:tc>
        <w:tc>
          <w:tcPr>
            <w:tcW w:w="63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4"/>
                <w:szCs w:val="24"/>
              </w:rPr>
            </w:pPr>
            <w:r>
              <w:rPr>
                <w:rFonts w:eastAsia="Times New Roman" w:cs="Times New Roman" w:ascii="Times New Roman" w:hAnsi="Times New Roman"/>
                <w:color w:val="00000A"/>
                <w:sz w:val="24"/>
                <w:szCs w:val="24"/>
              </w:rPr>
              <w:t>1.Совершенствование муниципальной службы, создание условий для эффективного использования средств бюджета муниципального образования Залесовский сельсовет.</w:t>
            </w:r>
          </w:p>
          <w:p>
            <w:pPr>
              <w:pStyle w:val="Standard"/>
              <w:jc w:val="both"/>
              <w:rPr>
                <w:sz w:val="24"/>
                <w:szCs w:val="24"/>
              </w:rPr>
            </w:pPr>
            <w:r>
              <w:rPr>
                <w:rFonts w:eastAsia="Times New Roman" w:cs="Times New Roman" w:ascii="Times New Roman" w:hAnsi="Times New Roman"/>
                <w:color w:val="00000A"/>
                <w:sz w:val="24"/>
                <w:szCs w:val="24"/>
              </w:rPr>
              <w:t>2. Обеспечение эффективного использования муниципального имущества муниципального образования Залесовский сельсовет;</w:t>
            </w:r>
          </w:p>
          <w:p>
            <w:pPr>
              <w:pStyle w:val="Standard"/>
              <w:jc w:val="both"/>
              <w:rPr>
                <w:sz w:val="24"/>
                <w:szCs w:val="24"/>
              </w:rPr>
            </w:pPr>
            <w:r>
              <w:rPr>
                <w:rFonts w:eastAsia="Times New Roman" w:cs="Times New Roman" w:ascii="Times New Roman" w:hAnsi="Times New Roman"/>
                <w:color w:val="00000A"/>
                <w:sz w:val="24"/>
                <w:szCs w:val="24"/>
              </w:rPr>
              <w:t>3. Создание условий для безопасности жизнедеятельности населения муниципального образования Залесовский сельсовет.</w:t>
            </w:r>
          </w:p>
          <w:p>
            <w:pPr>
              <w:pStyle w:val="Standard"/>
              <w:jc w:val="both"/>
              <w:rPr>
                <w:sz w:val="24"/>
                <w:szCs w:val="24"/>
              </w:rPr>
            </w:pPr>
            <w:r>
              <w:rPr>
                <w:rFonts w:eastAsia="Times New Roman" w:cs="Times New Roman" w:ascii="Times New Roman" w:hAnsi="Times New Roman"/>
                <w:color w:val="00000A"/>
                <w:sz w:val="24"/>
                <w:szCs w:val="24"/>
              </w:rPr>
              <w:t>4. Создание условий для организации досуга и обеспечения жителей муниципального образования Залесовский сельсовет услугами учреждений культуры.</w:t>
            </w:r>
          </w:p>
          <w:p>
            <w:pPr>
              <w:pStyle w:val="Standard"/>
              <w:jc w:val="both"/>
              <w:rPr>
                <w:sz w:val="24"/>
                <w:szCs w:val="24"/>
              </w:rPr>
            </w:pPr>
            <w:r>
              <w:rPr>
                <w:rFonts w:eastAsia="Times New Roman" w:cs="Times New Roman" w:ascii="Times New Roman" w:hAnsi="Times New Roman"/>
                <w:color w:val="00000A"/>
                <w:sz w:val="24"/>
                <w:szCs w:val="24"/>
              </w:rPr>
              <w:t>5.</w:t>
            </w:r>
            <w:r>
              <w:rPr>
                <w:rFonts w:cs="Times New Roman CYR" w:ascii="Times New Roman CYR" w:hAnsi="Times New Roman CYR"/>
                <w:sz w:val="24"/>
                <w:szCs w:val="24"/>
              </w:rPr>
              <w:t>Подготовка и формирование системы местных нормативов градостроительного проектирования сельского поселения; подготовка и внесение изменений в документы территориального планирования градостроительного зонирования и документацию по планировке территорий муниципального образования, в том числе разработка проектов планировок территорий муниципального образования (проекты планировки, проекты межевания);</w:t>
            </w:r>
          </w:p>
          <w:p>
            <w:pPr>
              <w:pStyle w:val="Standard"/>
              <w:spacing w:lineRule="auto" w:line="276"/>
              <w:jc w:val="both"/>
              <w:rPr>
                <w:sz w:val="24"/>
                <w:szCs w:val="24"/>
              </w:rPr>
            </w:pPr>
            <w:r>
              <w:rPr>
                <w:sz w:val="24"/>
                <w:szCs w:val="24"/>
              </w:rPr>
            </w:r>
          </w:p>
        </w:tc>
      </w:tr>
      <w:tr>
        <w:trPr/>
        <w:tc>
          <w:tcPr>
            <w:tcW w:w="3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Целевые индикаторы и показатели программы</w:t>
            </w:r>
          </w:p>
        </w:tc>
        <w:tc>
          <w:tcPr>
            <w:tcW w:w="63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Увеличение доли собственных доходов бюджета в общих доходах бюджета сельсовета;</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увеличение доходной части бюджета сельсовета при сдаче в аренду объектов муниципальной собственности;</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доля населения охваченного системой оповещения в случае возникновения ЧС;</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количество культурно - досуговых мероприятий</w:t>
            </w:r>
          </w:p>
          <w:p>
            <w:pPr>
              <w:pStyle w:val="Normal"/>
              <w:spacing w:before="0" w:after="0"/>
              <w:contextualSpacing/>
              <w:jc w:val="both"/>
              <w:rPr>
                <w:sz w:val="26"/>
                <w:szCs w:val="26"/>
              </w:rPr>
            </w:pPr>
            <w:r>
              <w:rPr>
                <w:rFonts w:eastAsia="Times New Roman" w:cs="Times New Roman" w:ascii="Times New Roman" w:hAnsi="Times New Roman"/>
                <w:color w:val="00000A"/>
                <w:sz w:val="24"/>
                <w:szCs w:val="24"/>
              </w:rPr>
              <w:t xml:space="preserve">- </w:t>
            </w:r>
            <w:r>
              <w:rPr>
                <w:rFonts w:cs="Times New Roman CYR" w:ascii="Times New Roman CYR" w:hAnsi="Times New Roman CYR"/>
                <w:sz w:val="24"/>
                <w:szCs w:val="24"/>
              </w:rPr>
              <w:t>при определении эффективности реализации мероприятий подпрограммы используется следующий показатель:</w:t>
            </w:r>
          </w:p>
          <w:p>
            <w:pPr>
              <w:pStyle w:val="Standard"/>
              <w:jc w:val="both"/>
              <w:rPr>
                <w:rFonts w:ascii="Times New Roman" w:hAnsi="Times New Roman" w:eastAsia="Times New Roman" w:cs="Times New Roman"/>
                <w:color w:val="00000A"/>
                <w:sz w:val="28"/>
              </w:rPr>
            </w:pPr>
            <w:r>
              <w:rPr>
                <w:rFonts w:cs="Times New Roman CYR" w:ascii="Times New Roman CYR" w:hAnsi="Times New Roman CYR"/>
                <w:sz w:val="24"/>
                <w:szCs w:val="24"/>
              </w:rPr>
              <w:t>обеспечение градостроительной документацией территорий  муниципального образования .</w:t>
            </w:r>
          </w:p>
        </w:tc>
      </w:tr>
      <w:tr>
        <w:trPr/>
        <w:tc>
          <w:tcPr>
            <w:tcW w:w="3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Сроки и этапы реализации программы</w:t>
            </w:r>
          </w:p>
        </w:tc>
        <w:tc>
          <w:tcPr>
            <w:tcW w:w="63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2018-2022 годы.</w:t>
            </w:r>
          </w:p>
        </w:tc>
      </w:tr>
      <w:tr>
        <w:trPr/>
        <w:tc>
          <w:tcPr>
            <w:tcW w:w="3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Объемы бюджетных ассигнований программы</w:t>
            </w:r>
          </w:p>
        </w:tc>
        <w:tc>
          <w:tcPr>
            <w:tcW w:w="635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4"/>
                <w:szCs w:val="24"/>
              </w:rPr>
            </w:pPr>
            <w:r>
              <w:rPr>
                <w:rFonts w:eastAsia="Times New Roman" w:cs="Times New Roman" w:ascii="Times New Roman" w:hAnsi="Times New Roman"/>
                <w:color w:val="00000A"/>
                <w:sz w:val="24"/>
                <w:szCs w:val="24"/>
              </w:rPr>
              <w:t>Общий объем финансирования Программы на 2018-2022 годы составляет 11457,0 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в том числе:</w:t>
            </w:r>
          </w:p>
          <w:p>
            <w:pPr>
              <w:pStyle w:val="Standard"/>
              <w:jc w:val="both"/>
              <w:rPr>
                <w:sz w:val="24"/>
                <w:szCs w:val="24"/>
              </w:rPr>
            </w:pPr>
            <w:r>
              <w:rPr>
                <w:rFonts w:eastAsia="Times New Roman" w:cs="Times New Roman" w:ascii="Times New Roman" w:hAnsi="Times New Roman"/>
                <w:color w:val="00000A"/>
                <w:sz w:val="24"/>
                <w:szCs w:val="24"/>
              </w:rPr>
              <w:t>2018 год – 2113,5 тыс. рублей</w:t>
            </w:r>
          </w:p>
          <w:p>
            <w:pPr>
              <w:pStyle w:val="Standard"/>
              <w:jc w:val="both"/>
              <w:rPr>
                <w:sz w:val="24"/>
                <w:szCs w:val="24"/>
              </w:rPr>
            </w:pPr>
            <w:r>
              <w:rPr>
                <w:rFonts w:eastAsia="Times New Roman" w:cs="Times New Roman" w:ascii="Times New Roman" w:hAnsi="Times New Roman"/>
                <w:color w:val="00000A"/>
                <w:sz w:val="24"/>
                <w:szCs w:val="24"/>
              </w:rPr>
              <w:t>2019 год – 2830,0 тыс. рублей</w:t>
            </w:r>
          </w:p>
          <w:p>
            <w:pPr>
              <w:pStyle w:val="Standard"/>
              <w:jc w:val="both"/>
              <w:rPr>
                <w:sz w:val="24"/>
                <w:szCs w:val="24"/>
              </w:rPr>
            </w:pPr>
            <w:r>
              <w:rPr>
                <w:rFonts w:eastAsia="Times New Roman" w:cs="Times New Roman" w:ascii="Times New Roman" w:hAnsi="Times New Roman"/>
                <w:color w:val="00000A"/>
                <w:sz w:val="24"/>
                <w:szCs w:val="24"/>
              </w:rPr>
              <w:t>2020 год – 2518,9 тыс. рублей</w:t>
            </w:r>
          </w:p>
          <w:p>
            <w:pPr>
              <w:pStyle w:val="Standard"/>
              <w:jc w:val="both"/>
              <w:rPr>
                <w:sz w:val="24"/>
                <w:szCs w:val="24"/>
              </w:rPr>
            </w:pPr>
            <w:r>
              <w:rPr>
                <w:rFonts w:eastAsia="Times New Roman" w:cs="Times New Roman" w:ascii="Times New Roman" w:hAnsi="Times New Roman"/>
                <w:color w:val="00000A"/>
                <w:sz w:val="24"/>
                <w:szCs w:val="24"/>
              </w:rPr>
              <w:t>2021 год – 1930,4 тыс. рублей</w:t>
            </w:r>
          </w:p>
          <w:p>
            <w:pPr>
              <w:pStyle w:val="Standard"/>
              <w:jc w:val="both"/>
              <w:rPr>
                <w:sz w:val="24"/>
                <w:szCs w:val="24"/>
              </w:rPr>
            </w:pPr>
            <w:r>
              <w:rPr>
                <w:rFonts w:eastAsia="Times New Roman" w:cs="Times New Roman" w:ascii="Times New Roman" w:hAnsi="Times New Roman"/>
                <w:color w:val="00000A"/>
                <w:sz w:val="24"/>
                <w:szCs w:val="24"/>
              </w:rPr>
              <w:t>2022 год – 2064,2 тыс. рублей</w:t>
            </w:r>
          </w:p>
          <w:p>
            <w:pPr>
              <w:pStyle w:val="Standard"/>
              <w:jc w:val="both"/>
              <w:rPr>
                <w:sz w:val="26"/>
                <w:szCs w:val="26"/>
              </w:rPr>
            </w:pPr>
            <w:r>
              <w:rPr>
                <w:rFonts w:eastAsia="Times New Roman" w:cs="Times New Roman" w:ascii="Times New Roman" w:hAnsi="Times New Roman"/>
                <w:color w:val="00000A"/>
                <w:sz w:val="24"/>
                <w:szCs w:val="24"/>
              </w:rPr>
              <w:t>Объемы финансирования программы ежегодно уточняются при формировании бюджета сельского поселения на очередной финансовый год и плановый период.</w:t>
            </w:r>
          </w:p>
        </w:tc>
      </w:tr>
    </w:tbl>
    <w:p>
      <w:pPr>
        <w:pStyle w:val="Standard"/>
        <w:bidi w:val="0"/>
        <w:spacing w:lineRule="auto" w:line="240" w:before="0" w:after="0"/>
        <w:jc w:val="center"/>
        <w:rPr>
          <w:rFonts w:ascii="Times New Roman" w:hAnsi="Times New Roman" w:eastAsia="Times New Roman" w:cs="Times New Roman"/>
          <w:b/>
          <w:b/>
          <w:color w:val="00000A"/>
        </w:rPr>
      </w:pPr>
      <w:r>
        <w:rPr>
          <w:sz w:val="24"/>
          <w:szCs w:val="24"/>
        </w:rPr>
      </w:r>
    </w:p>
    <w:p>
      <w:pPr>
        <w:pStyle w:val="Standard"/>
        <w:bidi w:val="0"/>
        <w:spacing w:lineRule="auto" w:line="240" w:before="0" w:after="0"/>
        <w:jc w:val="center"/>
        <w:rPr>
          <w:sz w:val="28"/>
          <w:szCs w:val="28"/>
        </w:rPr>
      </w:pPr>
      <w:r>
        <w:rPr>
          <w:rFonts w:eastAsia="Times New Roman" w:cs="Times New Roman" w:ascii="Times New Roman" w:hAnsi="Times New Roman"/>
          <w:b/>
          <w:color w:val="00000A"/>
          <w:sz w:val="28"/>
          <w:szCs w:val="28"/>
        </w:rPr>
        <w:t>1. Общая характеристика</w:t>
      </w:r>
    </w:p>
    <w:p>
      <w:pPr>
        <w:pStyle w:val="Standard"/>
        <w:bidi w:val="0"/>
        <w:spacing w:lineRule="auto" w:line="240" w:before="0" w:after="0"/>
        <w:jc w:val="center"/>
        <w:rPr>
          <w:rFonts w:ascii="Times New Roman" w:hAnsi="Times New Roman" w:eastAsia="Times New Roman" w:cs="Times New Roman"/>
          <w:b/>
          <w:b/>
          <w:color w:val="00000A"/>
        </w:rPr>
      </w:pPr>
      <w:r>
        <w:rPr>
          <w:sz w:val="24"/>
          <w:szCs w:val="24"/>
        </w:rPr>
      </w:r>
    </w:p>
    <w:p>
      <w:pPr>
        <w:pStyle w:val="Standard"/>
        <w:ind w:firstLine="709"/>
        <w:jc w:val="both"/>
        <w:rPr>
          <w:sz w:val="24"/>
          <w:szCs w:val="24"/>
        </w:rPr>
      </w:pPr>
      <w:r>
        <w:rPr>
          <w:rFonts w:eastAsia="Times New Roman" w:cs="Times New Roman" w:ascii="Times New Roman" w:hAnsi="Times New Roman"/>
          <w:color w:val="00000A"/>
          <w:sz w:val="24"/>
          <w:szCs w:val="24"/>
        </w:rPr>
        <w:t>Муниципальное образование Залесовский сельсовет входит в состав Красногвардейского района Оренбургской области. Центр Залесовского сельсовета- село Залесово которое расположено от райцентра на расстоянии 35 км. Территорию сельсовета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сельского поселения, рекреационные земли, земли для развития поселения, независимо от форм собственности и целевого назначения, находящиеся в пределах границ сельского поселения. В состав территории сельсовета входят два сельских населенных пункта: село Залесово, село Владимировка. Село Залесово является административным центром Залесовского сельсовета.</w:t>
      </w:r>
    </w:p>
    <w:p>
      <w:pPr>
        <w:pStyle w:val="Standard"/>
        <w:tabs>
          <w:tab w:val="left" w:pos="0" w:leader="none"/>
          <w:tab w:val="right" w:pos="9356" w:leader="none"/>
        </w:tabs>
        <w:ind w:firstLine="709"/>
        <w:jc w:val="both"/>
        <w:rPr>
          <w:sz w:val="26"/>
          <w:szCs w:val="26"/>
        </w:rPr>
      </w:pPr>
      <w:r>
        <w:rPr>
          <w:rFonts w:eastAsia="Times New Roman" w:cs="Times New Roman" w:ascii="Times New Roman" w:hAnsi="Times New Roman"/>
          <w:color w:val="00000A"/>
          <w:sz w:val="24"/>
          <w:szCs w:val="24"/>
        </w:rPr>
        <w:t>Границы территории сельсовета установлены Законом Оренбургской области</w:t>
      </w:r>
    </w:p>
    <w:p>
      <w:pPr>
        <w:pStyle w:val="Standard"/>
        <w:tabs>
          <w:tab w:val="left" w:pos="0" w:leader="none"/>
          <w:tab w:val="right" w:pos="9356" w:leader="none"/>
        </w:tabs>
        <w:ind w:firstLine="709"/>
        <w:jc w:val="both"/>
        <w:rPr>
          <w:sz w:val="24"/>
          <w:szCs w:val="24"/>
        </w:rPr>
      </w:pPr>
      <w:r>
        <w:rPr>
          <w:rFonts w:eastAsia="Times New Roman" w:cs="Times New Roman" w:ascii="Times New Roman" w:hAnsi="Times New Roman"/>
          <w:color w:val="00000A"/>
          <w:sz w:val="24"/>
          <w:szCs w:val="24"/>
        </w:rPr>
        <w:t xml:space="preserve">Общая площадь территории сельского поселения – 13023 га, в том числе земли сельхозугодий – 8453 га. </w:t>
      </w:r>
      <w:r>
        <w:rPr>
          <w:rFonts w:eastAsia="Times New Roman" w:cs="Times New Roman" w:ascii="Times New Roman" w:hAnsi="Times New Roman"/>
          <w:color w:val="00000A"/>
          <w:sz w:val="24"/>
          <w:szCs w:val="24"/>
          <w:shd w:fill="FFFFFF" w:val="clear"/>
        </w:rPr>
        <w:t>Площадь населённых пунктов – 539,9га</w:t>
      </w:r>
      <w:r>
        <w:rPr>
          <w:rFonts w:eastAsia="Times New Roman" w:cs="Times New Roman" w:ascii="Times New Roman" w:hAnsi="Times New Roman"/>
          <w:color w:val="00000A"/>
          <w:sz w:val="24"/>
          <w:szCs w:val="24"/>
        </w:rPr>
        <w:t>.</w:t>
      </w:r>
    </w:p>
    <w:p>
      <w:pPr>
        <w:pStyle w:val="Standard"/>
        <w:ind w:firstLine="709"/>
        <w:jc w:val="both"/>
        <w:rPr>
          <w:sz w:val="24"/>
          <w:szCs w:val="24"/>
        </w:rPr>
      </w:pPr>
      <w:r>
        <w:rPr>
          <w:rFonts w:eastAsia="Times New Roman" w:cs="Times New Roman" w:ascii="Times New Roman" w:hAnsi="Times New Roman"/>
          <w:color w:val="00000A"/>
          <w:sz w:val="24"/>
          <w:szCs w:val="24"/>
        </w:rPr>
        <w:t>Среднегодовая численность населения за 2017 год составила 448 человек. Доля населения сельсовета  младше трудоспособного возраста составляет 10%, трудоспособное население – 51%, старше трудоспособного – 39%. В Залесовском сельсовете постоянно проживает 429 человек. Как и в большинстве сёл Красногвардейского района, в последние годы численность населения сокращается. Так за последние 3 года численность населения уменьшилась на 34 человека. Наблюдается ситуация, когда число умерших превышает число родившихся. Численность трудоспособного населения тоже имеет значительное сокращение. Также в муниципальном образовании имеет место значительная миграционная убыль населения, что негативно сказывается на общей численности населения села.</w:t>
      </w:r>
    </w:p>
    <w:p>
      <w:pPr>
        <w:pStyle w:val="Standard"/>
        <w:ind w:firstLine="709"/>
        <w:jc w:val="both"/>
        <w:rPr>
          <w:sz w:val="24"/>
          <w:szCs w:val="24"/>
        </w:rPr>
      </w:pPr>
      <w:r>
        <w:rPr>
          <w:rFonts w:eastAsia="Times New Roman" w:cs="Times New Roman" w:ascii="Times New Roman" w:hAnsi="Times New Roman"/>
          <w:color w:val="00000A"/>
          <w:sz w:val="24"/>
          <w:szCs w:val="24"/>
        </w:rPr>
        <w:t>Жилищный фонд составляет 9,8 тыс.кв.м., в том числе : частный – тыс.кв.м, муниципальный – 0,2 тыс.кв.м. Обеспеченность населения общей площадью жилья на одного человека составляет 20,5 кв.м. Протяженность уличной сети составляет 8 км., . Общая протяженность водопроводных сетей по администрации сельсовета составляет 6,5 километра. Обеспечение населения водой осуществляется  двумя скважинами .Основным источником теплоснабжения  является газ.</w:t>
      </w:r>
    </w:p>
    <w:p>
      <w:pPr>
        <w:pStyle w:val="Standard"/>
        <w:ind w:firstLine="709"/>
        <w:jc w:val="both"/>
        <w:rPr>
          <w:sz w:val="24"/>
          <w:szCs w:val="24"/>
        </w:rPr>
      </w:pPr>
      <w:r>
        <w:rPr>
          <w:rFonts w:eastAsia="Times New Roman" w:cs="Times New Roman" w:ascii="Times New Roman" w:hAnsi="Times New Roman"/>
          <w:color w:val="00000A"/>
          <w:sz w:val="24"/>
          <w:szCs w:val="24"/>
        </w:rPr>
        <w:t>В муниципальном образовании функционируют: основная общеобразовательная школа, дом культуры, библиотека, ФАП.</w:t>
      </w:r>
    </w:p>
    <w:p>
      <w:pPr>
        <w:pStyle w:val="Standard"/>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jc w:val="center"/>
        <w:rPr>
          <w:sz w:val="28"/>
          <w:szCs w:val="28"/>
        </w:rPr>
      </w:pPr>
      <w:r>
        <w:rPr>
          <w:rFonts w:eastAsia="Times New Roman" w:cs="Times New Roman" w:ascii="Times New Roman" w:hAnsi="Times New Roman"/>
          <w:b/>
          <w:color w:val="00000A"/>
          <w:sz w:val="28"/>
          <w:szCs w:val="28"/>
        </w:rPr>
        <w:t>2. Приоритеты политики органов местного самоуправления</w:t>
      </w:r>
    </w:p>
    <w:p>
      <w:pPr>
        <w:pStyle w:val="Standard"/>
        <w:jc w:val="center"/>
        <w:rPr>
          <w:sz w:val="28"/>
          <w:szCs w:val="28"/>
        </w:rPr>
      </w:pPr>
      <w:r>
        <w:rPr>
          <w:rFonts w:eastAsia="Times New Roman" w:cs="Times New Roman" w:ascii="Times New Roman" w:hAnsi="Times New Roman"/>
          <w:b/>
          <w:color w:val="00000A"/>
          <w:sz w:val="28"/>
          <w:szCs w:val="28"/>
        </w:rPr>
        <w:t>муниципального образования Залесовский сельсовет</w:t>
      </w:r>
    </w:p>
    <w:p>
      <w:pPr>
        <w:pStyle w:val="Standard"/>
        <w:jc w:val="center"/>
        <w:rPr>
          <w:sz w:val="28"/>
          <w:szCs w:val="28"/>
        </w:rPr>
      </w:pPr>
      <w:r>
        <w:rPr>
          <w:rFonts w:eastAsia="Times New Roman" w:cs="Times New Roman" w:ascii="Times New Roman" w:hAnsi="Times New Roman"/>
          <w:b/>
          <w:color w:val="00000A"/>
          <w:sz w:val="28"/>
          <w:szCs w:val="28"/>
        </w:rPr>
        <w:t xml:space="preserve"> </w:t>
      </w:r>
      <w:r>
        <w:rPr>
          <w:rFonts w:eastAsia="Times New Roman" w:cs="Times New Roman" w:ascii="Times New Roman" w:hAnsi="Times New Roman"/>
          <w:b/>
          <w:color w:val="00000A"/>
          <w:sz w:val="28"/>
          <w:szCs w:val="28"/>
        </w:rPr>
        <w:t>в сфере реализации муниципальной программы</w:t>
      </w:r>
    </w:p>
    <w:p>
      <w:pPr>
        <w:pStyle w:val="Standard"/>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709"/>
        <w:jc w:val="both"/>
        <w:rPr>
          <w:sz w:val="24"/>
          <w:szCs w:val="24"/>
        </w:rPr>
      </w:pPr>
      <w:r>
        <w:rPr>
          <w:rFonts w:eastAsia="Times New Roman" w:cs="Times New Roman" w:ascii="Times New Roman" w:hAnsi="Times New Roman"/>
          <w:color w:val="00000A"/>
          <w:sz w:val="24"/>
          <w:szCs w:val="24"/>
        </w:rPr>
        <w:t>Приоритеты деятельности органов местного самоуправления в сфере создания условий для устойчивого развития Залесовского сельского поселения сформированы на основе положений федеральных, региональных и муниципальных документов стратегического планирования, в том числе:</w:t>
      </w:r>
    </w:p>
    <w:p>
      <w:pPr>
        <w:pStyle w:val="Standard"/>
        <w:ind w:firstLine="709"/>
        <w:jc w:val="both"/>
        <w:rPr>
          <w:sz w:val="26"/>
          <w:szCs w:val="26"/>
        </w:rPr>
      </w:pPr>
      <w:r>
        <w:rPr>
          <w:rFonts w:eastAsia="Times New Roman" w:cs="Times New Roman" w:ascii="Times New Roman" w:hAnsi="Times New Roman"/>
          <w:color w:val="00000A"/>
          <w:sz w:val="24"/>
          <w:szCs w:val="24"/>
        </w:rPr>
        <w:t>- концепции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года № 1662-р;</w:t>
      </w:r>
    </w:p>
    <w:p>
      <w:pPr>
        <w:pStyle w:val="Standard"/>
        <w:ind w:firstLine="709"/>
        <w:jc w:val="both"/>
        <w:rPr>
          <w:sz w:val="24"/>
          <w:szCs w:val="24"/>
        </w:rPr>
      </w:pPr>
      <w:r>
        <w:rPr>
          <w:rFonts w:eastAsia="Times New Roman" w:cs="Times New Roman" w:ascii="Times New Roman" w:hAnsi="Times New Roman"/>
          <w:color w:val="00000A"/>
          <w:sz w:val="24"/>
          <w:szCs w:val="24"/>
        </w:rPr>
        <w:t>- прогноз социально-экономического развития Оренбургской области на среднесрочный период. Для реализации данной программы необходимо обеспечить решение следующих задач: Совершенствование муниципальной службы, создание условий для эффективного использования средств бюджета - сельсовета, обеспечение устойчивого развития дорожного хозяйства ,обеспечение развития коммунальной инфраструктуры и благоустройства.</w:t>
      </w:r>
    </w:p>
    <w:p>
      <w:pPr>
        <w:pStyle w:val="Standard"/>
        <w:ind w:firstLine="709"/>
        <w:jc w:val="both"/>
        <w:rPr>
          <w:sz w:val="26"/>
          <w:szCs w:val="26"/>
        </w:rPr>
      </w:pPr>
      <w:r>
        <w:rPr>
          <w:rFonts w:eastAsia="Times New Roman" w:cs="Times New Roman" w:ascii="Times New Roman" w:hAnsi="Times New Roman"/>
          <w:color w:val="00000A"/>
          <w:sz w:val="24"/>
          <w:szCs w:val="24"/>
        </w:rPr>
        <w:t>Для оценки степени решения задач сформулированы целевые индикаторы (показатели).</w:t>
      </w:r>
    </w:p>
    <w:p>
      <w:pPr>
        <w:pStyle w:val="Standard"/>
        <w:ind w:firstLine="709"/>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center"/>
        <w:rPr>
          <w:sz w:val="28"/>
          <w:szCs w:val="28"/>
        </w:rPr>
      </w:pPr>
      <w:r>
        <w:rPr>
          <w:rFonts w:eastAsia="Times New Roman" w:cs="Times New Roman" w:ascii="Times New Roman" w:hAnsi="Times New Roman"/>
          <w:b/>
          <w:color w:val="00000A"/>
          <w:sz w:val="28"/>
          <w:szCs w:val="28"/>
        </w:rPr>
        <w:t>3. Перечень показателей (индикаторов) муниципальной программы</w:t>
      </w:r>
    </w:p>
    <w:p>
      <w:pPr>
        <w:pStyle w:val="Standard"/>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Перечень целевых показателей (индикаторов) Программы приведен в приложении № 1 к настоящей Программе.</w:t>
      </w:r>
    </w:p>
    <w:p>
      <w:pPr>
        <w:pStyle w:val="Standard"/>
        <w:ind w:firstLine="709"/>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center"/>
        <w:rPr>
          <w:sz w:val="28"/>
          <w:szCs w:val="28"/>
        </w:rPr>
      </w:pPr>
      <w:r>
        <w:rPr>
          <w:rFonts w:eastAsia="Times New Roman" w:cs="Times New Roman" w:ascii="Times New Roman" w:hAnsi="Times New Roman"/>
          <w:b/>
          <w:color w:val="00000A"/>
          <w:sz w:val="28"/>
          <w:szCs w:val="28"/>
        </w:rPr>
        <w:t>4. Перечень основных мероприятий муниципальной программы</w:t>
      </w:r>
    </w:p>
    <w:p>
      <w:pPr>
        <w:pStyle w:val="Standard"/>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709"/>
        <w:jc w:val="both"/>
        <w:rPr>
          <w:sz w:val="24"/>
          <w:szCs w:val="24"/>
        </w:rPr>
      </w:pPr>
      <w:r>
        <w:rPr>
          <w:rFonts w:eastAsia="Times New Roman" w:cs="Times New Roman" w:ascii="Times New Roman" w:hAnsi="Times New Roman"/>
          <w:color w:val="00000A"/>
          <w:sz w:val="24"/>
          <w:szCs w:val="24"/>
        </w:rPr>
        <w:t>Перечень подпрограмм и основных мероприятий муниципальной программы с указанием сроков реализации и ожидаемых результатов представлен в приложении № 2.</w:t>
      </w:r>
    </w:p>
    <w:p>
      <w:pPr>
        <w:pStyle w:val="Standard"/>
        <w:ind w:firstLine="709"/>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center"/>
        <w:rPr>
          <w:sz w:val="26"/>
          <w:szCs w:val="26"/>
        </w:rPr>
      </w:pPr>
      <w:r>
        <w:rPr>
          <w:rFonts w:eastAsia="Times New Roman" w:cs="Times New Roman" w:ascii="Times New Roman" w:hAnsi="Times New Roman"/>
          <w:b/>
          <w:color w:val="00000A"/>
          <w:sz w:val="28"/>
          <w:szCs w:val="28"/>
        </w:rPr>
        <w:t>5.Ресурсное обеспечение реализации муниципальной программы</w:t>
      </w:r>
    </w:p>
    <w:p>
      <w:pPr>
        <w:pStyle w:val="Standard"/>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709"/>
        <w:jc w:val="both"/>
        <w:rPr>
          <w:sz w:val="24"/>
          <w:szCs w:val="24"/>
        </w:rPr>
      </w:pPr>
      <w:r>
        <w:rPr>
          <w:rFonts w:eastAsia="Times New Roman" w:cs="Times New Roman" w:ascii="Times New Roman" w:hAnsi="Times New Roman"/>
          <w:color w:val="00000A"/>
          <w:sz w:val="24"/>
          <w:szCs w:val="24"/>
        </w:rPr>
        <w:t>Подробно распределение финансовых ресурсов по подпрограммам, основным мероприятиям, годам реализации представлено в приложении №3 к настоящей муниципальной программе.</w:t>
      </w:r>
    </w:p>
    <w:p>
      <w:pPr>
        <w:pStyle w:val="Standard"/>
        <w:ind w:firstLine="709"/>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ind w:firstLine="709"/>
        <w:jc w:val="center"/>
        <w:rPr>
          <w:sz w:val="28"/>
          <w:szCs w:val="28"/>
        </w:rPr>
      </w:pPr>
      <w:r>
        <w:rPr>
          <w:rFonts w:eastAsia="Times New Roman" w:cs="Times New Roman" w:ascii="Times New Roman" w:hAnsi="Times New Roman"/>
          <w:b/>
          <w:bCs/>
          <w:color w:val="00000A"/>
          <w:sz w:val="28"/>
          <w:szCs w:val="28"/>
        </w:rPr>
        <w:t>6. Обоснование необходимости применения и описание применяемых налоговых льгот (налоговых расходов) для достижения цели и (или)</w:t>
      </w:r>
    </w:p>
    <w:p>
      <w:pPr>
        <w:pStyle w:val="Standard"/>
        <w:ind w:firstLine="709"/>
        <w:jc w:val="center"/>
        <w:rPr>
          <w:sz w:val="28"/>
          <w:szCs w:val="28"/>
        </w:rPr>
      </w:pPr>
      <w:r>
        <w:rPr>
          <w:rFonts w:eastAsia="Times New Roman" w:cs="Times New Roman" w:ascii="Times New Roman" w:hAnsi="Times New Roman"/>
          <w:b/>
          <w:bCs/>
          <w:color w:val="00000A"/>
          <w:sz w:val="28"/>
          <w:szCs w:val="28"/>
        </w:rPr>
        <w:t>ожидаемых результатов Программы, а также ресурсное обеспечение реализации Программы за счет налоговых льгот (налоговых расходов)</w:t>
      </w:r>
    </w:p>
    <w:p>
      <w:pPr>
        <w:pStyle w:val="Standard"/>
        <w:ind w:firstLine="709"/>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ind w:firstLine="709"/>
        <w:jc w:val="both"/>
        <w:rPr>
          <w:sz w:val="24"/>
          <w:szCs w:val="24"/>
        </w:rPr>
      </w:pPr>
      <w:r>
        <w:rPr>
          <w:rFonts w:eastAsia="Times New Roman" w:cs="Times New Roman" w:ascii="Times New Roman" w:hAnsi="Times New Roman"/>
          <w:color w:val="00000A"/>
          <w:sz w:val="24"/>
          <w:szCs w:val="24"/>
        </w:rPr>
        <w:t>В соответствии с пунктом 1 подпунктами 1.7 , 1,8 Решения Совета депутатов муниципального образования Залесовский сельсовет Красногвардейского района Оренбургской области от 25.09.2019 года № 38/4 «</w:t>
      </w:r>
      <w:r>
        <w:rPr>
          <w:rFonts w:eastAsia="Times New Roman" w:cs="Times New Roman" w:ascii="Times New Roman" w:hAnsi="Times New Roman"/>
          <w:sz w:val="24"/>
          <w:szCs w:val="24"/>
        </w:rPr>
        <w:t xml:space="preserve">О внесении изменений в решение Совета депутатов муниципального образования Залесовский сельсовет Красногвардейского района Оренбургской области от 28.09.2018 № 30/2 «Об утверждении «Положения о земельном налоге в муниципальном образовании Залесовский сельсовет Красногвардейского района Оренбургской области»  </w:t>
      </w:r>
      <w:r>
        <w:rPr>
          <w:rFonts w:eastAsia="Calibri" w:cs="Times New Roman" w:ascii="Times New Roman" w:hAnsi="Times New Roman"/>
          <w:sz w:val="24"/>
          <w:szCs w:val="24"/>
        </w:rPr>
        <w:t xml:space="preserve">дополнительно к льготам, предоставленным Налоговым кодексом Российской Федерации, освобождаются от </w:t>
      </w:r>
      <w:r>
        <w:rPr>
          <w:rFonts w:eastAsia="Calibri" w:cs="Times New Roman" w:ascii="Times New Roman" w:hAnsi="Times New Roman"/>
          <w:sz w:val="24"/>
          <w:szCs w:val="24"/>
          <w:shd w:fill="FFFFFF" w:val="clear"/>
        </w:rPr>
        <w:t xml:space="preserve"> уплаты земельного налога в полном объеме:</w:t>
      </w:r>
    </w:p>
    <w:p>
      <w:pPr>
        <w:pStyle w:val="NormalWeb"/>
        <w:shd w:val="clear" w:color="auto" w:fill="FFFFFF"/>
        <w:spacing w:before="0" w:after="0"/>
        <w:ind w:firstLine="709"/>
        <w:jc w:val="both"/>
        <w:rPr>
          <w:rFonts w:ascii="Times New Roman" w:hAnsi="Times New Roman"/>
          <w:sz w:val="28"/>
          <w:szCs w:val="28"/>
          <w:highlight w:val="white"/>
        </w:rPr>
      </w:pPr>
      <w:r>
        <w:rPr>
          <w:rFonts w:ascii="Times New Roman" w:hAnsi="Times New Roman"/>
          <w:sz w:val="24"/>
          <w:szCs w:val="24"/>
          <w:shd w:fill="FFFFFF" w:val="clear"/>
        </w:rPr>
        <w:t>- организации и учреждения, финансируемые из бюджета муниципального образования Красногвардейский район  Оренбургской области;</w:t>
      </w:r>
    </w:p>
    <w:p>
      <w:pPr>
        <w:pStyle w:val="NormalWeb"/>
        <w:shd w:val="clear" w:color="auto" w:fill="FFFFFF"/>
        <w:spacing w:before="0" w:after="0"/>
        <w:ind w:firstLine="709"/>
        <w:jc w:val="both"/>
        <w:rPr>
          <w:sz w:val="24"/>
          <w:szCs w:val="24"/>
        </w:rPr>
      </w:pPr>
      <w:r>
        <w:rPr>
          <w:rFonts w:ascii="Times New Roman" w:hAnsi="Times New Roman"/>
          <w:sz w:val="24"/>
          <w:szCs w:val="24"/>
          <w:shd w:fill="FFFFFF" w:val="clear"/>
        </w:rPr>
        <w:t>- организации и учреждения, финансируемые из бюджета муниципального образования Залесовский сельсовет Красногвардейского района Оренбургской области;</w:t>
      </w:r>
    </w:p>
    <w:p>
      <w:pPr>
        <w:pStyle w:val="NormalWeb"/>
        <w:shd w:val="clear" w:color="auto" w:fill="FFFFFF"/>
        <w:spacing w:before="0" w:after="0"/>
        <w:ind w:firstLine="709"/>
        <w:jc w:val="both"/>
        <w:rPr>
          <w:rFonts w:ascii="Times New Roman" w:hAnsi="Times New Roman"/>
          <w:sz w:val="28"/>
          <w:szCs w:val="28"/>
          <w:highlight w:val="white"/>
        </w:rPr>
      </w:pPr>
      <w:r>
        <w:rPr>
          <w:rFonts w:ascii="Times New Roman" w:hAnsi="Times New Roman"/>
          <w:sz w:val="24"/>
          <w:szCs w:val="24"/>
          <w:shd w:fill="FFFFFF" w:val="clear"/>
        </w:rPr>
        <w:t>- участники и инвалиды Великой Отечественной войны и труженики тыла;</w:t>
      </w:r>
    </w:p>
    <w:p>
      <w:pPr>
        <w:pStyle w:val="NormalWeb"/>
        <w:shd w:val="clear" w:color="auto" w:fill="FFFFFF"/>
        <w:spacing w:before="0" w:after="0"/>
        <w:ind w:firstLine="709"/>
        <w:jc w:val="both"/>
        <w:rPr>
          <w:rFonts w:ascii="Times New Roman" w:hAnsi="Times New Roman"/>
          <w:sz w:val="28"/>
          <w:szCs w:val="28"/>
          <w:highlight w:val="white"/>
        </w:rPr>
      </w:pPr>
      <w:r>
        <w:rPr>
          <w:rFonts w:ascii="Times New Roman" w:hAnsi="Times New Roman"/>
          <w:sz w:val="24"/>
          <w:szCs w:val="24"/>
          <w:shd w:fill="FFFFFF" w:val="clear"/>
        </w:rPr>
        <w:t>- семьи (родителям и супругам) военнослужащих, погибших при исполнении воинского долга;</w:t>
      </w:r>
    </w:p>
    <w:p>
      <w:pPr>
        <w:pStyle w:val="1"/>
        <w:numPr>
          <w:ilvl w:val="0"/>
          <w:numId w:val="2"/>
        </w:numPr>
        <w:ind w:firstLine="709"/>
        <w:jc w:val="both"/>
        <w:rPr>
          <w:sz w:val="24"/>
          <w:szCs w:val="24"/>
        </w:rPr>
      </w:pPr>
      <w:r>
        <w:rPr>
          <w:color w:val="111111"/>
          <w:sz w:val="24"/>
          <w:szCs w:val="24"/>
          <w:shd w:fill="FFFFFF" w:val="clear"/>
        </w:rPr>
        <w:t>-</w:t>
      </w:r>
      <w:r>
        <w:rPr>
          <w:color w:val="111111"/>
          <w:sz w:val="24"/>
          <w:szCs w:val="24"/>
        </w:rPr>
        <w:t>инвесторы, реализующие инвестиционные проекты на территории муниципального образования Залесовский сельсовет Красногвардейского района Оренбургской области. Порядок предоставления льгот по земельному налогу инвесторам устанавливается Советом депутатов муниципального образования Залесовский сельсовет Красногвардейского района Оренбургской области.</w:t>
      </w:r>
    </w:p>
    <w:p>
      <w:pPr>
        <w:pStyle w:val="Normal"/>
        <w:ind w:firstLine="709"/>
        <w:jc w:val="both"/>
        <w:rPr>
          <w:sz w:val="24"/>
          <w:szCs w:val="24"/>
        </w:rPr>
      </w:pPr>
      <w:r>
        <w:rPr>
          <w:rFonts w:eastAsia="Calibri" w:cs="Times New Roman" w:ascii="Times New Roman" w:hAnsi="Times New Roman"/>
          <w:sz w:val="24"/>
          <w:szCs w:val="24"/>
          <w:shd w:fill="FFFFFF" w:val="clear"/>
        </w:rPr>
        <w:t>- народные дружинники добровольной народной дружины «ИСКРА» муниципального образования Залесовский сельсовет Красногвардейского района Оренбургской области освобождаются от уплаты земельного налога в полном объеме в отношении земель, используемых (предназначенных) для ведения личного подсобного хозяйства.</w:t>
      </w:r>
    </w:p>
    <w:p>
      <w:pPr>
        <w:pStyle w:val="Normal"/>
        <w:tabs>
          <w:tab w:val="left" w:pos="2670" w:leader="none"/>
        </w:tabs>
        <w:ind w:firstLine="709"/>
        <w:jc w:val="both"/>
        <w:rPr>
          <w:sz w:val="26"/>
          <w:szCs w:val="26"/>
        </w:rPr>
      </w:pPr>
      <w:r>
        <w:rPr>
          <w:rFonts w:eastAsia="Calibri" w:cs="Times New Roman" w:ascii="Times New Roman" w:hAnsi="Times New Roman"/>
          <w:sz w:val="24"/>
          <w:szCs w:val="24"/>
          <w:shd w:fill="FFFFFF" w:val="clear"/>
        </w:rPr>
        <w:t>Льготы по налогу на имущество физических лиц, установленные в соответствии со статьей 407 Налогового кодекса Российской Федерации, действуют в полном объеме.</w:t>
      </w:r>
    </w:p>
    <w:p>
      <w:pPr>
        <w:pStyle w:val="Normal"/>
        <w:tabs>
          <w:tab w:val="left" w:pos="2670" w:leader="none"/>
        </w:tabs>
        <w:ind w:firstLine="709"/>
        <w:jc w:val="both"/>
        <w:rPr>
          <w:sz w:val="26"/>
          <w:szCs w:val="26"/>
        </w:rPr>
      </w:pPr>
      <w:r>
        <w:rPr>
          <w:rFonts w:eastAsia="Calibri" w:cs="Times New Roman" w:ascii="Times New Roman" w:hAnsi="Times New Roman"/>
          <w:sz w:val="24"/>
          <w:szCs w:val="24"/>
        </w:rPr>
        <w:t xml:space="preserve">Значительная часть налоговых льгот (налоговых расходов) по земельному налогу имеет социальную значимость. Они направленны на социальную поддержку малообеспеченных граждан, повышение доступности и качества социального обслуживания населения. Налоговая льгота, предоставленная по налогу на имущество физических лиц, также имеет социальную направленность. </w:t>
      </w:r>
    </w:p>
    <w:p>
      <w:pPr>
        <w:pStyle w:val="Normal"/>
        <w:tabs>
          <w:tab w:val="left" w:pos="2670" w:leader="none"/>
        </w:tabs>
        <w:ind w:firstLine="709"/>
        <w:jc w:val="both"/>
        <w:rPr>
          <w:sz w:val="26"/>
          <w:szCs w:val="26"/>
        </w:rPr>
      </w:pPr>
      <w:r>
        <w:rPr>
          <w:rFonts w:eastAsia="Calibri" w:cs="Times New Roman" w:ascii="Times New Roman" w:hAnsi="Times New Roman"/>
          <w:sz w:val="24"/>
          <w:szCs w:val="24"/>
        </w:rPr>
        <w:t xml:space="preserve">Льготы, по земельному налогу предоставленные организациям и учреждениям, финансируемым из  бюджета муниципального образования Красногвардейский район и муниципального образования Залесовский сельсовет и инвесторам, реализующим инвестиционные проекты на территории муниципального образования Залесовский сельсовет - носят техническую (финансовую) значимость. Они направлены на уменьшение финансовых потоков и направление средств на улучшение качества предоставляемых услуг. </w:t>
      </w:r>
    </w:p>
    <w:p>
      <w:pPr>
        <w:pStyle w:val="Normal"/>
        <w:tabs>
          <w:tab w:val="left" w:pos="2670" w:leader="none"/>
        </w:tabs>
        <w:ind w:firstLine="709"/>
        <w:jc w:val="both"/>
        <w:rPr>
          <w:sz w:val="24"/>
          <w:szCs w:val="24"/>
        </w:rPr>
      </w:pPr>
      <w:r>
        <w:rPr>
          <w:rFonts w:eastAsia="Calibri" w:cs="Times New Roman" w:ascii="Times New Roman" w:hAnsi="Times New Roman"/>
          <w:sz w:val="24"/>
          <w:szCs w:val="24"/>
        </w:rPr>
        <w:t>При оценке эффективности налоговых льгот (налоговых расходов) имеющих социальную значимость целевым показателем (индикатором) является удельный вес численности граждан, которым предоставлена льгота, в общей численности населения муниципального образования Залесовский сельсовет.</w:t>
      </w:r>
    </w:p>
    <w:p>
      <w:pPr>
        <w:pStyle w:val="Normal"/>
        <w:tabs>
          <w:tab w:val="left" w:pos="2670" w:leader="none"/>
        </w:tabs>
        <w:ind w:firstLine="709"/>
        <w:jc w:val="both"/>
        <w:rPr>
          <w:sz w:val="26"/>
          <w:szCs w:val="26"/>
        </w:rPr>
      </w:pPr>
      <w:r>
        <w:rPr>
          <w:rFonts w:eastAsia="Calibri" w:cs="Times New Roman" w:ascii="Times New Roman" w:hAnsi="Times New Roman"/>
          <w:sz w:val="24"/>
          <w:szCs w:val="24"/>
        </w:rPr>
        <w:t>При оценке эффективности налоговых льгот (налоговых расходов) имеющих техническую (финансовую) значимость целевым показателем (индикатором) является удельный вес объема предоставленной льготы в общем объеме налоговых и неналоговых доходов муниципального образования Залесовский сельсовет.</w:t>
      </w:r>
    </w:p>
    <w:p>
      <w:pPr>
        <w:sectPr>
          <w:type w:val="nextPage"/>
          <w:pgSz w:w="11906" w:h="16838"/>
          <w:pgMar w:left="1134" w:right="567" w:header="0" w:top="1134" w:footer="0" w:bottom="1134" w:gutter="0"/>
          <w:pgNumType w:fmt="decimal"/>
          <w:formProt w:val="false"/>
          <w:textDirection w:val="lrTb"/>
          <w:docGrid w:type="default" w:linePitch="240" w:charSpace="4294961151"/>
        </w:sectPr>
        <w:pStyle w:val="Normal"/>
        <w:tabs>
          <w:tab w:val="left" w:pos="2670" w:leader="none"/>
        </w:tabs>
        <w:ind w:firstLine="709"/>
        <w:jc w:val="both"/>
        <w:rPr>
          <w:sz w:val="24"/>
          <w:szCs w:val="24"/>
        </w:rPr>
      </w:pPr>
      <w:r>
        <w:rPr>
          <w:rFonts w:eastAsia="Calibri" w:cs="Times New Roman" w:ascii="Times New Roman" w:hAnsi="Times New Roman"/>
          <w:sz w:val="24"/>
          <w:szCs w:val="24"/>
          <w:shd w:fill="FFFFFF" w:val="clear"/>
        </w:rPr>
        <w:t xml:space="preserve">Ресурсное обеспечение реализации Программы за счет налоговых льгот (налоговых расходов) представлено в приложении </w:t>
      </w:r>
      <w:r>
        <w:rPr>
          <w:rFonts w:eastAsia="Calibri" w:cs="Times New Roman" w:ascii="Times New Roman" w:hAnsi="Times New Roman"/>
          <w:sz w:val="24"/>
          <w:szCs w:val="24"/>
        </w:rPr>
        <w:t>№ 3</w:t>
      </w:r>
      <w:r>
        <w:rPr>
          <w:rFonts w:eastAsia="Calibri" w:cs="Times New Roman" w:ascii="Times New Roman" w:hAnsi="Times New Roman"/>
          <w:sz w:val="24"/>
          <w:szCs w:val="24"/>
          <w:shd w:fill="FFFFFF" w:val="clear"/>
        </w:rPr>
        <w:t xml:space="preserve"> к Программе.</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Приложение № 1</w:t>
      </w:r>
    </w:p>
    <w:p>
      <w:pPr>
        <w:pStyle w:val="Standard"/>
        <w:jc w:val="right"/>
        <w:rPr>
          <w:sz w:val="24"/>
          <w:szCs w:val="24"/>
        </w:rPr>
      </w:pPr>
      <w:r>
        <w:rPr>
          <w:rFonts w:eastAsia="Times New Roman" w:cs="Times New Roman" w:ascii="Times New Roman" w:hAnsi="Times New Roman"/>
          <w:color w:val="00000A"/>
          <w:sz w:val="24"/>
          <w:szCs w:val="24"/>
        </w:rPr>
        <w:t>к муниципальной программе</w:t>
      </w:r>
    </w:p>
    <w:p>
      <w:pPr>
        <w:pStyle w:val="Standard"/>
        <w:jc w:val="right"/>
        <w:rPr>
          <w:sz w:val="24"/>
          <w:szCs w:val="24"/>
        </w:rPr>
      </w:pPr>
      <w:r>
        <w:rPr>
          <w:rFonts w:eastAsia="Times New Roman" w:cs="Times New Roman" w:ascii="Times New Roman" w:hAnsi="Times New Roman"/>
          <w:color w:val="00000A"/>
          <w:sz w:val="24"/>
          <w:szCs w:val="24"/>
        </w:rPr>
        <w:t>«Устойчивое развитие территории</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муниципального образования</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Залесовский сельсовет</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Красногвардейского района</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Оренбургской области »</w:t>
      </w:r>
    </w:p>
    <w:p>
      <w:pPr>
        <w:pStyle w:val="Standard"/>
        <w:ind w:left="11340" w:hanging="0"/>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СВЕДЕНИЯ</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о показателях (индикаторах) муниципальной программы,</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подпрограмм муниципальной программы и их значениях</w:t>
      </w:r>
    </w:p>
    <w:p>
      <w:pPr>
        <w:pStyle w:val="Standard"/>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tbl>
      <w:tblPr>
        <w:tblW w:w="14745" w:type="dxa"/>
        <w:jc w:val="left"/>
        <w:tblInd w:w="-5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569"/>
        <w:gridCol w:w="5386"/>
        <w:gridCol w:w="1365"/>
        <w:gridCol w:w="1351"/>
        <w:gridCol w:w="1305"/>
        <w:gridCol w:w="1305"/>
        <w:gridCol w:w="286"/>
        <w:gridCol w:w="1019"/>
        <w:gridCol w:w="1"/>
        <w:gridCol w:w="2156"/>
      </w:tblGrid>
      <w:tr>
        <w:trPr>
          <w:trHeight w:val="340" w:hRule="atLeast"/>
        </w:trPr>
        <w:tc>
          <w:tcPr>
            <w:tcW w:w="56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b/>
                <w:color w:val="00000A"/>
                <w:sz w:val="24"/>
                <w:szCs w:val="24"/>
              </w:rPr>
              <w:t xml:space="preserve">№ </w:t>
            </w:r>
            <w:r>
              <w:rPr>
                <w:rFonts w:eastAsia="Times New Roman" w:cs="Times New Roman" w:ascii="Times New Roman" w:hAnsi="Times New Roman"/>
                <w:b/>
                <w:color w:val="00000A"/>
                <w:sz w:val="24"/>
                <w:szCs w:val="24"/>
              </w:rPr>
              <w:t>п/п</w:t>
            </w:r>
          </w:p>
        </w:tc>
        <w:tc>
          <w:tcPr>
            <w:tcW w:w="538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b/>
                <w:color w:val="00000A"/>
                <w:sz w:val="24"/>
                <w:szCs w:val="24"/>
              </w:rPr>
              <w:t>Наименование показателя (индикатора)</w:t>
            </w:r>
          </w:p>
        </w:tc>
        <w:tc>
          <w:tcPr>
            <w:tcW w:w="1365"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b/>
                <w:color w:val="00000A"/>
                <w:sz w:val="24"/>
                <w:szCs w:val="24"/>
              </w:rPr>
              <w:t>Единица измерения</w:t>
            </w:r>
          </w:p>
        </w:tc>
        <w:tc>
          <w:tcPr>
            <w:tcW w:w="7423" w:type="dxa"/>
            <w:gridSpan w:val="7"/>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b/>
                <w:color w:val="00000A"/>
                <w:sz w:val="24"/>
                <w:szCs w:val="24"/>
              </w:rPr>
              <w:t>Значения показателей</w:t>
            </w:r>
          </w:p>
        </w:tc>
      </w:tr>
      <w:tr>
        <w:trPr>
          <w:trHeight w:val="964" w:hRule="atLeast"/>
        </w:trPr>
        <w:tc>
          <w:tcPr>
            <w:tcW w:w="56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sz w:val="24"/>
                <w:szCs w:val="24"/>
              </w:rPr>
            </w:pPr>
            <w:r>
              <w:rPr>
                <w:sz w:val="24"/>
                <w:szCs w:val="24"/>
              </w:rPr>
            </w:r>
          </w:p>
        </w:tc>
        <w:tc>
          <w:tcPr>
            <w:tcW w:w="538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sz w:val="24"/>
                <w:szCs w:val="24"/>
              </w:rPr>
            </w:pPr>
            <w:r>
              <w:rPr>
                <w:sz w:val="24"/>
                <w:szCs w:val="24"/>
              </w:rPr>
            </w:r>
          </w:p>
        </w:tc>
        <w:tc>
          <w:tcPr>
            <w:tcW w:w="1365"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sz w:val="24"/>
                <w:szCs w:val="24"/>
              </w:rPr>
            </w:pPr>
            <w:r>
              <w:rPr>
                <w:sz w:val="24"/>
                <w:szCs w:val="24"/>
              </w:rPr>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jc w:val="center"/>
              <w:rPr>
                <w:sz w:val="24"/>
                <w:szCs w:val="24"/>
              </w:rPr>
            </w:pPr>
            <w:r>
              <w:rPr>
                <w:rFonts w:eastAsia="Times New Roman" w:cs="Times New Roman" w:ascii="Times New Roman" w:hAnsi="Times New Roman"/>
                <w:b/>
                <w:color w:val="00000A"/>
                <w:sz w:val="24"/>
                <w:szCs w:val="24"/>
              </w:rPr>
              <w:t>2018</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jc w:val="center"/>
              <w:rPr>
                <w:sz w:val="24"/>
                <w:szCs w:val="24"/>
              </w:rPr>
            </w:pPr>
            <w:r>
              <w:rPr>
                <w:rFonts w:eastAsia="Times New Roman" w:cs="Times New Roman" w:ascii="Times New Roman" w:hAnsi="Times New Roman"/>
                <w:b/>
                <w:color w:val="00000A"/>
                <w:sz w:val="24"/>
                <w:szCs w:val="24"/>
              </w:rPr>
              <w:t>2019</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jc w:val="center"/>
              <w:rPr>
                <w:sz w:val="24"/>
                <w:szCs w:val="24"/>
              </w:rPr>
            </w:pPr>
            <w:r>
              <w:rPr>
                <w:rFonts w:eastAsia="Times New Roman" w:cs="Times New Roman" w:ascii="Times New Roman" w:hAnsi="Times New Roman"/>
                <w:b/>
                <w:color w:val="00000A"/>
                <w:sz w:val="24"/>
                <w:szCs w:val="24"/>
              </w:rPr>
              <w:t>2020</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jc w:val="center"/>
              <w:rPr>
                <w:sz w:val="24"/>
                <w:szCs w:val="24"/>
              </w:rPr>
            </w:pPr>
            <w:r>
              <w:rPr>
                <w:rFonts w:eastAsia="Times New Roman" w:cs="Times New Roman" w:ascii="Times New Roman" w:hAnsi="Times New Roman"/>
                <w:b/>
                <w:color w:val="00000A"/>
                <w:sz w:val="24"/>
                <w:szCs w:val="24"/>
              </w:rPr>
              <w:t>2021</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jc w:val="center"/>
              <w:rPr>
                <w:sz w:val="24"/>
                <w:szCs w:val="24"/>
              </w:rPr>
            </w:pPr>
            <w:r>
              <w:rPr>
                <w:rFonts w:eastAsia="Times New Roman" w:cs="Times New Roman" w:ascii="Times New Roman" w:hAnsi="Times New Roman"/>
                <w:b/>
                <w:color w:val="00000A"/>
                <w:sz w:val="24"/>
                <w:szCs w:val="24"/>
              </w:rPr>
              <w:t>2022</w:t>
            </w:r>
          </w:p>
        </w:tc>
      </w:tr>
      <w:tr>
        <w:trPr>
          <w:trHeight w:val="973" w:hRule="atLeast"/>
        </w:trPr>
        <w:tc>
          <w:tcPr>
            <w:tcW w:w="14743"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b/>
                <w:color w:val="00000A"/>
                <w:sz w:val="24"/>
                <w:szCs w:val="24"/>
              </w:rPr>
              <w:t>Муниципальная программа « Устойчивое развитие территории муниципального образования Залесовский сельсовет Красногвардейского района Оренбургской области на 2018-2022 годы».</w:t>
            </w:r>
          </w:p>
          <w:p>
            <w:pPr>
              <w:pStyle w:val="Standard"/>
              <w:rPr>
                <w:rFonts w:eastAsia="Calibri" w:cs="Calibri"/>
                <w:color w:val="00000A"/>
                <w:sz w:val="24"/>
                <w:szCs w:val="24"/>
              </w:rPr>
            </w:pPr>
            <w:r>
              <w:rPr>
                <w:rFonts w:eastAsia="Calibri" w:cs="Calibri"/>
                <w:color w:val="00000A"/>
                <w:sz w:val="24"/>
                <w:szCs w:val="24"/>
              </w:rPr>
            </w:r>
          </w:p>
        </w:tc>
      </w:tr>
      <w:tr>
        <w:trPr>
          <w:trHeight w:val="1164"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Увеличение доли собственных доходов бюджета в общих доходах бюджета поселения;</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96,92</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-1,46</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0,03</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0,14</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0</w:t>
            </w:r>
          </w:p>
          <w:p>
            <w:pPr>
              <w:pStyle w:val="Standard"/>
              <w:jc w:val="center"/>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rPr>
                <w:rFonts w:eastAsia="Calibri" w:cs="Calibri"/>
                <w:color w:val="00000A"/>
                <w:sz w:val="24"/>
                <w:szCs w:val="24"/>
              </w:rPr>
            </w:pPr>
            <w:r>
              <w:rPr>
                <w:rFonts w:eastAsia="Calibri" w:cs="Calibri"/>
                <w:color w:val="00000A"/>
                <w:sz w:val="24"/>
                <w:szCs w:val="24"/>
              </w:rPr>
            </w:r>
          </w:p>
        </w:tc>
      </w:tr>
      <w:tr>
        <w:trPr>
          <w:trHeight w:val="891" w:hRule="atLeast"/>
        </w:trPr>
        <w:tc>
          <w:tcPr>
            <w:tcW w:w="14743"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b/>
                <w:color w:val="00000A"/>
                <w:sz w:val="24"/>
                <w:szCs w:val="24"/>
              </w:rPr>
              <w:t>Подпрограмма 1</w:t>
            </w:r>
          </w:p>
          <w:p>
            <w:pPr>
              <w:pStyle w:val="Standard"/>
              <w:rPr>
                <w:sz w:val="24"/>
                <w:szCs w:val="24"/>
              </w:rPr>
            </w:pPr>
            <w:r>
              <w:rPr>
                <w:rFonts w:eastAsia="Times New Roman" w:cs="Times New Roman" w:ascii="Times New Roman" w:hAnsi="Times New Roman"/>
                <w:b/>
                <w:color w:val="00000A"/>
                <w:sz w:val="24"/>
                <w:szCs w:val="24"/>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 годы»</w:t>
            </w:r>
          </w:p>
          <w:p>
            <w:pPr>
              <w:pStyle w:val="Standard"/>
              <w:jc w:val="center"/>
              <w:rPr>
                <w:rFonts w:eastAsia="Calibri" w:cs="Calibri"/>
                <w:color w:val="00000A"/>
                <w:sz w:val="24"/>
                <w:szCs w:val="24"/>
              </w:rPr>
            </w:pPr>
            <w:r>
              <w:rPr>
                <w:rFonts w:eastAsia="Calibri" w:cs="Calibri"/>
                <w:color w:val="00000A"/>
                <w:sz w:val="24"/>
                <w:szCs w:val="24"/>
              </w:rPr>
            </w:r>
          </w:p>
        </w:tc>
      </w:tr>
      <w:tr>
        <w:trPr>
          <w:trHeight w:val="1716"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Доля обеспеченности граждан информацией о деятельности администрации муниципального образования.</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30</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35</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60</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70</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70</w:t>
            </w:r>
          </w:p>
        </w:tc>
      </w:tr>
      <w:tr>
        <w:trPr>
          <w:trHeight w:val="1739"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1.2</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 xml:space="preserve">Доля опубликованных нормативных правовых актов к общему количеству актов, подлежащих опубликованию;  </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60</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65</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85</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90</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95</w:t>
            </w:r>
          </w:p>
        </w:tc>
      </w:tr>
      <w:tr>
        <w:trPr>
          <w:trHeight w:val="1055" w:hRule="atLeast"/>
        </w:trPr>
        <w:tc>
          <w:tcPr>
            <w:tcW w:w="14743"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b/>
                <w:color w:val="00000A"/>
                <w:sz w:val="24"/>
                <w:szCs w:val="24"/>
              </w:rPr>
              <w:t>Подпрограмма 2</w:t>
            </w:r>
          </w:p>
          <w:p>
            <w:pPr>
              <w:pStyle w:val="Standard"/>
              <w:rPr>
                <w:sz w:val="24"/>
                <w:szCs w:val="24"/>
              </w:rPr>
            </w:pPr>
            <w:r>
              <w:rPr>
                <w:rFonts w:eastAsia="Times New Roman" w:cs="Times New Roman" w:ascii="Times New Roman" w:hAnsi="Times New Roman"/>
                <w:b/>
                <w:color w:val="00000A"/>
                <w:sz w:val="24"/>
                <w:szCs w:val="24"/>
              </w:rPr>
              <w:t>«Обеспечение безопасности жизнедеятельности населения муниципального образования Залесовский сельсовет на 2018 – 2022 годы»</w:t>
            </w:r>
          </w:p>
        </w:tc>
      </w:tr>
      <w:tr>
        <w:trPr>
          <w:trHeight w:val="698"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Показатель (индикатор)</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Един.изм</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2</w:t>
            </w:r>
          </w:p>
        </w:tc>
        <w:tc>
          <w:tcPr>
            <w:tcW w:w="159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3</w:t>
            </w:r>
          </w:p>
          <w:p>
            <w:pPr>
              <w:pStyle w:val="Standard"/>
              <w:jc w:val="center"/>
              <w:rPr>
                <w:rFonts w:eastAsia="Calibri" w:cs="Calibri"/>
                <w:color w:val="00000A"/>
                <w:sz w:val="24"/>
                <w:szCs w:val="24"/>
              </w:rPr>
            </w:pPr>
            <w:r>
              <w:rPr>
                <w:rFonts w:eastAsia="Calibri" w:cs="Calibri"/>
                <w:color w:val="00000A"/>
                <w:sz w:val="24"/>
                <w:szCs w:val="24"/>
              </w:rPr>
            </w:r>
          </w:p>
        </w:tc>
        <w:tc>
          <w:tcPr>
            <w:tcW w:w="10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4</w:t>
            </w:r>
          </w:p>
        </w:tc>
        <w:tc>
          <w:tcPr>
            <w:tcW w:w="21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5</w:t>
            </w:r>
          </w:p>
        </w:tc>
      </w:tr>
      <w:tr>
        <w:trPr>
          <w:trHeight w:val="1256"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Доля населения, охваченного системой оповещения в случае возникновения ЧС.</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50</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60</w:t>
            </w:r>
          </w:p>
        </w:tc>
        <w:tc>
          <w:tcPr>
            <w:tcW w:w="159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78</w:t>
            </w:r>
          </w:p>
        </w:tc>
        <w:tc>
          <w:tcPr>
            <w:tcW w:w="10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80</w:t>
            </w:r>
          </w:p>
        </w:tc>
        <w:tc>
          <w:tcPr>
            <w:tcW w:w="21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82</w:t>
            </w:r>
          </w:p>
        </w:tc>
      </w:tr>
      <w:tr>
        <w:trPr>
          <w:trHeight w:val="667"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1.2</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Снижение количества пожаров.</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60</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70</w:t>
            </w:r>
          </w:p>
        </w:tc>
        <w:tc>
          <w:tcPr>
            <w:tcW w:w="159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81</w:t>
            </w:r>
          </w:p>
        </w:tc>
        <w:tc>
          <w:tcPr>
            <w:tcW w:w="10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83</w:t>
            </w:r>
          </w:p>
        </w:tc>
        <w:tc>
          <w:tcPr>
            <w:tcW w:w="21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85</w:t>
            </w:r>
          </w:p>
        </w:tc>
      </w:tr>
      <w:tr>
        <w:trPr>
          <w:trHeight w:val="667"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center"/>
              <w:rPr>
                <w:rFonts w:ascii="Times New Roman" w:hAnsi="Times New Roman"/>
              </w:rPr>
            </w:pPr>
            <w:r>
              <w:rPr>
                <w:rFonts w:cs="Times New Roman" w:ascii="Times New Roman" w:hAnsi="Times New Roman"/>
                <w:sz w:val="24"/>
                <w:szCs w:val="24"/>
              </w:rPr>
              <w:t>1.3</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both"/>
              <w:rPr>
                <w:rFonts w:ascii="Times New Roman" w:hAnsi="Times New Roman"/>
              </w:rPr>
            </w:pPr>
            <w:r>
              <w:rPr>
                <w:rFonts w:eastAsia="Calibri" w:cs="Times New Roman" w:ascii="Times New Roman" w:hAnsi="Times New Roman"/>
                <w:sz w:val="24"/>
                <w:szCs w:val="24"/>
              </w:rPr>
              <w:t>Удельный вес численности граждан, которым предоставлена льгота, в общей численности населения</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4"/>
                <w:szCs w:val="24"/>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4"/>
                <w:szCs w:val="24"/>
              </w:rPr>
              <w:t>2,9</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4"/>
                <w:szCs w:val="24"/>
              </w:rPr>
              <w:t>2,9</w:t>
            </w:r>
          </w:p>
        </w:tc>
        <w:tc>
          <w:tcPr>
            <w:tcW w:w="159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4"/>
                <w:szCs w:val="24"/>
              </w:rPr>
              <w:t>2,9</w:t>
            </w:r>
          </w:p>
        </w:tc>
        <w:tc>
          <w:tcPr>
            <w:tcW w:w="10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4"/>
                <w:szCs w:val="24"/>
              </w:rPr>
              <w:t>2,9</w:t>
            </w:r>
          </w:p>
        </w:tc>
        <w:tc>
          <w:tcPr>
            <w:tcW w:w="21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4"/>
                <w:szCs w:val="24"/>
              </w:rPr>
              <w:t>2,9</w:t>
            </w:r>
          </w:p>
        </w:tc>
      </w:tr>
      <w:tr>
        <w:trPr>
          <w:trHeight w:val="667"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center"/>
              <w:rPr>
                <w:rFonts w:ascii="Times New Roman" w:hAnsi="Times New Roman"/>
              </w:rPr>
            </w:pPr>
            <w:r>
              <w:rPr>
                <w:rFonts w:cs="Times New Roman" w:ascii="Times New Roman" w:hAnsi="Times New Roman"/>
                <w:sz w:val="24"/>
                <w:szCs w:val="24"/>
              </w:rPr>
              <w:t>1.4</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both"/>
              <w:rPr>
                <w:rFonts w:ascii="Times New Roman" w:hAnsi="Times New Roman"/>
              </w:rPr>
            </w:pPr>
            <w:r>
              <w:rPr>
                <w:rFonts w:eastAsia="Calibri" w:cs="Times New Roman" w:ascii="Times New Roman" w:hAnsi="Times New Roman"/>
                <w:sz w:val="24"/>
                <w:szCs w:val="24"/>
              </w:rPr>
              <w:t>Удельный вес объема предоставленной льготы в общем объеме налоговых и неналоговых доходов</w:t>
            </w:r>
          </w:p>
          <w:p>
            <w:pPr>
              <w:pStyle w:val="Normal"/>
              <w:rPr>
                <w:rFonts w:ascii="Times New Roman" w:hAnsi="Times New Roman" w:cs="Times New Roman"/>
                <w:sz w:val="24"/>
                <w:szCs w:val="24"/>
              </w:rPr>
            </w:pPr>
            <w:r>
              <w:rPr>
                <w:rFonts w:cs="Times New Roman" w:ascii="Times New Roman" w:hAnsi="Times New Roman"/>
                <w:sz w:val="24"/>
                <w:szCs w:val="24"/>
              </w:rPr>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4"/>
                <w:szCs w:val="24"/>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4"/>
                <w:szCs w:val="24"/>
              </w:rPr>
              <w:t>6,6</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4"/>
                <w:szCs w:val="24"/>
              </w:rPr>
              <w:t>6,6</w:t>
            </w:r>
          </w:p>
        </w:tc>
        <w:tc>
          <w:tcPr>
            <w:tcW w:w="1591"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4"/>
                <w:szCs w:val="24"/>
              </w:rPr>
              <w:t>6,6</w:t>
            </w:r>
          </w:p>
        </w:tc>
        <w:tc>
          <w:tcPr>
            <w:tcW w:w="1020"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4"/>
                <w:szCs w:val="24"/>
              </w:rPr>
              <w:t>6,6</w:t>
            </w:r>
          </w:p>
        </w:tc>
        <w:tc>
          <w:tcPr>
            <w:tcW w:w="215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rPr>
            </w:pPr>
            <w:r>
              <w:rPr>
                <w:rFonts w:ascii="Times New Roman" w:hAnsi="Times New Roman"/>
                <w:sz w:val="24"/>
                <w:szCs w:val="24"/>
              </w:rPr>
              <w:t>6,6</w:t>
            </w:r>
          </w:p>
        </w:tc>
      </w:tr>
      <w:tr>
        <w:trPr>
          <w:trHeight w:val="808" w:hRule="atLeast"/>
        </w:trPr>
        <w:tc>
          <w:tcPr>
            <w:tcW w:w="14743"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b/>
                <w:color w:val="00000A"/>
                <w:sz w:val="24"/>
                <w:szCs w:val="24"/>
              </w:rPr>
              <w:t>Подпрограмма 3 « Развитие культуры в муниципальном образовании Залесовский сельсовет на 2018 – 2022 годы»</w:t>
            </w:r>
          </w:p>
        </w:tc>
      </w:tr>
      <w:tr>
        <w:trPr>
          <w:trHeight w:val="466"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Показатель (индикатор)</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Един.изм</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2</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3</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4</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5</w:t>
            </w:r>
          </w:p>
        </w:tc>
      </w:tr>
      <w:tr>
        <w:trPr>
          <w:trHeight w:val="1239"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Увеличение доли участников культурно-массовых мероприятий к запланированному объему</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70</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80</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91</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94</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95</w:t>
            </w:r>
          </w:p>
        </w:tc>
      </w:tr>
      <w:tr>
        <w:trPr>
          <w:trHeight w:val="1243"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1.2</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Доля выделенных средств на организацию и обеспечение досуга жителей  муниципального образования .</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13,78</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5,19</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1,19</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2,18</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2,18</w:t>
            </w:r>
          </w:p>
        </w:tc>
      </w:tr>
      <w:tr>
        <w:trPr>
          <w:trHeight w:val="808" w:hRule="atLeast"/>
        </w:trPr>
        <w:tc>
          <w:tcPr>
            <w:tcW w:w="14743" w:type="dxa"/>
            <w:gridSpan w:val="10"/>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b/>
                <w:color w:val="00000A"/>
                <w:sz w:val="24"/>
                <w:szCs w:val="24"/>
              </w:rPr>
              <w:t xml:space="preserve">Подпрограмма 4 </w:t>
            </w:r>
            <w:r>
              <w:rPr>
                <w:rFonts w:cs="Times New Roman" w:ascii="Times New Roman" w:hAnsi="Times New Roman"/>
                <w:b/>
                <w:sz w:val="24"/>
                <w:szCs w:val="24"/>
              </w:rPr>
              <w:t>"Развитие системы градорегулирования в муниципальном образовании Залесовский сельсовет на 2018-2022 годы"</w:t>
            </w:r>
          </w:p>
        </w:tc>
      </w:tr>
      <w:tr>
        <w:trPr>
          <w:trHeight w:val="466"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Показатель (индикатор)</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Един.изм</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2</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3</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4</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5</w:t>
            </w:r>
          </w:p>
        </w:tc>
      </w:tr>
      <w:tr>
        <w:trPr>
          <w:trHeight w:val="1239"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1.1</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Увеличение доли оформленных документов местных нормативов, документов планирования,</w:t>
            </w:r>
          </w:p>
          <w:p>
            <w:pPr>
              <w:pStyle w:val="Standard"/>
              <w:rPr>
                <w:sz w:val="24"/>
                <w:szCs w:val="24"/>
              </w:rPr>
            </w:pPr>
            <w:r>
              <w:rPr>
                <w:rFonts w:cs="Times New Roman CYR" w:ascii="Times New Roman CYR" w:hAnsi="Times New Roman CYR"/>
                <w:sz w:val="24"/>
                <w:szCs w:val="24"/>
              </w:rPr>
              <w:t xml:space="preserve">разработка проектов планировок территорий  муниципального </w:t>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34</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49</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50</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79</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100</w:t>
            </w:r>
          </w:p>
        </w:tc>
      </w:tr>
      <w:tr>
        <w:trPr>
          <w:trHeight w:val="1243" w:hRule="atLeast"/>
        </w:trPr>
        <w:tc>
          <w:tcPr>
            <w:tcW w:w="56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1.2</w:t>
            </w:r>
          </w:p>
        </w:tc>
        <w:tc>
          <w:tcPr>
            <w:tcW w:w="538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cs="Times New Roman CYR" w:ascii="Times New Roman CYR" w:hAnsi="Times New Roman CYR"/>
                <w:sz w:val="24"/>
                <w:szCs w:val="24"/>
              </w:rPr>
              <w:t>подготовка и формирование системы местных нормативов градостроительного проектирования сельского поселения; подготовка и внесение изменений в документы территориального планирования градостроительного  зонирования  и  документацию по планировке территорий  муниципального образования , в том числе разработка проектов планировок территорий  муниципального образования (проекты планировки, проекты межевания);</w:t>
            </w:r>
          </w:p>
          <w:p>
            <w:pPr>
              <w:pStyle w:val="Standard"/>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tc>
        <w:tc>
          <w:tcPr>
            <w:tcW w:w="13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w:t>
            </w:r>
          </w:p>
        </w:tc>
        <w:tc>
          <w:tcPr>
            <w:tcW w:w="135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34</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49</w:t>
            </w:r>
          </w:p>
        </w:tc>
        <w:tc>
          <w:tcPr>
            <w:tcW w:w="130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50</w:t>
            </w:r>
          </w:p>
        </w:tc>
        <w:tc>
          <w:tcPr>
            <w:tcW w:w="130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79</w:t>
            </w:r>
          </w:p>
        </w:tc>
        <w:tc>
          <w:tcPr>
            <w:tcW w:w="2157"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sz w:val="24"/>
                <w:szCs w:val="24"/>
              </w:rPr>
            </w:pPr>
            <w:r>
              <w:rPr>
                <w:rFonts w:eastAsia="Times New Roman" w:cs="Times New Roman" w:ascii="Times New Roman" w:hAnsi="Times New Roman"/>
                <w:color w:val="00000A"/>
                <w:sz w:val="24"/>
                <w:szCs w:val="24"/>
              </w:rPr>
              <w:t>100</w:t>
            </w:r>
          </w:p>
        </w:tc>
      </w:tr>
    </w:tbl>
    <w:p>
      <w:pPr>
        <w:pStyle w:val="Standard"/>
        <w:jc w:val="both"/>
        <w:rPr>
          <w:rFonts w:eastAsia="Calibri" w:cs="Calibri"/>
          <w:color w:val="00000A"/>
          <w:sz w:val="24"/>
          <w:szCs w:val="24"/>
        </w:rPr>
      </w:pPr>
      <w:r>
        <w:rPr>
          <w:rFonts w:eastAsia="Calibri" w:cs="Calibri"/>
          <w:color w:val="00000A"/>
          <w:sz w:val="24"/>
          <w:szCs w:val="24"/>
        </w:rPr>
      </w:r>
    </w:p>
    <w:p>
      <w:pPr>
        <w:pStyle w:val="Standard"/>
        <w:jc w:val="both"/>
        <w:rPr>
          <w:rFonts w:eastAsia="Calibri" w:cs="Calibri"/>
          <w:color w:val="00000A"/>
          <w:sz w:val="24"/>
          <w:szCs w:val="24"/>
        </w:rPr>
      </w:pPr>
      <w:r>
        <w:rPr>
          <w:rFonts w:eastAsia="Calibri" w:cs="Calibri"/>
          <w:color w:val="00000A"/>
          <w:sz w:val="24"/>
          <w:szCs w:val="24"/>
        </w:rPr>
      </w:r>
    </w:p>
    <w:p>
      <w:pPr>
        <w:pStyle w:val="Standard"/>
        <w:spacing w:lineRule="auto" w:line="276" w:before="0" w:after="200"/>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sz w:val="24"/>
          <w:szCs w:val="24"/>
        </w:rPr>
      </w:pPr>
      <w:r>
        <w:rPr>
          <w:rFonts w:eastAsia="Times New Roman" w:cs="Times New Roman" w:ascii="Times New Roman" w:hAnsi="Times New Roman"/>
          <w:color w:val="00000A"/>
          <w:sz w:val="24"/>
          <w:szCs w:val="24"/>
        </w:rPr>
        <w:t>Приложение № 2</w:t>
      </w:r>
    </w:p>
    <w:p>
      <w:pPr>
        <w:pStyle w:val="Standard"/>
        <w:jc w:val="right"/>
        <w:rPr>
          <w:sz w:val="24"/>
          <w:szCs w:val="24"/>
        </w:rPr>
      </w:pPr>
      <w:r>
        <w:rPr>
          <w:rFonts w:eastAsia="Times New Roman" w:cs="Times New Roman" w:ascii="Times New Roman" w:hAnsi="Times New Roman"/>
          <w:color w:val="00000A"/>
          <w:sz w:val="24"/>
          <w:szCs w:val="24"/>
        </w:rPr>
        <w:t>к муниципальной программе</w:t>
      </w:r>
    </w:p>
    <w:p>
      <w:pPr>
        <w:pStyle w:val="Standard"/>
        <w:jc w:val="right"/>
        <w:rPr>
          <w:sz w:val="24"/>
          <w:szCs w:val="24"/>
        </w:rPr>
      </w:pPr>
      <w:r>
        <w:rPr>
          <w:rFonts w:eastAsia="Times New Roman" w:cs="Times New Roman" w:ascii="Times New Roman" w:hAnsi="Times New Roman"/>
          <w:color w:val="00000A"/>
          <w:sz w:val="24"/>
          <w:szCs w:val="24"/>
        </w:rPr>
        <w:t xml:space="preserve">«Устойчивое развитие территории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муниципального образования</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Залесовский сельсовет</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Красногвардейского района</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Оренбургской области »</w:t>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ПЕРЕЧЕНЬ</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основных мероприятий муниципальной программы</w:t>
      </w:r>
    </w:p>
    <w:p>
      <w:pPr>
        <w:pStyle w:val="Standard"/>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tbl>
      <w:tblPr>
        <w:tblW w:w="14645" w:type="dxa"/>
        <w:jc w:val="left"/>
        <w:tblInd w:w="-5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506"/>
        <w:gridCol w:w="4199"/>
        <w:gridCol w:w="1813"/>
        <w:gridCol w:w="968"/>
        <w:gridCol w:w="1364"/>
        <w:gridCol w:w="2945"/>
        <w:gridCol w:w="1473"/>
        <w:gridCol w:w="1377"/>
      </w:tblGrid>
      <w:tr>
        <w:trPr>
          <w:trHeight w:val="119" w:hRule="atLeast"/>
        </w:trPr>
        <w:tc>
          <w:tcPr>
            <w:tcW w:w="50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 xml:space="preserve">№ </w:t>
            </w:r>
            <w:r>
              <w:rPr>
                <w:rFonts w:eastAsia="Times New Roman" w:cs="Times New Roman" w:ascii="Times New Roman" w:hAnsi="Times New Roman"/>
                <w:b/>
                <w:color w:val="00000A"/>
                <w:sz w:val="24"/>
                <w:szCs w:val="24"/>
              </w:rPr>
              <w:t>п/п</w:t>
            </w:r>
          </w:p>
        </w:tc>
        <w:tc>
          <w:tcPr>
            <w:tcW w:w="419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Номер и наименование основного мероприятия</w:t>
            </w:r>
          </w:p>
        </w:tc>
        <w:tc>
          <w:tcPr>
            <w:tcW w:w="1813"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Ответственный исполнитель</w:t>
            </w:r>
          </w:p>
        </w:tc>
        <w:tc>
          <w:tcPr>
            <w:tcW w:w="2332"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Срок</w:t>
            </w:r>
          </w:p>
        </w:tc>
        <w:tc>
          <w:tcPr>
            <w:tcW w:w="29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Ожидаемый непосредственный результат (краткое описание)</w:t>
            </w:r>
          </w:p>
        </w:tc>
        <w:tc>
          <w:tcPr>
            <w:tcW w:w="14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Последствия нереализации основного мероприятия</w:t>
            </w:r>
          </w:p>
        </w:tc>
        <w:tc>
          <w:tcPr>
            <w:tcW w:w="13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Связь с показателями муниципальной программы (подпрограммы) &lt;*&gt;</w:t>
            </w:r>
          </w:p>
        </w:tc>
      </w:tr>
      <w:tr>
        <w:trPr>
          <w:trHeight w:val="62" w:hRule="atLeast"/>
        </w:trPr>
        <w:tc>
          <w:tcPr>
            <w:tcW w:w="50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sz w:val="24"/>
                <w:szCs w:val="24"/>
              </w:rPr>
            </w:pPr>
            <w:r>
              <w:rPr>
                <w:rFonts w:ascii="Times New Roman" w:hAnsi="Times New Roman"/>
                <w:sz w:val="24"/>
                <w:szCs w:val="24"/>
              </w:rPr>
            </w:r>
          </w:p>
        </w:tc>
        <w:tc>
          <w:tcPr>
            <w:tcW w:w="419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sz w:val="24"/>
                <w:szCs w:val="24"/>
              </w:rPr>
            </w:pPr>
            <w:r>
              <w:rPr>
                <w:rFonts w:ascii="Times New Roman" w:hAnsi="Times New Roman"/>
                <w:sz w:val="24"/>
                <w:szCs w:val="24"/>
              </w:rPr>
            </w:r>
          </w:p>
        </w:tc>
        <w:tc>
          <w:tcPr>
            <w:tcW w:w="1813"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sz w:val="24"/>
                <w:szCs w:val="24"/>
              </w:rPr>
            </w:pPr>
            <w:r>
              <w:rPr>
                <w:rFonts w:ascii="Times New Roman" w:hAnsi="Times New Roman"/>
                <w:sz w:val="24"/>
                <w:szCs w:val="24"/>
              </w:rPr>
            </w:r>
          </w:p>
        </w:tc>
        <w:tc>
          <w:tcPr>
            <w:tcW w:w="9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начала реализации</w:t>
            </w:r>
          </w:p>
        </w:tc>
        <w:tc>
          <w:tcPr>
            <w:tcW w:w="1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окончания реализации</w:t>
            </w:r>
          </w:p>
        </w:tc>
        <w:tc>
          <w:tcPr>
            <w:tcW w:w="29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sz w:val="24"/>
                <w:szCs w:val="24"/>
              </w:rPr>
            </w:pPr>
            <w:r>
              <w:rPr>
                <w:rFonts w:ascii="Times New Roman" w:hAnsi="Times New Roman"/>
                <w:sz w:val="24"/>
                <w:szCs w:val="24"/>
              </w:rPr>
            </w:r>
          </w:p>
        </w:tc>
        <w:tc>
          <w:tcPr>
            <w:tcW w:w="14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sz w:val="24"/>
                <w:szCs w:val="24"/>
              </w:rPr>
            </w:pPr>
            <w:r>
              <w:rPr>
                <w:rFonts w:ascii="Times New Roman" w:hAnsi="Times New Roman"/>
                <w:sz w:val="24"/>
                <w:szCs w:val="24"/>
              </w:rPr>
            </w:r>
          </w:p>
        </w:tc>
        <w:tc>
          <w:tcPr>
            <w:tcW w:w="13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sz w:val="24"/>
                <w:szCs w:val="24"/>
              </w:rPr>
            </w:pPr>
            <w:r>
              <w:rPr>
                <w:rFonts w:ascii="Times New Roman" w:hAnsi="Times New Roman"/>
                <w:sz w:val="24"/>
                <w:szCs w:val="24"/>
              </w:rPr>
            </w:r>
          </w:p>
        </w:tc>
      </w:tr>
      <w:tr>
        <w:trPr>
          <w:trHeight w:val="386" w:hRule="atLeast"/>
        </w:trPr>
        <w:tc>
          <w:tcPr>
            <w:tcW w:w="14645"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Подпрограмма 1</w:t>
            </w:r>
          </w:p>
          <w:p>
            <w:pPr>
              <w:pStyle w:val="Standard"/>
              <w:jc w:val="center"/>
              <w:rPr>
                <w:rFonts w:ascii="Times New Roman" w:hAnsi="Times New Roman"/>
                <w:sz w:val="22"/>
                <w:szCs w:val="22"/>
              </w:rPr>
            </w:pPr>
            <w:r>
              <w:rPr>
                <w:rFonts w:eastAsia="Times New Roman" w:cs="Times New Roman" w:ascii="Times New Roman" w:hAnsi="Times New Roman"/>
                <w:b/>
                <w:color w:val="00000A"/>
                <w:sz w:val="24"/>
                <w:szCs w:val="24"/>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2017-2021годы».</w:t>
            </w:r>
          </w:p>
        </w:tc>
      </w:tr>
      <w:tr>
        <w:trPr>
          <w:trHeight w:val="646" w:hRule="atLeast"/>
        </w:trPr>
        <w:tc>
          <w:tcPr>
            <w:tcW w:w="5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1.</w:t>
            </w:r>
          </w:p>
        </w:tc>
        <w:tc>
          <w:tcPr>
            <w:tcW w:w="41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Основное мероприятие 1.1:</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4"/>
                <w:szCs w:val="24"/>
              </w:rPr>
              <w:t>Содержание органов местного самоуправления</w:t>
            </w:r>
          </w:p>
        </w:tc>
        <w:tc>
          <w:tcPr>
            <w:tcW w:w="18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Администрация муниципального образования</w:t>
            </w:r>
          </w:p>
        </w:tc>
        <w:tc>
          <w:tcPr>
            <w:tcW w:w="9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2018</w:t>
            </w:r>
          </w:p>
        </w:tc>
        <w:tc>
          <w:tcPr>
            <w:tcW w:w="1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2022</w:t>
            </w:r>
          </w:p>
        </w:tc>
        <w:tc>
          <w:tcPr>
            <w:tcW w:w="29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Совершенствование муниципальной службы</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Удовлетворенность населения качеством предоставляемых муниципальных услуг</w:t>
            </w:r>
          </w:p>
        </w:tc>
        <w:tc>
          <w:tcPr>
            <w:tcW w:w="14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4"/>
                <w:szCs w:val="24"/>
              </w:rPr>
            </w:pPr>
            <w:r>
              <w:rPr>
                <w:rFonts w:eastAsia="Calibri" w:cs="Calibri"/>
                <w:color w:val="00000A"/>
                <w:sz w:val="24"/>
                <w:szCs w:val="24"/>
              </w:rPr>
            </w:r>
          </w:p>
        </w:tc>
        <w:tc>
          <w:tcPr>
            <w:tcW w:w="13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4"/>
                <w:szCs w:val="24"/>
              </w:rPr>
            </w:pPr>
            <w:r>
              <w:rPr>
                <w:rFonts w:eastAsia="Calibri" w:cs="Calibri"/>
                <w:color w:val="00000A"/>
                <w:sz w:val="24"/>
                <w:szCs w:val="24"/>
              </w:rPr>
            </w:r>
          </w:p>
        </w:tc>
      </w:tr>
      <w:tr>
        <w:trPr>
          <w:trHeight w:val="362" w:hRule="atLeast"/>
        </w:trPr>
        <w:tc>
          <w:tcPr>
            <w:tcW w:w="14645"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Подпрограмма 2</w:t>
            </w:r>
          </w:p>
          <w:p>
            <w:pPr>
              <w:pStyle w:val="Standard"/>
              <w:jc w:val="center"/>
              <w:rPr>
                <w:rFonts w:eastAsia="Calibri" w:cs="Calibri"/>
                <w:color w:val="00000A"/>
                <w:sz w:val="28"/>
                <w:szCs w:val="28"/>
              </w:rPr>
            </w:pPr>
            <w:r>
              <w:rPr>
                <w:rFonts w:eastAsia="Times New Roman" w:cs="Times New Roman" w:ascii="Times New Roman" w:hAnsi="Times New Roman"/>
                <w:b/>
                <w:color w:val="00000A"/>
                <w:sz w:val="24"/>
                <w:szCs w:val="24"/>
              </w:rPr>
              <w:t>«Обеспечение безопасности жизнедеятельности населения сельского поселения Залесовский сельсовет на 2018 – 2022 годы»</w:t>
            </w:r>
          </w:p>
        </w:tc>
      </w:tr>
      <w:tr>
        <w:trPr>
          <w:trHeight w:val="342" w:hRule="atLeast"/>
        </w:trPr>
        <w:tc>
          <w:tcPr>
            <w:tcW w:w="5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1.</w:t>
            </w:r>
          </w:p>
        </w:tc>
        <w:tc>
          <w:tcPr>
            <w:tcW w:w="41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Основное мероприятие 1.2:</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4"/>
                <w:szCs w:val="24"/>
              </w:rPr>
              <w:t>Разработка и утверждение комплекса мер по обеспечению пожарной безопасности муниципального и частного жилищного фонда</w:t>
            </w:r>
          </w:p>
        </w:tc>
        <w:tc>
          <w:tcPr>
            <w:tcW w:w="18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Администрация муниципального образования</w:t>
            </w:r>
          </w:p>
        </w:tc>
        <w:tc>
          <w:tcPr>
            <w:tcW w:w="9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2018</w:t>
            </w:r>
          </w:p>
        </w:tc>
        <w:tc>
          <w:tcPr>
            <w:tcW w:w="1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2022</w:t>
            </w:r>
          </w:p>
        </w:tc>
        <w:tc>
          <w:tcPr>
            <w:tcW w:w="29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Совершенствование условий для обеспечения безопасности населения, пропаганды предупреждения пожаров</w:t>
            </w:r>
          </w:p>
        </w:tc>
        <w:tc>
          <w:tcPr>
            <w:tcW w:w="14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4"/>
                <w:szCs w:val="24"/>
              </w:rPr>
            </w:pPr>
            <w:r>
              <w:rPr>
                <w:rFonts w:eastAsia="Calibri" w:cs="Calibri"/>
                <w:color w:val="00000A"/>
                <w:sz w:val="24"/>
                <w:szCs w:val="24"/>
              </w:rPr>
            </w:r>
          </w:p>
        </w:tc>
        <w:tc>
          <w:tcPr>
            <w:tcW w:w="13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4"/>
                <w:szCs w:val="24"/>
              </w:rPr>
            </w:pPr>
            <w:r>
              <w:rPr>
                <w:rFonts w:eastAsia="Calibri" w:cs="Calibri"/>
                <w:color w:val="00000A"/>
                <w:sz w:val="24"/>
                <w:szCs w:val="24"/>
              </w:rPr>
            </w:r>
          </w:p>
        </w:tc>
      </w:tr>
      <w:tr>
        <w:trPr>
          <w:trHeight w:val="62" w:hRule="atLeast"/>
        </w:trPr>
        <w:tc>
          <w:tcPr>
            <w:tcW w:w="5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2.</w:t>
            </w:r>
          </w:p>
        </w:tc>
        <w:tc>
          <w:tcPr>
            <w:tcW w:w="41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Основное мероприятие 2.2:</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color w:val="00000A"/>
                <w:sz w:val="24"/>
                <w:szCs w:val="24"/>
              </w:rPr>
              <w:t>Прочие мероприятия в области национальной безопасности и правоохранительной деятельности</w:t>
            </w:r>
          </w:p>
        </w:tc>
        <w:tc>
          <w:tcPr>
            <w:tcW w:w="18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Администрация муниципального образования</w:t>
            </w:r>
          </w:p>
        </w:tc>
        <w:tc>
          <w:tcPr>
            <w:tcW w:w="9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2018</w:t>
            </w:r>
          </w:p>
        </w:tc>
        <w:tc>
          <w:tcPr>
            <w:tcW w:w="1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2022</w:t>
            </w:r>
          </w:p>
        </w:tc>
        <w:tc>
          <w:tcPr>
            <w:tcW w:w="29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Снижение количества пожаров</w:t>
            </w:r>
          </w:p>
        </w:tc>
        <w:tc>
          <w:tcPr>
            <w:tcW w:w="14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4"/>
                <w:szCs w:val="24"/>
              </w:rPr>
            </w:pPr>
            <w:r>
              <w:rPr>
                <w:rFonts w:eastAsia="Calibri" w:cs="Calibri"/>
                <w:color w:val="00000A"/>
                <w:sz w:val="24"/>
                <w:szCs w:val="24"/>
              </w:rPr>
            </w:r>
          </w:p>
        </w:tc>
        <w:tc>
          <w:tcPr>
            <w:tcW w:w="13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4"/>
                <w:szCs w:val="24"/>
              </w:rPr>
            </w:pPr>
            <w:r>
              <w:rPr>
                <w:rFonts w:eastAsia="Calibri" w:cs="Calibri"/>
                <w:color w:val="00000A"/>
                <w:sz w:val="24"/>
                <w:szCs w:val="24"/>
              </w:rPr>
            </w:r>
          </w:p>
        </w:tc>
      </w:tr>
      <w:tr>
        <w:trPr>
          <w:trHeight w:val="62" w:hRule="atLeast"/>
        </w:trPr>
        <w:tc>
          <w:tcPr>
            <w:tcW w:w="14645"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Подпрограмма 3 « Развитие культуры в муниципальном образовании Залесовский сельсовет на 2018 – 2022 годы»</w:t>
            </w:r>
          </w:p>
        </w:tc>
      </w:tr>
      <w:tr>
        <w:trPr>
          <w:trHeight w:val="1869" w:hRule="atLeast"/>
        </w:trPr>
        <w:tc>
          <w:tcPr>
            <w:tcW w:w="5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1.</w:t>
            </w:r>
          </w:p>
        </w:tc>
        <w:tc>
          <w:tcPr>
            <w:tcW w:w="41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Основное мероприятие 3.1:</w:t>
            </w:r>
          </w:p>
          <w:p>
            <w:pPr>
              <w:pStyle w:val="Standard"/>
              <w:tabs>
                <w:tab w:val="left" w:pos="8460" w:leader="none"/>
              </w:tabs>
              <w:rPr>
                <w:sz w:val="24"/>
                <w:szCs w:val="24"/>
              </w:rPr>
            </w:pPr>
            <w:r>
              <w:rPr>
                <w:rFonts w:eastAsia="Times New Roman" w:cs="Times New Roman" w:ascii="Times New Roman" w:hAnsi="Times New Roman"/>
                <w:color w:val="00000A"/>
                <w:sz w:val="24"/>
                <w:szCs w:val="24"/>
              </w:rPr>
              <w:t>Организация и обеспечение досуга жителей сельсовета услугами организаций культуры</w:t>
            </w:r>
          </w:p>
          <w:p>
            <w:pPr>
              <w:pStyle w:val="Standard"/>
              <w:rPr>
                <w:rFonts w:ascii="Times New Roman" w:hAnsi="Times New Roman" w:eastAsia="Calibri" w:cs="Calibri"/>
                <w:color w:val="00000A"/>
                <w:sz w:val="24"/>
                <w:szCs w:val="24"/>
              </w:rPr>
            </w:pPr>
            <w:r>
              <w:rPr>
                <w:rFonts w:eastAsia="Calibri" w:cs="Calibri" w:ascii="Times New Roman" w:hAnsi="Times New Roman"/>
                <w:color w:val="00000A"/>
                <w:sz w:val="24"/>
                <w:szCs w:val="24"/>
              </w:rPr>
            </w:r>
          </w:p>
        </w:tc>
        <w:tc>
          <w:tcPr>
            <w:tcW w:w="18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Администрация муниципального образования</w:t>
            </w:r>
          </w:p>
        </w:tc>
        <w:tc>
          <w:tcPr>
            <w:tcW w:w="9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2018</w:t>
            </w:r>
          </w:p>
        </w:tc>
        <w:tc>
          <w:tcPr>
            <w:tcW w:w="1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2022</w:t>
            </w:r>
          </w:p>
        </w:tc>
        <w:tc>
          <w:tcPr>
            <w:tcW w:w="29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before="0" w:after="280"/>
              <w:jc w:val="both"/>
              <w:rPr>
                <w:sz w:val="24"/>
                <w:szCs w:val="24"/>
              </w:rPr>
            </w:pPr>
            <w:r>
              <w:rPr>
                <w:rFonts w:eastAsia="Times New Roman" w:cs="Times New Roman" w:ascii="Times New Roman" w:hAnsi="Times New Roman"/>
                <w:color w:val="00000A"/>
                <w:sz w:val="24"/>
                <w:szCs w:val="24"/>
              </w:rPr>
              <w:t>создание благоприятных условий для развития культуры и искусства на территории поселения;</w:t>
            </w:r>
          </w:p>
        </w:tc>
        <w:tc>
          <w:tcPr>
            <w:tcW w:w="14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4"/>
                <w:szCs w:val="24"/>
              </w:rPr>
            </w:pPr>
            <w:r>
              <w:rPr>
                <w:rFonts w:eastAsia="Calibri" w:cs="Calibri"/>
                <w:color w:val="00000A"/>
                <w:sz w:val="24"/>
                <w:szCs w:val="24"/>
              </w:rPr>
            </w:r>
          </w:p>
        </w:tc>
        <w:tc>
          <w:tcPr>
            <w:tcW w:w="13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4"/>
                <w:szCs w:val="24"/>
              </w:rPr>
            </w:pPr>
            <w:r>
              <w:rPr>
                <w:rFonts w:eastAsia="Calibri" w:cs="Calibri"/>
                <w:color w:val="00000A"/>
                <w:sz w:val="24"/>
                <w:szCs w:val="24"/>
              </w:rPr>
            </w:r>
          </w:p>
        </w:tc>
      </w:tr>
      <w:tr>
        <w:trPr>
          <w:trHeight w:val="1905" w:hRule="atLeast"/>
        </w:trPr>
        <w:tc>
          <w:tcPr>
            <w:tcW w:w="5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2</w:t>
            </w:r>
          </w:p>
        </w:tc>
        <w:tc>
          <w:tcPr>
            <w:tcW w:w="41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Основное мероприятие 3.2:</w:t>
            </w:r>
          </w:p>
          <w:p>
            <w:pPr>
              <w:pStyle w:val="Standard"/>
              <w:tabs>
                <w:tab w:val="left" w:pos="8460" w:leader="none"/>
              </w:tabs>
              <w:rPr>
                <w:rFonts w:ascii="Times New Roman" w:hAnsi="Times New Roman" w:eastAsia="Times New Roman" w:cs="Times New Roman"/>
                <w:color w:val="00000A"/>
                <w:sz w:val="18"/>
                <w:szCs w:val="18"/>
              </w:rPr>
            </w:pPr>
            <w:r>
              <w:rPr>
                <w:rFonts w:eastAsia="Times New Roman" w:cs="Times New Roman" w:ascii="Times New Roman" w:hAnsi="Times New Roman"/>
                <w:color w:val="00000A"/>
                <w:sz w:val="24"/>
                <w:szCs w:val="24"/>
              </w:rPr>
              <w:t>" Реализация приоритетного проекта "Вовлечение жителей муниципальных образований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8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Администрация муниципального образования</w:t>
            </w:r>
          </w:p>
        </w:tc>
        <w:tc>
          <w:tcPr>
            <w:tcW w:w="9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sz w:val="22"/>
                <w:szCs w:val="22"/>
              </w:rPr>
            </w:pPr>
            <w:r>
              <w:rPr>
                <w:rFonts w:eastAsia="Times New Roman" w:cs="Times New Roman" w:ascii="Times New Roman" w:hAnsi="Times New Roman"/>
                <w:color w:val="00000A"/>
                <w:sz w:val="24"/>
                <w:szCs w:val="24"/>
              </w:rPr>
              <w:t>2018</w:t>
            </w:r>
          </w:p>
        </w:tc>
        <w:tc>
          <w:tcPr>
            <w:tcW w:w="1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sz w:val="22"/>
                <w:szCs w:val="22"/>
              </w:rPr>
            </w:pPr>
            <w:r>
              <w:rPr>
                <w:rFonts w:eastAsia="Times New Roman" w:cs="Times New Roman" w:ascii="Times New Roman" w:hAnsi="Times New Roman"/>
                <w:color w:val="00000A"/>
                <w:sz w:val="24"/>
                <w:szCs w:val="24"/>
              </w:rPr>
              <w:t>2022</w:t>
            </w:r>
          </w:p>
        </w:tc>
        <w:tc>
          <w:tcPr>
            <w:tcW w:w="29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before="0" w:after="280"/>
              <w:jc w:val="both"/>
              <w:rPr>
                <w:sz w:val="24"/>
                <w:szCs w:val="24"/>
              </w:rPr>
            </w:pPr>
            <w:r>
              <w:rPr>
                <w:rFonts w:eastAsia="Times New Roman" w:cs="Times New Roman" w:ascii="Times New Roman" w:hAnsi="Times New Roman"/>
                <w:color w:val="00000A"/>
                <w:sz w:val="24"/>
                <w:szCs w:val="24"/>
              </w:rPr>
              <w:t>создание благоприятных условий для развития культуры и искусства на территории поселения;</w:t>
            </w:r>
          </w:p>
        </w:tc>
        <w:tc>
          <w:tcPr>
            <w:tcW w:w="14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4"/>
                <w:szCs w:val="24"/>
              </w:rPr>
            </w:pPr>
            <w:r>
              <w:rPr>
                <w:rFonts w:eastAsia="Calibri" w:cs="Calibri"/>
                <w:color w:val="00000A"/>
                <w:sz w:val="24"/>
                <w:szCs w:val="24"/>
              </w:rPr>
            </w:r>
          </w:p>
        </w:tc>
        <w:tc>
          <w:tcPr>
            <w:tcW w:w="13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4"/>
                <w:szCs w:val="24"/>
              </w:rPr>
            </w:pPr>
            <w:r>
              <w:rPr>
                <w:rFonts w:eastAsia="Calibri" w:cs="Calibri"/>
                <w:color w:val="00000A"/>
                <w:sz w:val="24"/>
                <w:szCs w:val="24"/>
              </w:rPr>
            </w:r>
          </w:p>
        </w:tc>
      </w:tr>
      <w:tr>
        <w:trPr>
          <w:trHeight w:val="62" w:hRule="atLeast"/>
        </w:trPr>
        <w:tc>
          <w:tcPr>
            <w:tcW w:w="14645" w:type="dxa"/>
            <w:gridSpan w:val="8"/>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 xml:space="preserve">Подпрограмма 4 </w:t>
            </w:r>
            <w:r>
              <w:rPr>
                <w:rFonts w:cs="Times New Roman" w:ascii="Times New Roman" w:hAnsi="Times New Roman"/>
                <w:b/>
                <w:sz w:val="24"/>
                <w:szCs w:val="24"/>
              </w:rPr>
              <w:t>"Развитие системы градорегулирования в муниципальном образовании Залесовский сельсовет на 2018-2022 годы"</w:t>
            </w:r>
          </w:p>
        </w:tc>
      </w:tr>
      <w:tr>
        <w:trPr>
          <w:trHeight w:val="62" w:hRule="atLeast"/>
        </w:trPr>
        <w:tc>
          <w:tcPr>
            <w:tcW w:w="50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1.</w:t>
            </w:r>
          </w:p>
        </w:tc>
        <w:tc>
          <w:tcPr>
            <w:tcW w:w="419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Основное мероприятие 4.1:</w:t>
            </w:r>
          </w:p>
          <w:p>
            <w:pPr>
              <w:pStyle w:val="Standard"/>
              <w:rPr>
                <w:rFonts w:eastAsia="Calibri" w:cs="Calibri"/>
                <w:color w:val="00000A"/>
                <w:sz w:val="22"/>
              </w:rPr>
            </w:pPr>
            <w:r>
              <w:rPr>
                <w:rFonts w:eastAsia="Times New Roman" w:cs="Times New Roman" w:ascii="Times New Roman" w:hAnsi="Times New Roman"/>
                <w:color w:val="00000A"/>
                <w:sz w:val="24"/>
                <w:szCs w:val="24"/>
              </w:rPr>
              <w:t>Основное мероприятие "Подготовка документов для внесения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территорий"</w:t>
            </w:r>
          </w:p>
        </w:tc>
        <w:tc>
          <w:tcPr>
            <w:tcW w:w="181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bookmarkStart w:id="1" w:name="__DdeLink__21127_3831411194"/>
            <w:bookmarkEnd w:id="1"/>
            <w:r>
              <w:rPr>
                <w:rFonts w:eastAsia="Times New Roman" w:cs="Times New Roman" w:ascii="Times New Roman" w:hAnsi="Times New Roman"/>
                <w:color w:val="00000A"/>
                <w:sz w:val="24"/>
                <w:szCs w:val="24"/>
              </w:rPr>
              <w:t>Администрация муниципального образования</w:t>
            </w:r>
          </w:p>
        </w:tc>
        <w:tc>
          <w:tcPr>
            <w:tcW w:w="96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2018</w:t>
            </w:r>
          </w:p>
        </w:tc>
        <w:tc>
          <w:tcPr>
            <w:tcW w:w="136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2022</w:t>
            </w:r>
          </w:p>
        </w:tc>
        <w:tc>
          <w:tcPr>
            <w:tcW w:w="29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Оформление земельных долей в собственность, заключение договоров аренды, увеличение поступления  налоговых платежей в бюджет</w:t>
            </w:r>
          </w:p>
        </w:tc>
        <w:tc>
          <w:tcPr>
            <w:tcW w:w="14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4"/>
                <w:szCs w:val="24"/>
              </w:rPr>
            </w:pPr>
            <w:r>
              <w:rPr>
                <w:rFonts w:eastAsia="Calibri" w:cs="Calibri"/>
                <w:color w:val="00000A"/>
                <w:sz w:val="24"/>
                <w:szCs w:val="24"/>
              </w:rPr>
            </w:r>
          </w:p>
        </w:tc>
        <w:tc>
          <w:tcPr>
            <w:tcW w:w="137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4"/>
                <w:szCs w:val="24"/>
              </w:rPr>
            </w:pPr>
            <w:r>
              <w:rPr>
                <w:rFonts w:eastAsia="Calibri" w:cs="Calibri"/>
                <w:color w:val="00000A"/>
                <w:sz w:val="24"/>
                <w:szCs w:val="24"/>
              </w:rPr>
            </w:r>
          </w:p>
        </w:tc>
      </w:tr>
    </w:tbl>
    <w:p>
      <w:pPr>
        <w:pStyle w:val="Standard"/>
        <w:jc w:val="right"/>
        <w:rPr>
          <w:sz w:val="24"/>
          <w:szCs w:val="24"/>
        </w:rPr>
      </w:pPr>
      <w:r>
        <w:rPr>
          <w:rFonts w:eastAsia="Times New Roman" w:cs="Times New Roman" w:ascii="Times New Roman" w:hAnsi="Times New Roman"/>
          <w:color w:val="00000A"/>
          <w:sz w:val="24"/>
          <w:szCs w:val="24"/>
        </w:rPr>
        <w:t>Приложение № 3</w:t>
      </w:r>
    </w:p>
    <w:p>
      <w:pPr>
        <w:pStyle w:val="Standard"/>
        <w:jc w:val="right"/>
        <w:rPr>
          <w:sz w:val="24"/>
          <w:szCs w:val="24"/>
        </w:rPr>
      </w:pPr>
      <w:r>
        <w:rPr>
          <w:rFonts w:eastAsia="Times New Roman" w:cs="Times New Roman" w:ascii="Times New Roman" w:hAnsi="Times New Roman"/>
          <w:color w:val="00000A"/>
          <w:sz w:val="24"/>
          <w:szCs w:val="24"/>
        </w:rPr>
        <w:t>к муниципальной программе</w:t>
      </w:r>
    </w:p>
    <w:p>
      <w:pPr>
        <w:pStyle w:val="Standard"/>
        <w:jc w:val="right"/>
        <w:rPr>
          <w:sz w:val="24"/>
          <w:szCs w:val="24"/>
        </w:rPr>
      </w:pPr>
      <w:r>
        <w:rPr>
          <w:rFonts w:eastAsia="Times New Roman" w:cs="Times New Roman" w:ascii="Times New Roman" w:hAnsi="Times New Roman"/>
          <w:color w:val="00000A"/>
          <w:sz w:val="24"/>
          <w:szCs w:val="24"/>
        </w:rPr>
        <w:t xml:space="preserve">«Устойчивое развитие  территории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муниципального образования</w:t>
      </w:r>
    </w:p>
    <w:p>
      <w:pPr>
        <w:pStyle w:val="Standard"/>
        <w:jc w:val="right"/>
        <w:rPr>
          <w:sz w:val="24"/>
          <w:szCs w:val="24"/>
        </w:rPr>
      </w:pPr>
      <w:r>
        <w:rPr>
          <w:rFonts w:eastAsia="Times New Roman" w:cs="Times New Roman" w:ascii="Times New Roman" w:hAnsi="Times New Roman"/>
          <w:color w:val="00000A"/>
          <w:sz w:val="24"/>
          <w:szCs w:val="24"/>
        </w:rPr>
        <w:t>Залесовский сельсовет</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Красногвардейского района</w:t>
      </w:r>
    </w:p>
    <w:p>
      <w:pPr>
        <w:pStyle w:val="Standard"/>
        <w:jc w:val="right"/>
        <w:rPr>
          <w:sz w:val="24"/>
          <w:szCs w:val="24"/>
        </w:rPr>
      </w:pPr>
      <w:r>
        <w:rPr>
          <w:rFonts w:eastAsia="Times New Roman" w:cs="Times New Roman" w:ascii="Times New Roman" w:hAnsi="Times New Roman"/>
          <w:color w:val="00000A"/>
          <w:sz w:val="24"/>
          <w:szCs w:val="24"/>
        </w:rPr>
        <w:t>Оренбургской области»</w:t>
      </w:r>
    </w:p>
    <w:p>
      <w:pPr>
        <w:pStyle w:val="Standard"/>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РЕСУРСНОЕ ОБЕСПЕЧЕНИЕ</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реализации муниципальной программы</w:t>
      </w:r>
    </w:p>
    <w:p>
      <w:pPr>
        <w:pStyle w:val="Standard"/>
        <w:jc w:val="center"/>
        <w:rPr>
          <w:sz w:val="28"/>
          <w:szCs w:val="28"/>
        </w:rPr>
      </w:pPr>
      <w:r>
        <w:rPr>
          <w:rFonts w:eastAsia="Times New Roman" w:cs="Times New Roman" w:ascii="Times New Roman" w:hAnsi="Times New Roman"/>
          <w:b/>
          <w:color w:val="00000A"/>
          <w:sz w:val="28"/>
          <w:szCs w:val="28"/>
        </w:rPr>
        <w:t xml:space="preserve">«Устойчивое развитие территории муниципального образования Залесовский  сельсовет  </w:t>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Красногвардейского района Оренбургской области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(тыс. рублей)</w:t>
      </w:r>
    </w:p>
    <w:tbl>
      <w:tblPr>
        <w:tblW w:w="14659" w:type="dxa"/>
        <w:jc w:val="left"/>
        <w:tblInd w:w="-5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627"/>
        <w:gridCol w:w="1814"/>
        <w:gridCol w:w="3518"/>
        <w:gridCol w:w="2429"/>
        <w:gridCol w:w="517"/>
        <w:gridCol w:w="559"/>
        <w:gridCol w:w="1309"/>
        <w:gridCol w:w="736"/>
        <w:gridCol w:w="737"/>
        <w:gridCol w:w="791"/>
        <w:gridCol w:w="790"/>
        <w:gridCol w:w="832"/>
      </w:tblGrid>
      <w:tr>
        <w:trPr>
          <w:trHeight w:val="20" w:hRule="atLeast"/>
        </w:trPr>
        <w:tc>
          <w:tcPr>
            <w:tcW w:w="62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 xml:space="preserve">№ </w:t>
            </w:r>
            <w:r>
              <w:rPr>
                <w:rFonts w:eastAsia="Times New Roman" w:cs="Times New Roman" w:ascii="Times New Roman" w:hAnsi="Times New Roman"/>
                <w:b/>
                <w:color w:val="00000A"/>
                <w:sz w:val="24"/>
                <w:szCs w:val="24"/>
              </w:rPr>
              <w:t>п/п</w:t>
            </w:r>
          </w:p>
        </w:tc>
        <w:tc>
          <w:tcPr>
            <w:tcW w:w="181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Статус</w:t>
            </w:r>
          </w:p>
        </w:tc>
        <w:tc>
          <w:tcPr>
            <w:tcW w:w="351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Наименование муниципальной программы, подпрограммы, основного мероприятия</w:t>
            </w:r>
          </w:p>
        </w:tc>
        <w:tc>
          <w:tcPr>
            <w:tcW w:w="2429"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Главный распределитель бюджетных средств</w:t>
            </w:r>
          </w:p>
        </w:tc>
        <w:tc>
          <w:tcPr>
            <w:tcW w:w="2385" w:type="dxa"/>
            <w:gridSpan w:val="3"/>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Код бюджетной классификации</w:t>
            </w:r>
          </w:p>
        </w:tc>
        <w:tc>
          <w:tcPr>
            <w:tcW w:w="3886"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Объем бюджетных ассигнований</w:t>
            </w:r>
          </w:p>
        </w:tc>
      </w:tr>
      <w:tr>
        <w:trPr>
          <w:trHeight w:val="20"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sz w:val="24"/>
                <w:szCs w:val="24"/>
              </w:rPr>
            </w:pPr>
            <w:r>
              <w:rPr>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sz w:val="24"/>
                <w:szCs w:val="24"/>
              </w:rPr>
            </w:pPr>
            <w:r>
              <w:rPr>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sz w:val="24"/>
                <w:szCs w:val="24"/>
              </w:rPr>
            </w:pPr>
            <w:r>
              <w:rPr>
                <w:sz w:val="24"/>
                <w:szCs w:val="24"/>
              </w:rPr>
            </w:r>
          </w:p>
        </w:tc>
        <w:tc>
          <w:tcPr>
            <w:tcW w:w="2429"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sz w:val="24"/>
                <w:szCs w:val="24"/>
              </w:rPr>
            </w:pPr>
            <w:r>
              <w:rPr>
                <w:sz w:val="24"/>
                <w:szCs w:val="24"/>
              </w:rPr>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ГРБС</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Рз Пр</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ЦСР</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2018</w:t>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2019</w:t>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2020</w:t>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2021</w:t>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color w:val="00000A"/>
                <w:sz w:val="24"/>
                <w:szCs w:val="24"/>
              </w:rPr>
              <w:t>2022</w:t>
            </w:r>
          </w:p>
        </w:tc>
      </w:tr>
      <w:tr>
        <w:trPr>
          <w:trHeight w:val="20" w:hRule="atLeast"/>
        </w:trPr>
        <w:tc>
          <w:tcPr>
            <w:tcW w:w="6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4"/>
                <w:szCs w:val="24"/>
              </w:rPr>
              <w:t>1</w:t>
            </w:r>
          </w:p>
        </w:tc>
        <w:tc>
          <w:tcPr>
            <w:tcW w:w="18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4"/>
                <w:szCs w:val="24"/>
              </w:rPr>
              <w:t>2</w:t>
            </w:r>
          </w:p>
        </w:tc>
        <w:tc>
          <w:tcPr>
            <w:tcW w:w="35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4"/>
                <w:szCs w:val="24"/>
              </w:rPr>
              <w:t>3</w:t>
            </w:r>
          </w:p>
        </w:tc>
        <w:tc>
          <w:tcPr>
            <w:tcW w:w="2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4"/>
                <w:szCs w:val="24"/>
              </w:rPr>
              <w:t>4</w:t>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4"/>
                <w:szCs w:val="24"/>
              </w:rPr>
              <w:t>5</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4"/>
                <w:szCs w:val="24"/>
              </w:rPr>
              <w:t>6</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4"/>
                <w:szCs w:val="24"/>
              </w:rPr>
              <w:t>7</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4"/>
                <w:szCs w:val="24"/>
              </w:rPr>
              <w:t>8</w:t>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4"/>
                <w:szCs w:val="24"/>
              </w:rPr>
              <w:t>9</w:t>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4"/>
                <w:szCs w:val="24"/>
              </w:rPr>
              <w:t>10</w:t>
            </w:r>
          </w:p>
          <w:p>
            <w:pPr>
              <w:pStyle w:val="Standard"/>
              <w:jc w:val="center"/>
              <w:rPr>
                <w:rFonts w:eastAsia="Calibri" w:cs="Calibri"/>
                <w:color w:val="00000A"/>
                <w:sz w:val="24"/>
                <w:szCs w:val="24"/>
              </w:rPr>
            </w:pPr>
            <w:r>
              <w:rPr>
                <w:rFonts w:eastAsia="Calibri" w:cs="Calibri"/>
                <w:color w:val="00000A"/>
                <w:sz w:val="24"/>
                <w:szCs w:val="24"/>
              </w:rPr>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4"/>
                <w:szCs w:val="24"/>
              </w:rPr>
              <w:t>11</w:t>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4"/>
                <w:szCs w:val="24"/>
              </w:rPr>
              <w:t>12</w:t>
            </w:r>
          </w:p>
        </w:tc>
      </w:tr>
      <w:tr>
        <w:trPr>
          <w:trHeight w:val="343" w:hRule="atLeast"/>
        </w:trPr>
        <w:tc>
          <w:tcPr>
            <w:tcW w:w="62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w:t>
            </w:r>
          </w:p>
        </w:tc>
        <w:tc>
          <w:tcPr>
            <w:tcW w:w="181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Муниципальная программа</w:t>
            </w:r>
          </w:p>
        </w:tc>
        <w:tc>
          <w:tcPr>
            <w:tcW w:w="351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b w:val="false"/>
                <w:b w:val="false"/>
                <w:bCs w:val="false"/>
                <w:sz w:val="24"/>
                <w:szCs w:val="24"/>
              </w:rPr>
            </w:pPr>
            <w:r>
              <w:rPr>
                <w:rFonts w:eastAsia="Times New Roman" w:cs="Times New Roman" w:ascii="Times New Roman" w:hAnsi="Times New Roman"/>
                <w:b w:val="false"/>
                <w:bCs w:val="false"/>
                <w:color w:val="00000A"/>
                <w:sz w:val="24"/>
                <w:szCs w:val="24"/>
              </w:rPr>
              <w:t>«Устойчивое развитие территории муниципального образования Залесовский сельсовет Красногвардейского района Оренбургской области на 2018-2022 годы».</w:t>
            </w:r>
          </w:p>
        </w:tc>
        <w:tc>
          <w:tcPr>
            <w:tcW w:w="2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всего, в том числе:</w:t>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Х</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Х</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Х</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2113,5</w:t>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2830,0</w:t>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2518,9</w:t>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1930,4</w:t>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2064,2</w:t>
            </w:r>
          </w:p>
        </w:tc>
      </w:tr>
      <w:tr>
        <w:trPr>
          <w:trHeight w:val="699"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Залесовский  сельсовет</w:t>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014</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Х</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Х</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2113,5</w:t>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2830,0</w:t>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2518,9</w:t>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1930,4</w:t>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2064,2</w:t>
            </w:r>
          </w:p>
        </w:tc>
      </w:tr>
      <w:tr>
        <w:trPr>
          <w:trHeight w:val="20" w:hRule="atLeast"/>
        </w:trPr>
        <w:tc>
          <w:tcPr>
            <w:tcW w:w="62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1.1.</w:t>
            </w:r>
          </w:p>
        </w:tc>
        <w:tc>
          <w:tcPr>
            <w:tcW w:w="181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Подпрограмма 1</w:t>
            </w:r>
          </w:p>
        </w:tc>
        <w:tc>
          <w:tcPr>
            <w:tcW w:w="351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b w:val="false"/>
                <w:b w:val="false"/>
                <w:bCs w:val="false"/>
                <w:sz w:val="24"/>
                <w:szCs w:val="24"/>
              </w:rPr>
            </w:pPr>
            <w:r>
              <w:rPr>
                <w:rFonts w:eastAsia="Times New Roman" w:cs="Times New Roman" w:ascii="Times New Roman" w:hAnsi="Times New Roman"/>
                <w:b w:val="false"/>
                <w:bCs w:val="false"/>
                <w:color w:val="00000A"/>
                <w:sz w:val="24"/>
                <w:szCs w:val="24"/>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2018-2022годы». (3010000000)</w:t>
            </w:r>
          </w:p>
        </w:tc>
        <w:tc>
          <w:tcPr>
            <w:tcW w:w="2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всего, в том числе:</w:t>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Х</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Х</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Х</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1328,9</w:t>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1109,9</w:t>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1261,3</w:t>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1196,5</w:t>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1199,1</w:t>
            </w:r>
          </w:p>
        </w:tc>
      </w:tr>
      <w:tr>
        <w:trPr>
          <w:trHeight w:val="777"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b w:val="false"/>
                <w:b w:val="false"/>
                <w:bCs w:val="false"/>
                <w:sz w:val="24"/>
                <w:szCs w:val="24"/>
              </w:rPr>
            </w:pPr>
            <w:r>
              <w:rPr>
                <w:rFonts w:eastAsia="Times New Roman" w:cs="Times New Roman" w:ascii="Times New Roman" w:hAnsi="Times New Roman"/>
                <w:b w:val="false"/>
                <w:bCs w:val="false"/>
                <w:color w:val="00000A"/>
                <w:sz w:val="24"/>
                <w:szCs w:val="24"/>
              </w:rPr>
              <w:t>Залесовский сельсовет</w:t>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014</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Х</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Х</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1328,9</w:t>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1109,9</w:t>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1261,3</w:t>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1196,5</w:t>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1199,1</w:t>
            </w:r>
          </w:p>
        </w:tc>
      </w:tr>
      <w:tr>
        <w:trPr>
          <w:trHeight w:val="20" w:hRule="atLeast"/>
        </w:trPr>
        <w:tc>
          <w:tcPr>
            <w:tcW w:w="62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1.1.1.</w:t>
            </w:r>
          </w:p>
        </w:tc>
        <w:tc>
          <w:tcPr>
            <w:tcW w:w="181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Основное мероприятие 1.1</w:t>
            </w:r>
          </w:p>
        </w:tc>
        <w:tc>
          <w:tcPr>
            <w:tcW w:w="351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Содержание органов местного самоуправления (3110100000)</w:t>
            </w:r>
          </w:p>
        </w:tc>
        <w:tc>
          <w:tcPr>
            <w:tcW w:w="2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всего, в том числе</w:t>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X</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X</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X</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1328,9</w:t>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1109,9</w:t>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1261,3</w:t>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1196,5</w:t>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1199,1</w:t>
            </w:r>
          </w:p>
        </w:tc>
      </w:tr>
      <w:tr>
        <w:trPr>
          <w:trHeight w:val="20"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Залесовский сельсовет</w:t>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014</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0102</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3110110010</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342,4</w:t>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337,1</w:t>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393,3</w:t>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393,3</w:t>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393,3</w:t>
            </w:r>
          </w:p>
        </w:tc>
      </w:tr>
      <w:tr>
        <w:trPr>
          <w:trHeight w:val="383"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Залесовский сельсовет</w:t>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014</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0104</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3110110020</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642,9</w:t>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377,3</w:t>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400,3</w:t>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400,3</w:t>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400,3</w:t>
            </w:r>
          </w:p>
        </w:tc>
      </w:tr>
      <w:tr>
        <w:trPr>
          <w:trHeight w:val="485"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Залесовский сельсовет</w:t>
            </w:r>
          </w:p>
        </w:tc>
        <w:tc>
          <w:tcPr>
            <w:tcW w:w="517"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014</w:t>
            </w:r>
          </w:p>
        </w:tc>
        <w:tc>
          <w:tcPr>
            <w:tcW w:w="55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1403</w:t>
            </w:r>
          </w:p>
        </w:tc>
        <w:tc>
          <w:tcPr>
            <w:tcW w:w="130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3110100000</w:t>
            </w:r>
          </w:p>
        </w:tc>
        <w:tc>
          <w:tcPr>
            <w:tcW w:w="73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256,6</w:t>
            </w:r>
          </w:p>
        </w:tc>
        <w:tc>
          <w:tcPr>
            <w:tcW w:w="737"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305,6</w:t>
            </w:r>
          </w:p>
        </w:tc>
        <w:tc>
          <w:tcPr>
            <w:tcW w:w="791"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310,3</w:t>
            </w:r>
          </w:p>
        </w:tc>
        <w:tc>
          <w:tcPr>
            <w:tcW w:w="79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310,3</w:t>
            </w:r>
          </w:p>
        </w:tc>
        <w:tc>
          <w:tcPr>
            <w:tcW w:w="832"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310,3</w:t>
            </w:r>
          </w:p>
        </w:tc>
      </w:tr>
      <w:tr>
        <w:trPr>
          <w:trHeight w:val="533"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Залесовский сельсовет</w:t>
            </w:r>
          </w:p>
        </w:tc>
        <w:tc>
          <w:tcPr>
            <w:tcW w:w="51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014</w:t>
            </w:r>
          </w:p>
        </w:tc>
        <w:tc>
          <w:tcPr>
            <w:tcW w:w="55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0203</w:t>
            </w:r>
          </w:p>
        </w:tc>
        <w:tc>
          <w:tcPr>
            <w:tcW w:w="130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3110151180</w:t>
            </w:r>
          </w:p>
        </w:tc>
        <w:tc>
          <w:tcPr>
            <w:tcW w:w="73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82,6</w:t>
            </w:r>
          </w:p>
        </w:tc>
        <w:tc>
          <w:tcPr>
            <w:tcW w:w="73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89,9</w:t>
            </w:r>
          </w:p>
        </w:tc>
        <w:tc>
          <w:tcPr>
            <w:tcW w:w="79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92,2</w:t>
            </w:r>
          </w:p>
        </w:tc>
        <w:tc>
          <w:tcPr>
            <w:tcW w:w="79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92,6</w:t>
            </w:r>
          </w:p>
        </w:tc>
        <w:tc>
          <w:tcPr>
            <w:tcW w:w="83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95,2</w:t>
            </w:r>
          </w:p>
        </w:tc>
      </w:tr>
      <w:tr>
        <w:trPr>
          <w:trHeight w:val="605"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Залесовский сельсовет</w:t>
            </w:r>
          </w:p>
        </w:tc>
        <w:tc>
          <w:tcPr>
            <w:tcW w:w="5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014</w:t>
            </w:r>
          </w:p>
        </w:tc>
        <w:tc>
          <w:tcPr>
            <w:tcW w:w="55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0304</w:t>
            </w:r>
          </w:p>
        </w:tc>
        <w:tc>
          <w:tcPr>
            <w:tcW w:w="130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3110159302</w:t>
            </w:r>
          </w:p>
        </w:tc>
        <w:tc>
          <w:tcPr>
            <w:tcW w:w="73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4,4</w:t>
            </w:r>
          </w:p>
        </w:tc>
        <w:tc>
          <w:tcPr>
            <w:tcW w:w="73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w:t>
            </w:r>
          </w:p>
        </w:tc>
        <w:tc>
          <w:tcPr>
            <w:tcW w:w="79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w:t>
            </w:r>
          </w:p>
        </w:tc>
        <w:tc>
          <w:tcPr>
            <w:tcW w:w="79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w:t>
            </w:r>
          </w:p>
        </w:tc>
        <w:tc>
          <w:tcPr>
            <w:tcW w:w="83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w:t>
            </w:r>
          </w:p>
          <w:p>
            <w:pPr>
              <w:pStyle w:val="Standard"/>
              <w:rPr>
                <w:rFonts w:ascii="Times New Roman" w:hAnsi="Times New Roman" w:eastAsia="Times New Roman" w:cs="Times New Roman"/>
                <w:b w:val="false"/>
                <w:b w:val="false"/>
                <w:bCs w:val="false"/>
                <w:color w:val="00000A"/>
                <w:sz w:val="24"/>
                <w:szCs w:val="24"/>
              </w:rPr>
            </w:pPr>
            <w:r>
              <w:rPr>
                <w:rFonts w:eastAsia="Times New Roman" w:cs="Times New Roman" w:ascii="Times New Roman" w:hAnsi="Times New Roman"/>
                <w:b w:val="false"/>
                <w:bCs w:val="false"/>
                <w:color w:val="00000A"/>
                <w:sz w:val="24"/>
                <w:szCs w:val="24"/>
              </w:rPr>
            </w:r>
          </w:p>
        </w:tc>
      </w:tr>
      <w:tr>
        <w:trPr>
          <w:trHeight w:val="605"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Залесовский сельсовет</w:t>
            </w:r>
          </w:p>
        </w:tc>
        <w:tc>
          <w:tcPr>
            <w:tcW w:w="5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014</w:t>
            </w:r>
          </w:p>
        </w:tc>
        <w:tc>
          <w:tcPr>
            <w:tcW w:w="55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0107</w:t>
            </w:r>
          </w:p>
        </w:tc>
        <w:tc>
          <w:tcPr>
            <w:tcW w:w="130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3110160340</w:t>
            </w:r>
          </w:p>
        </w:tc>
        <w:tc>
          <w:tcPr>
            <w:tcW w:w="73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w:t>
            </w:r>
          </w:p>
        </w:tc>
        <w:tc>
          <w:tcPr>
            <w:tcW w:w="73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w:t>
            </w:r>
          </w:p>
        </w:tc>
        <w:tc>
          <w:tcPr>
            <w:tcW w:w="79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25,0</w:t>
            </w:r>
          </w:p>
        </w:tc>
        <w:tc>
          <w:tcPr>
            <w:tcW w:w="79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w:t>
            </w:r>
          </w:p>
        </w:tc>
        <w:tc>
          <w:tcPr>
            <w:tcW w:w="83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w:t>
            </w:r>
          </w:p>
        </w:tc>
      </w:tr>
      <w:tr>
        <w:trPr>
          <w:trHeight w:val="300" w:hRule="atLeast"/>
        </w:trPr>
        <w:tc>
          <w:tcPr>
            <w:tcW w:w="62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2.1</w:t>
            </w:r>
          </w:p>
        </w:tc>
        <w:tc>
          <w:tcPr>
            <w:tcW w:w="181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Подпрограмма 2</w:t>
            </w:r>
          </w:p>
        </w:tc>
        <w:tc>
          <w:tcPr>
            <w:tcW w:w="351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b w:val="false"/>
                <w:b w:val="false"/>
                <w:bCs w:val="false"/>
                <w:sz w:val="24"/>
                <w:szCs w:val="24"/>
              </w:rPr>
            </w:pPr>
            <w:r>
              <w:rPr>
                <w:rFonts w:eastAsia="Times New Roman" w:cs="Times New Roman" w:ascii="Times New Roman" w:hAnsi="Times New Roman"/>
                <w:b w:val="false"/>
                <w:bCs w:val="false"/>
                <w:color w:val="00000A"/>
                <w:sz w:val="24"/>
                <w:szCs w:val="24"/>
              </w:rPr>
              <w:t>«Обеспечение безопасности жизнедеятельности населения  муниципального образования  на 2018 – 2022 годы» (3130000000)</w:t>
            </w:r>
          </w:p>
        </w:tc>
        <w:tc>
          <w:tcPr>
            <w:tcW w:w="2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всего, в том числе</w:t>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X</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X</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X</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Calibri" w:cs="Times New Roman"/>
                <w:b/>
                <w:b/>
                <w:color w:val="00000A"/>
                <w:sz w:val="20"/>
                <w:szCs w:val="20"/>
              </w:rPr>
            </w:pPr>
            <w:r>
              <w:rPr>
                <w:rFonts w:eastAsia="Calibri" w:cs="Times New Roman" w:ascii="Times New Roman" w:hAnsi="Times New Roman"/>
                <w:b w:val="false"/>
                <w:bCs w:val="false"/>
                <w:color w:val="00000A"/>
                <w:sz w:val="24"/>
                <w:szCs w:val="24"/>
              </w:rPr>
              <w:t>191,5</w:t>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Calibri" w:cs="Times New Roman"/>
                <w:b/>
                <w:b/>
                <w:color w:val="00000A"/>
                <w:sz w:val="20"/>
                <w:szCs w:val="20"/>
              </w:rPr>
            </w:pPr>
            <w:r>
              <w:rPr>
                <w:rFonts w:eastAsia="Calibri" w:cs="Times New Roman" w:ascii="Times New Roman" w:hAnsi="Times New Roman"/>
                <w:b w:val="false"/>
                <w:bCs w:val="false"/>
                <w:color w:val="00000A"/>
                <w:sz w:val="24"/>
                <w:szCs w:val="24"/>
              </w:rPr>
              <w:t>228,6</w:t>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sz w:val="20"/>
                <w:szCs w:val="20"/>
              </w:rPr>
            </w:pPr>
            <w:r>
              <w:rPr>
                <w:rFonts w:eastAsia="Calibri" w:cs="Times New Roman" w:ascii="Times New Roman" w:hAnsi="Times New Roman"/>
                <w:b w:val="false"/>
                <w:bCs w:val="false"/>
                <w:color w:val="00000A"/>
                <w:sz w:val="24"/>
                <w:szCs w:val="24"/>
              </w:rPr>
              <w:t>215,1</w:t>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sz w:val="20"/>
                <w:szCs w:val="20"/>
              </w:rPr>
            </w:pPr>
            <w:r>
              <w:rPr>
                <w:rFonts w:eastAsia="Calibri" w:cs="Times New Roman" w:ascii="Times New Roman" w:hAnsi="Times New Roman"/>
                <w:b w:val="false"/>
                <w:bCs w:val="false"/>
                <w:color w:val="00000A"/>
                <w:sz w:val="24"/>
                <w:szCs w:val="24"/>
              </w:rPr>
              <w:t>215,1</w:t>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sz w:val="20"/>
                <w:szCs w:val="20"/>
              </w:rPr>
            </w:pPr>
            <w:r>
              <w:rPr>
                <w:rFonts w:eastAsia="Calibri" w:cs="Times New Roman" w:ascii="Times New Roman" w:hAnsi="Times New Roman"/>
                <w:b w:val="false"/>
                <w:bCs w:val="false"/>
                <w:color w:val="00000A"/>
                <w:sz w:val="24"/>
                <w:szCs w:val="24"/>
              </w:rPr>
              <w:t>215,1</w:t>
            </w:r>
          </w:p>
        </w:tc>
      </w:tr>
      <w:tr>
        <w:trPr>
          <w:trHeight w:val="330"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Залесовский сельсовет</w:t>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014</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X</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X</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Calibri" w:cs="Times New Roman"/>
                <w:b/>
                <w:b/>
                <w:color w:val="00000A"/>
                <w:sz w:val="20"/>
                <w:szCs w:val="20"/>
              </w:rPr>
            </w:pPr>
            <w:r>
              <w:rPr>
                <w:rFonts w:eastAsia="Calibri" w:cs="Times New Roman" w:ascii="Times New Roman" w:hAnsi="Times New Roman"/>
                <w:b w:val="false"/>
                <w:bCs w:val="false"/>
                <w:color w:val="00000A"/>
                <w:sz w:val="24"/>
                <w:szCs w:val="24"/>
              </w:rPr>
              <w:t>191,5</w:t>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Calibri" w:cs="Times New Roman"/>
                <w:b/>
                <w:b/>
                <w:color w:val="00000A"/>
                <w:sz w:val="20"/>
                <w:szCs w:val="20"/>
              </w:rPr>
            </w:pPr>
            <w:r>
              <w:rPr>
                <w:rFonts w:eastAsia="Calibri" w:cs="Times New Roman" w:ascii="Times New Roman" w:hAnsi="Times New Roman"/>
                <w:b w:val="false"/>
                <w:bCs w:val="false"/>
                <w:color w:val="00000A"/>
                <w:sz w:val="24"/>
                <w:szCs w:val="24"/>
              </w:rPr>
              <w:t>228,6</w:t>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sz w:val="20"/>
                <w:szCs w:val="20"/>
              </w:rPr>
            </w:pPr>
            <w:r>
              <w:rPr>
                <w:rFonts w:eastAsia="Calibri" w:cs="Times New Roman" w:ascii="Times New Roman" w:hAnsi="Times New Roman"/>
                <w:b w:val="false"/>
                <w:bCs w:val="false"/>
                <w:color w:val="00000A"/>
                <w:sz w:val="24"/>
                <w:szCs w:val="24"/>
              </w:rPr>
              <w:t>215,1</w:t>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sz w:val="20"/>
                <w:szCs w:val="20"/>
              </w:rPr>
            </w:pPr>
            <w:r>
              <w:rPr>
                <w:rFonts w:eastAsia="Calibri" w:cs="Times New Roman" w:ascii="Times New Roman" w:hAnsi="Times New Roman"/>
                <w:b w:val="false"/>
                <w:bCs w:val="false"/>
                <w:color w:val="00000A"/>
                <w:sz w:val="24"/>
                <w:szCs w:val="24"/>
              </w:rPr>
              <w:t>215,1</w:t>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rFonts w:ascii="Times New Roman" w:hAnsi="Times New Roman" w:cs="Times New Roman"/>
                <w:sz w:val="20"/>
                <w:szCs w:val="20"/>
              </w:rPr>
            </w:pPr>
            <w:r>
              <w:rPr>
                <w:rFonts w:eastAsia="Calibri" w:cs="Times New Roman" w:ascii="Times New Roman" w:hAnsi="Times New Roman"/>
                <w:b w:val="false"/>
                <w:bCs w:val="false"/>
                <w:color w:val="00000A"/>
                <w:sz w:val="24"/>
                <w:szCs w:val="24"/>
              </w:rPr>
              <w:t>215,1</w:t>
            </w:r>
          </w:p>
        </w:tc>
      </w:tr>
      <w:tr>
        <w:trPr>
          <w:trHeight w:val="405" w:hRule="atLeast"/>
        </w:trPr>
        <w:tc>
          <w:tcPr>
            <w:tcW w:w="62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2.1.1</w:t>
            </w:r>
          </w:p>
        </w:tc>
        <w:tc>
          <w:tcPr>
            <w:tcW w:w="181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Основное мероприятие 2.1</w:t>
            </w:r>
          </w:p>
        </w:tc>
        <w:tc>
          <w:tcPr>
            <w:tcW w:w="351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b w:val="false"/>
                <w:b w:val="false"/>
                <w:bCs w:val="false"/>
                <w:sz w:val="24"/>
                <w:szCs w:val="24"/>
              </w:rPr>
            </w:pPr>
            <w:r>
              <w:rPr>
                <w:rFonts w:eastAsia="Times New Roman" w:cs="Times New Roman" w:ascii="Times New Roman" w:hAnsi="Times New Roman"/>
                <w:b w:val="false"/>
                <w:bCs w:val="false"/>
                <w:color w:val="00000A"/>
                <w:sz w:val="24"/>
                <w:szCs w:val="24"/>
              </w:rPr>
              <w:t>Разработка и утверждение комплекса мер по обеспечению пожарной безопасности муниципального и частного жилищного фонда(3130100000)</w:t>
            </w:r>
          </w:p>
        </w:tc>
        <w:tc>
          <w:tcPr>
            <w:tcW w:w="2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всего, в том числе</w:t>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X</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X</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X</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189,5</w:t>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227,1</w:t>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213,6</w:t>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213,6</w:t>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213,6</w:t>
            </w:r>
          </w:p>
        </w:tc>
      </w:tr>
      <w:tr>
        <w:trPr>
          <w:trHeight w:val="360"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Залесовский сельсовет</w:t>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014</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0310</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3130160080</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189,5</w:t>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227,1</w:t>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213,6</w:t>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213,6</w:t>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213,6</w:t>
            </w:r>
          </w:p>
        </w:tc>
      </w:tr>
      <w:tr>
        <w:trPr>
          <w:trHeight w:val="345" w:hRule="atLeast"/>
        </w:trPr>
        <w:tc>
          <w:tcPr>
            <w:tcW w:w="627"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2.1.2</w:t>
            </w:r>
          </w:p>
        </w:tc>
        <w:tc>
          <w:tcPr>
            <w:tcW w:w="1814"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Основное мероприятие 2.2</w:t>
            </w:r>
          </w:p>
        </w:tc>
        <w:tc>
          <w:tcPr>
            <w:tcW w:w="3518" w:type="dxa"/>
            <w:vMerge w:val="restart"/>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b w:val="false"/>
                <w:b w:val="false"/>
                <w:bCs w:val="false"/>
                <w:sz w:val="24"/>
                <w:szCs w:val="24"/>
              </w:rPr>
            </w:pPr>
            <w:r>
              <w:rPr>
                <w:rFonts w:eastAsia="Times New Roman" w:cs="Times New Roman" w:ascii="Times New Roman" w:hAnsi="Times New Roman"/>
                <w:b w:val="false"/>
                <w:bCs w:val="false"/>
                <w:color w:val="00000A"/>
                <w:sz w:val="24"/>
                <w:szCs w:val="24"/>
              </w:rPr>
              <w:t>Прочие мероприятия в области национальной безопасности и правоохранительной деятельности (3130200000)</w:t>
            </w:r>
          </w:p>
        </w:tc>
        <w:tc>
          <w:tcPr>
            <w:tcW w:w="2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всего, в том числе</w:t>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X</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X</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X</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2,0</w:t>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1,5</w:t>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1,5</w:t>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1,5</w:t>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1,5</w:t>
            </w:r>
          </w:p>
        </w:tc>
      </w:tr>
      <w:tr>
        <w:trPr>
          <w:trHeight w:val="345" w:hRule="atLeast"/>
        </w:trPr>
        <w:tc>
          <w:tcPr>
            <w:tcW w:w="627"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Залесовский сельсовет</w:t>
            </w:r>
          </w:p>
        </w:tc>
        <w:tc>
          <w:tcPr>
            <w:tcW w:w="517"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014</w:t>
            </w:r>
          </w:p>
        </w:tc>
        <w:tc>
          <w:tcPr>
            <w:tcW w:w="55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0314</w:t>
            </w:r>
          </w:p>
        </w:tc>
        <w:tc>
          <w:tcPr>
            <w:tcW w:w="130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3130260090</w:t>
            </w:r>
          </w:p>
        </w:tc>
        <w:tc>
          <w:tcPr>
            <w:tcW w:w="73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2,0</w:t>
            </w:r>
          </w:p>
        </w:tc>
        <w:tc>
          <w:tcPr>
            <w:tcW w:w="737"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1,5</w:t>
            </w:r>
          </w:p>
        </w:tc>
        <w:tc>
          <w:tcPr>
            <w:tcW w:w="791"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1,5</w:t>
            </w:r>
          </w:p>
        </w:tc>
        <w:tc>
          <w:tcPr>
            <w:tcW w:w="79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1,5</w:t>
            </w:r>
          </w:p>
        </w:tc>
        <w:tc>
          <w:tcPr>
            <w:tcW w:w="832"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1,5</w:t>
            </w:r>
          </w:p>
        </w:tc>
      </w:tr>
      <w:tr>
        <w:trPr>
          <w:trHeight w:val="270" w:hRule="atLeast"/>
        </w:trPr>
        <w:tc>
          <w:tcPr>
            <w:tcW w:w="62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3.1</w:t>
            </w:r>
          </w:p>
        </w:tc>
        <w:tc>
          <w:tcPr>
            <w:tcW w:w="181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Подпрограмма 3</w:t>
            </w:r>
          </w:p>
        </w:tc>
        <w:tc>
          <w:tcPr>
            <w:tcW w:w="351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b w:val="false"/>
                <w:b w:val="false"/>
                <w:bCs w:val="false"/>
                <w:sz w:val="24"/>
                <w:szCs w:val="24"/>
              </w:rPr>
            </w:pPr>
            <w:r>
              <w:rPr>
                <w:rFonts w:eastAsia="Times New Roman" w:cs="Times New Roman" w:ascii="Times New Roman" w:hAnsi="Times New Roman"/>
                <w:b w:val="false"/>
                <w:bCs w:val="false"/>
                <w:color w:val="00000A"/>
                <w:sz w:val="24"/>
                <w:szCs w:val="24"/>
              </w:rPr>
              <w:t>«Развитие культуры в муниципальном образовании  Залесовский сельсовет на 2018-2022 годы» (3150000000)</w:t>
            </w:r>
          </w:p>
        </w:tc>
        <w:tc>
          <w:tcPr>
            <w:tcW w:w="2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всего, в том числе</w:t>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X</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X</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X</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553,1</w:t>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1489,0</w:t>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highlight w:val="yellow"/>
              </w:rPr>
            </w:pPr>
            <w:r>
              <w:rPr>
                <w:rFonts w:eastAsia="Times New Roman" w:cs="Times New Roman" w:ascii="Times New Roman" w:hAnsi="Times New Roman"/>
                <w:b w:val="false"/>
                <w:bCs w:val="false"/>
                <w:color w:val="00000A"/>
                <w:sz w:val="24"/>
                <w:szCs w:val="24"/>
              </w:rPr>
              <w:t>546,5</w:t>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478,8</w:t>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405,8</w:t>
            </w:r>
          </w:p>
        </w:tc>
      </w:tr>
      <w:tr>
        <w:trPr>
          <w:trHeight w:val="555"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Залесовский сельсовет</w:t>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014</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X</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X</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553,1</w:t>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1489,0</w:t>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highlight w:val="yellow"/>
              </w:rPr>
            </w:pPr>
            <w:r>
              <w:rPr>
                <w:rFonts w:eastAsia="Times New Roman" w:cs="Times New Roman" w:ascii="Times New Roman" w:hAnsi="Times New Roman"/>
                <w:b w:val="false"/>
                <w:bCs w:val="false"/>
                <w:color w:val="00000A"/>
                <w:sz w:val="24"/>
                <w:szCs w:val="24"/>
              </w:rPr>
              <w:t>546,5</w:t>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478,8</w:t>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405,8</w:t>
            </w:r>
          </w:p>
        </w:tc>
      </w:tr>
      <w:tr>
        <w:trPr>
          <w:trHeight w:val="128" w:hRule="atLeast"/>
        </w:trPr>
        <w:tc>
          <w:tcPr>
            <w:tcW w:w="62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3.1.1</w:t>
            </w:r>
          </w:p>
        </w:tc>
        <w:tc>
          <w:tcPr>
            <w:tcW w:w="181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Основное мероприятие 3.1</w:t>
            </w:r>
          </w:p>
        </w:tc>
        <w:tc>
          <w:tcPr>
            <w:tcW w:w="351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8460" w:leader="none"/>
              </w:tabs>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Организация и обеспечение досуга жителей  муниципального образования  услугами организаций культуры</w:t>
            </w:r>
          </w:p>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(3150100000)</w:t>
            </w:r>
          </w:p>
        </w:tc>
        <w:tc>
          <w:tcPr>
            <w:tcW w:w="2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всего, в том числе</w:t>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X</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X</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X</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b w:val="false"/>
                <w:b w:val="false"/>
                <w:bCs w:val="false"/>
                <w:color w:val="00000A"/>
                <w:sz w:val="24"/>
                <w:szCs w:val="24"/>
              </w:rPr>
            </w:pPr>
            <w:r>
              <w:rPr>
                <w:rFonts w:eastAsia="Calibri" w:cs="Calibri"/>
                <w:b w:val="false"/>
                <w:bCs w:val="false"/>
                <w:color w:val="00000A"/>
                <w:sz w:val="24"/>
                <w:szCs w:val="24"/>
              </w:rPr>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b w:val="false"/>
                <w:b w:val="false"/>
                <w:bCs w:val="false"/>
                <w:color w:val="00000A"/>
                <w:sz w:val="24"/>
                <w:szCs w:val="24"/>
              </w:rPr>
            </w:pPr>
            <w:r>
              <w:rPr>
                <w:rFonts w:eastAsia="Calibri" w:cs="Calibri"/>
                <w:b w:val="false"/>
                <w:bCs w:val="false"/>
                <w:color w:val="00000A"/>
                <w:sz w:val="24"/>
                <w:szCs w:val="24"/>
              </w:rPr>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b w:val="false"/>
                <w:b w:val="false"/>
                <w:bCs w:val="false"/>
                <w:color w:val="00000A"/>
                <w:sz w:val="24"/>
                <w:szCs w:val="24"/>
              </w:rPr>
            </w:pPr>
            <w:r>
              <w:rPr>
                <w:rFonts w:eastAsia="Calibri" w:cs="Calibri"/>
                <w:b w:val="false"/>
                <w:bCs w:val="false"/>
                <w:color w:val="00000A"/>
                <w:sz w:val="24"/>
                <w:szCs w:val="24"/>
              </w:rPr>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b w:val="false"/>
                <w:b w:val="false"/>
                <w:bCs w:val="false"/>
                <w:color w:val="00000A"/>
                <w:sz w:val="24"/>
                <w:szCs w:val="24"/>
              </w:rPr>
            </w:pPr>
            <w:r>
              <w:rPr>
                <w:rFonts w:eastAsia="Calibri" w:cs="Calibri"/>
                <w:b w:val="false"/>
                <w:bCs w:val="false"/>
                <w:color w:val="00000A"/>
                <w:sz w:val="24"/>
                <w:szCs w:val="24"/>
              </w:rPr>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b w:val="false"/>
                <w:b w:val="false"/>
                <w:bCs w:val="false"/>
                <w:color w:val="00000A"/>
                <w:sz w:val="24"/>
                <w:szCs w:val="24"/>
              </w:rPr>
            </w:pPr>
            <w:r>
              <w:rPr>
                <w:rFonts w:eastAsia="Calibri" w:cs="Calibri"/>
                <w:b w:val="false"/>
                <w:bCs w:val="false"/>
                <w:color w:val="00000A"/>
                <w:sz w:val="24"/>
                <w:szCs w:val="24"/>
              </w:rPr>
            </w:r>
          </w:p>
        </w:tc>
      </w:tr>
      <w:tr>
        <w:trPr>
          <w:trHeight w:val="428"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Залесовский сельсовет</w:t>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014</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0801</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3150160210</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2,8</w:t>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7,8</w:t>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6,0</w:t>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6,0</w:t>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6,0</w:t>
            </w:r>
          </w:p>
        </w:tc>
      </w:tr>
      <w:tr>
        <w:trPr>
          <w:trHeight w:val="405"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Залесовский сельсовет</w:t>
            </w:r>
          </w:p>
        </w:tc>
        <w:tc>
          <w:tcPr>
            <w:tcW w:w="51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014</w:t>
            </w:r>
          </w:p>
        </w:tc>
        <w:tc>
          <w:tcPr>
            <w:tcW w:w="55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0801</w:t>
            </w:r>
          </w:p>
        </w:tc>
        <w:tc>
          <w:tcPr>
            <w:tcW w:w="13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3150160220</w:t>
            </w:r>
          </w:p>
        </w:tc>
        <w:tc>
          <w:tcPr>
            <w:tcW w:w="73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421,5</w:t>
            </w:r>
          </w:p>
        </w:tc>
        <w:tc>
          <w:tcPr>
            <w:tcW w:w="7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558,7</w:t>
            </w:r>
          </w:p>
        </w:tc>
        <w:tc>
          <w:tcPr>
            <w:tcW w:w="79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370,2</w:t>
            </w:r>
          </w:p>
        </w:tc>
        <w:tc>
          <w:tcPr>
            <w:tcW w:w="79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302,5</w:t>
            </w:r>
          </w:p>
        </w:tc>
        <w:tc>
          <w:tcPr>
            <w:tcW w:w="83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229,5</w:t>
            </w:r>
          </w:p>
        </w:tc>
      </w:tr>
      <w:tr>
        <w:trPr>
          <w:trHeight w:val="411"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Залесовский сельсовет</w:t>
            </w:r>
          </w:p>
        </w:tc>
        <w:tc>
          <w:tcPr>
            <w:tcW w:w="517"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014</w:t>
            </w:r>
          </w:p>
        </w:tc>
        <w:tc>
          <w:tcPr>
            <w:tcW w:w="55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0801</w:t>
            </w:r>
          </w:p>
        </w:tc>
        <w:tc>
          <w:tcPr>
            <w:tcW w:w="1309"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3150160230</w:t>
            </w:r>
          </w:p>
        </w:tc>
        <w:tc>
          <w:tcPr>
            <w:tcW w:w="73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45,8</w:t>
            </w:r>
          </w:p>
        </w:tc>
        <w:tc>
          <w:tcPr>
            <w:tcW w:w="737"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68,7</w:t>
            </w:r>
          </w:p>
        </w:tc>
        <w:tc>
          <w:tcPr>
            <w:tcW w:w="791"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68,7</w:t>
            </w:r>
          </w:p>
        </w:tc>
        <w:tc>
          <w:tcPr>
            <w:tcW w:w="79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68,7</w:t>
            </w:r>
          </w:p>
        </w:tc>
        <w:tc>
          <w:tcPr>
            <w:tcW w:w="832"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68,7</w:t>
            </w:r>
          </w:p>
          <w:p>
            <w:pPr>
              <w:pStyle w:val="NoSpacing"/>
              <w:rPr>
                <w:rFonts w:ascii="Times New Roman" w:hAnsi="Times New Roman"/>
                <w:b w:val="false"/>
                <w:b w:val="false"/>
                <w:bCs w:val="false"/>
                <w:sz w:val="24"/>
                <w:szCs w:val="24"/>
              </w:rPr>
            </w:pPr>
            <w:r>
              <w:rPr>
                <w:rFonts w:ascii="Times New Roman" w:hAnsi="Times New Roman"/>
                <w:b w:val="false"/>
                <w:bCs w:val="false"/>
                <w:sz w:val="24"/>
                <w:szCs w:val="24"/>
              </w:rPr>
            </w:r>
          </w:p>
        </w:tc>
      </w:tr>
      <w:tr>
        <w:trPr>
          <w:trHeight w:val="418"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Залесовский сельсовет</w:t>
            </w:r>
          </w:p>
        </w:tc>
        <w:tc>
          <w:tcPr>
            <w:tcW w:w="51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014</w:t>
            </w:r>
          </w:p>
        </w:tc>
        <w:tc>
          <w:tcPr>
            <w:tcW w:w="55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0801</w:t>
            </w:r>
          </w:p>
        </w:tc>
        <w:tc>
          <w:tcPr>
            <w:tcW w:w="130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3150161000</w:t>
            </w:r>
          </w:p>
        </w:tc>
        <w:tc>
          <w:tcPr>
            <w:tcW w:w="73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83,0</w:t>
            </w:r>
          </w:p>
        </w:tc>
        <w:tc>
          <w:tcPr>
            <w:tcW w:w="73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98,6</w:t>
            </w:r>
          </w:p>
        </w:tc>
        <w:tc>
          <w:tcPr>
            <w:tcW w:w="79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101,6</w:t>
            </w:r>
          </w:p>
        </w:tc>
        <w:tc>
          <w:tcPr>
            <w:tcW w:w="79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101,6</w:t>
            </w:r>
          </w:p>
        </w:tc>
        <w:tc>
          <w:tcPr>
            <w:tcW w:w="83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sz w:val="18"/>
                <w:szCs w:val="18"/>
              </w:rPr>
            </w:pPr>
            <w:r>
              <w:rPr>
                <w:rFonts w:ascii="Times New Roman" w:hAnsi="Times New Roman"/>
                <w:b w:val="false"/>
                <w:bCs w:val="false"/>
                <w:sz w:val="24"/>
                <w:szCs w:val="24"/>
              </w:rPr>
              <w:t>101,6</w:t>
            </w:r>
          </w:p>
        </w:tc>
      </w:tr>
      <w:tr>
        <w:trPr>
          <w:trHeight w:val="691" w:hRule="atLeast"/>
        </w:trPr>
        <w:tc>
          <w:tcPr>
            <w:tcW w:w="62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color w:val="00000A"/>
                <w:sz w:val="20"/>
                <w:szCs w:val="20"/>
              </w:rPr>
            </w:pPr>
            <w:r>
              <w:rPr>
                <w:b w:val="false"/>
                <w:bCs w:val="false"/>
                <w:color w:val="00000A"/>
                <w:sz w:val="24"/>
                <w:szCs w:val="24"/>
              </w:rPr>
              <w:t>3.1.2</w:t>
            </w:r>
          </w:p>
        </w:tc>
        <w:tc>
          <w:tcPr>
            <w:tcW w:w="181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Основное мероприятие 3.2</w:t>
            </w:r>
          </w:p>
        </w:tc>
        <w:tc>
          <w:tcPr>
            <w:tcW w:w="351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rFonts w:eastAsia="Times New Roman" w:cs="Times New Roman" w:ascii="Times New Roman" w:hAnsi="Times New Roman"/>
                <w:b w:val="false"/>
                <w:bCs w:val="false"/>
                <w:color w:val="00000A"/>
                <w:sz w:val="24"/>
                <w:szCs w:val="24"/>
              </w:rPr>
              <w:t>" Реализация приоритетного проекта "Вовлечение жителей муниципальных образований Оренбургской области в процесс выбора и реализации проектов развития общественной инфраструктуры, основанных на местных инициативах""</w:t>
            </w:r>
          </w:p>
        </w:tc>
        <w:tc>
          <w:tcPr>
            <w:tcW w:w="242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Залесовский сельсовет</w:t>
            </w:r>
          </w:p>
        </w:tc>
        <w:tc>
          <w:tcPr>
            <w:tcW w:w="51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014</w:t>
            </w:r>
          </w:p>
        </w:tc>
        <w:tc>
          <w:tcPr>
            <w:tcW w:w="55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18"/>
                <w:szCs w:val="18"/>
              </w:rPr>
            </w:pPr>
            <w:r>
              <w:rPr>
                <w:rFonts w:eastAsia="Times New Roman" w:cs="Times New Roman" w:ascii="Times New Roman" w:hAnsi="Times New Roman"/>
                <w:b w:val="false"/>
                <w:bCs w:val="false"/>
                <w:color w:val="00000A"/>
                <w:sz w:val="24"/>
                <w:szCs w:val="24"/>
              </w:rPr>
              <w:t>0801</w:t>
            </w:r>
          </w:p>
        </w:tc>
        <w:tc>
          <w:tcPr>
            <w:tcW w:w="130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18"/>
                <w:szCs w:val="18"/>
              </w:rPr>
            </w:pPr>
            <w:r>
              <w:rPr>
                <w:rFonts w:eastAsia="Times New Roman" w:cs="Times New Roman" w:ascii="Times New Roman" w:hAnsi="Times New Roman"/>
                <w:b w:val="false"/>
                <w:bCs w:val="false"/>
                <w:color w:val="00000A"/>
                <w:sz w:val="24"/>
                <w:szCs w:val="24"/>
              </w:rPr>
              <w:t>315П5</w:t>
            </w:r>
            <w:r>
              <w:rPr>
                <w:rFonts w:eastAsia="Times New Roman" w:cs="Times New Roman" w:ascii="Times New Roman" w:hAnsi="Times New Roman"/>
                <w:b w:val="false"/>
                <w:bCs w:val="false"/>
                <w:color w:val="00000A"/>
                <w:sz w:val="24"/>
                <w:szCs w:val="24"/>
                <w:lang w:val="en-US"/>
              </w:rPr>
              <w:t>S</w:t>
            </w:r>
            <w:r>
              <w:rPr>
                <w:rFonts w:eastAsia="Times New Roman" w:cs="Times New Roman" w:ascii="Times New Roman" w:hAnsi="Times New Roman"/>
                <w:b w:val="false"/>
                <w:bCs w:val="false"/>
                <w:color w:val="00000A"/>
                <w:sz w:val="24"/>
                <w:szCs w:val="24"/>
              </w:rPr>
              <w:t>0990</w:t>
            </w:r>
          </w:p>
        </w:tc>
        <w:tc>
          <w:tcPr>
            <w:tcW w:w="73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18"/>
                <w:szCs w:val="18"/>
              </w:rPr>
            </w:pPr>
            <w:r>
              <w:rPr>
                <w:rFonts w:eastAsia="Times New Roman" w:cs="Times New Roman" w:ascii="Times New Roman" w:hAnsi="Times New Roman"/>
                <w:b w:val="false"/>
                <w:bCs w:val="false"/>
                <w:color w:val="00000A"/>
                <w:sz w:val="24"/>
                <w:szCs w:val="24"/>
              </w:rPr>
              <w:t>0,0</w:t>
            </w:r>
          </w:p>
        </w:tc>
        <w:tc>
          <w:tcPr>
            <w:tcW w:w="73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18"/>
                <w:szCs w:val="18"/>
                <w:highlight w:val="yellow"/>
              </w:rPr>
            </w:pPr>
            <w:r>
              <w:rPr>
                <w:rFonts w:eastAsia="Times New Roman" w:cs="Times New Roman" w:ascii="Times New Roman" w:hAnsi="Times New Roman"/>
                <w:b w:val="false"/>
                <w:bCs w:val="false"/>
                <w:color w:val="00000A"/>
                <w:sz w:val="24"/>
                <w:szCs w:val="24"/>
              </w:rPr>
              <w:t>755,2</w:t>
            </w:r>
          </w:p>
        </w:tc>
        <w:tc>
          <w:tcPr>
            <w:tcW w:w="79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w:t>
            </w:r>
          </w:p>
        </w:tc>
        <w:tc>
          <w:tcPr>
            <w:tcW w:w="79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w:t>
            </w:r>
          </w:p>
        </w:tc>
        <w:tc>
          <w:tcPr>
            <w:tcW w:w="83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w:t>
            </w:r>
          </w:p>
        </w:tc>
      </w:tr>
      <w:tr>
        <w:trPr>
          <w:trHeight w:val="691" w:hRule="atLeast"/>
        </w:trPr>
        <w:tc>
          <w:tcPr>
            <w:tcW w:w="62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4.1</w:t>
            </w:r>
          </w:p>
        </w:tc>
        <w:tc>
          <w:tcPr>
            <w:tcW w:w="181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Подпрограмма 4</w:t>
            </w:r>
          </w:p>
        </w:tc>
        <w:tc>
          <w:tcPr>
            <w:tcW w:w="351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b w:val="false"/>
                <w:b w:val="false"/>
                <w:bCs w:val="false"/>
                <w:sz w:val="24"/>
                <w:szCs w:val="24"/>
              </w:rPr>
            </w:pPr>
            <w:r>
              <w:rPr>
                <w:rFonts w:eastAsia="Times New Roman" w:cs="Times New Roman" w:ascii="Times New Roman" w:hAnsi="Times New Roman"/>
                <w:b w:val="false"/>
                <w:bCs w:val="false"/>
                <w:color w:val="00000A"/>
                <w:sz w:val="24"/>
                <w:szCs w:val="24"/>
              </w:rPr>
              <w:t>«Развитие системы градорегулирование в муниципальном образовании» (314000000)</w:t>
            </w:r>
          </w:p>
        </w:tc>
        <w:tc>
          <w:tcPr>
            <w:tcW w:w="242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всего, в том числе</w:t>
            </w:r>
          </w:p>
        </w:tc>
        <w:tc>
          <w:tcPr>
            <w:tcW w:w="5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X</w:t>
            </w:r>
          </w:p>
        </w:tc>
        <w:tc>
          <w:tcPr>
            <w:tcW w:w="55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X</w:t>
            </w:r>
          </w:p>
        </w:tc>
        <w:tc>
          <w:tcPr>
            <w:tcW w:w="130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X</w:t>
            </w:r>
          </w:p>
        </w:tc>
        <w:tc>
          <w:tcPr>
            <w:tcW w:w="73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40,0</w:t>
            </w:r>
          </w:p>
        </w:tc>
        <w:tc>
          <w:tcPr>
            <w:tcW w:w="73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2,5</w:t>
            </w:r>
          </w:p>
        </w:tc>
        <w:tc>
          <w:tcPr>
            <w:tcW w:w="79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496,0</w:t>
            </w:r>
          </w:p>
        </w:tc>
        <w:tc>
          <w:tcPr>
            <w:tcW w:w="79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40,0</w:t>
            </w:r>
          </w:p>
        </w:tc>
        <w:tc>
          <w:tcPr>
            <w:tcW w:w="83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244,2</w:t>
            </w:r>
          </w:p>
        </w:tc>
      </w:tr>
      <w:tr>
        <w:trPr>
          <w:trHeight w:val="691"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Залесовский сельсовет</w:t>
            </w:r>
          </w:p>
        </w:tc>
        <w:tc>
          <w:tcPr>
            <w:tcW w:w="5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014</w:t>
            </w:r>
          </w:p>
        </w:tc>
        <w:tc>
          <w:tcPr>
            <w:tcW w:w="55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X</w:t>
            </w:r>
          </w:p>
        </w:tc>
        <w:tc>
          <w:tcPr>
            <w:tcW w:w="130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X</w:t>
            </w:r>
          </w:p>
        </w:tc>
        <w:tc>
          <w:tcPr>
            <w:tcW w:w="73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40,0</w:t>
            </w:r>
          </w:p>
        </w:tc>
        <w:tc>
          <w:tcPr>
            <w:tcW w:w="73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2,5</w:t>
            </w:r>
          </w:p>
        </w:tc>
        <w:tc>
          <w:tcPr>
            <w:tcW w:w="79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496,0</w:t>
            </w:r>
          </w:p>
        </w:tc>
        <w:tc>
          <w:tcPr>
            <w:tcW w:w="79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40,0</w:t>
            </w:r>
          </w:p>
        </w:tc>
        <w:tc>
          <w:tcPr>
            <w:tcW w:w="83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244,2</w:t>
            </w:r>
          </w:p>
        </w:tc>
      </w:tr>
      <w:tr>
        <w:trPr>
          <w:trHeight w:val="691" w:hRule="atLeast"/>
        </w:trPr>
        <w:tc>
          <w:tcPr>
            <w:tcW w:w="62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1.1.1</w:t>
            </w:r>
          </w:p>
        </w:tc>
        <w:tc>
          <w:tcPr>
            <w:tcW w:w="1814"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Основное мероприятие 4.1</w:t>
            </w:r>
          </w:p>
        </w:tc>
        <w:tc>
          <w:tcPr>
            <w:tcW w:w="3518"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"Подготовка документов для внесения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территорий" (3140360280)</w:t>
            </w:r>
          </w:p>
        </w:tc>
        <w:tc>
          <w:tcPr>
            <w:tcW w:w="242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всего, в том числе</w:t>
            </w:r>
          </w:p>
        </w:tc>
        <w:tc>
          <w:tcPr>
            <w:tcW w:w="5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X</w:t>
            </w:r>
          </w:p>
        </w:tc>
        <w:tc>
          <w:tcPr>
            <w:tcW w:w="55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X</w:t>
            </w:r>
          </w:p>
        </w:tc>
        <w:tc>
          <w:tcPr>
            <w:tcW w:w="130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X</w:t>
            </w:r>
          </w:p>
        </w:tc>
        <w:tc>
          <w:tcPr>
            <w:tcW w:w="73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40,0</w:t>
            </w:r>
          </w:p>
        </w:tc>
        <w:tc>
          <w:tcPr>
            <w:tcW w:w="73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2,5</w:t>
            </w:r>
          </w:p>
        </w:tc>
        <w:tc>
          <w:tcPr>
            <w:tcW w:w="79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496,0</w:t>
            </w:r>
          </w:p>
        </w:tc>
        <w:tc>
          <w:tcPr>
            <w:tcW w:w="79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40,0</w:t>
            </w:r>
          </w:p>
        </w:tc>
        <w:tc>
          <w:tcPr>
            <w:tcW w:w="83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b/>
                <w:b/>
                <w:color w:val="00000A"/>
                <w:sz w:val="20"/>
              </w:rPr>
            </w:pPr>
            <w:r>
              <w:rPr>
                <w:rFonts w:eastAsia="Times New Roman" w:cs="Times New Roman" w:ascii="Times New Roman" w:hAnsi="Times New Roman"/>
                <w:b w:val="false"/>
                <w:bCs w:val="false"/>
                <w:color w:val="00000A"/>
                <w:sz w:val="24"/>
                <w:szCs w:val="24"/>
              </w:rPr>
              <w:t>244,2</w:t>
            </w:r>
          </w:p>
        </w:tc>
      </w:tr>
      <w:tr>
        <w:trPr>
          <w:trHeight w:val="691"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Залесовский сельсовет</w:t>
            </w:r>
          </w:p>
        </w:tc>
        <w:tc>
          <w:tcPr>
            <w:tcW w:w="51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014</w:t>
            </w:r>
          </w:p>
        </w:tc>
        <w:tc>
          <w:tcPr>
            <w:tcW w:w="55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0412</w:t>
            </w:r>
          </w:p>
        </w:tc>
        <w:tc>
          <w:tcPr>
            <w:tcW w:w="1309"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3140360280</w:t>
            </w:r>
          </w:p>
        </w:tc>
        <w:tc>
          <w:tcPr>
            <w:tcW w:w="73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40,0</w:t>
            </w:r>
          </w:p>
        </w:tc>
        <w:tc>
          <w:tcPr>
            <w:tcW w:w="73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2,5</w:t>
            </w:r>
          </w:p>
        </w:tc>
        <w:tc>
          <w:tcPr>
            <w:tcW w:w="79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25,8</w:t>
            </w:r>
          </w:p>
        </w:tc>
        <w:tc>
          <w:tcPr>
            <w:tcW w:w="79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40,0</w:t>
            </w:r>
          </w:p>
        </w:tc>
        <w:tc>
          <w:tcPr>
            <w:tcW w:w="832"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22,5</w:t>
            </w:r>
          </w:p>
        </w:tc>
      </w:tr>
      <w:tr>
        <w:trPr>
          <w:trHeight w:val="691" w:hRule="atLeast"/>
        </w:trPr>
        <w:tc>
          <w:tcPr>
            <w:tcW w:w="62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1814"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3518"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b w:val="false"/>
                <w:b w:val="false"/>
                <w:bCs w:val="false"/>
                <w:sz w:val="24"/>
                <w:szCs w:val="24"/>
              </w:rPr>
            </w:pPr>
            <w:r>
              <w:rPr>
                <w:b w:val="false"/>
                <w:bCs w:val="false"/>
                <w:sz w:val="24"/>
                <w:szCs w:val="24"/>
              </w:rPr>
            </w:r>
          </w:p>
        </w:tc>
        <w:tc>
          <w:tcPr>
            <w:tcW w:w="242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Залесовский сельсовет</w:t>
            </w:r>
          </w:p>
        </w:tc>
        <w:tc>
          <w:tcPr>
            <w:tcW w:w="51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014</w:t>
            </w:r>
          </w:p>
        </w:tc>
        <w:tc>
          <w:tcPr>
            <w:tcW w:w="55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0412</w:t>
            </w:r>
          </w:p>
        </w:tc>
        <w:tc>
          <w:tcPr>
            <w:tcW w:w="1309"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jc w:val="center"/>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31403</w:t>
            </w:r>
            <w:r>
              <w:rPr>
                <w:rFonts w:eastAsia="Times New Roman" w:cs="Times New Roman" w:ascii="Times New Roman" w:hAnsi="Times New Roman"/>
                <w:b w:val="false"/>
                <w:bCs w:val="false"/>
                <w:color w:val="00000A"/>
                <w:sz w:val="24"/>
                <w:szCs w:val="24"/>
                <w:lang w:val="en-US"/>
              </w:rPr>
              <w:t>S</w:t>
            </w:r>
            <w:r>
              <w:rPr>
                <w:rFonts w:eastAsia="Times New Roman" w:cs="Times New Roman" w:ascii="Times New Roman" w:hAnsi="Times New Roman"/>
                <w:b w:val="false"/>
                <w:bCs w:val="false"/>
                <w:color w:val="00000A"/>
                <w:sz w:val="24"/>
                <w:szCs w:val="24"/>
              </w:rPr>
              <w:t>0820</w:t>
            </w:r>
          </w:p>
        </w:tc>
        <w:tc>
          <w:tcPr>
            <w:tcW w:w="73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0,0</w:t>
            </w:r>
          </w:p>
        </w:tc>
        <w:tc>
          <w:tcPr>
            <w:tcW w:w="73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0,0</w:t>
            </w:r>
          </w:p>
        </w:tc>
        <w:tc>
          <w:tcPr>
            <w:tcW w:w="79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470,2</w:t>
            </w:r>
          </w:p>
        </w:tc>
        <w:tc>
          <w:tcPr>
            <w:tcW w:w="79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0,0</w:t>
            </w:r>
          </w:p>
        </w:tc>
        <w:tc>
          <w:tcPr>
            <w:tcW w:w="832"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sz w:val="20"/>
              </w:rPr>
            </w:pPr>
            <w:r>
              <w:rPr>
                <w:rFonts w:eastAsia="Times New Roman" w:cs="Times New Roman" w:ascii="Times New Roman" w:hAnsi="Times New Roman"/>
                <w:b w:val="false"/>
                <w:bCs w:val="false"/>
                <w:color w:val="00000A"/>
                <w:sz w:val="24"/>
                <w:szCs w:val="24"/>
              </w:rPr>
              <w:t>221,7</w:t>
            </w:r>
          </w:p>
        </w:tc>
      </w:tr>
    </w:tbl>
    <w:p>
      <w:pPr>
        <w:pStyle w:val="Standard"/>
        <w:spacing w:lineRule="auto" w:line="276" w:before="0" w:after="200"/>
        <w:jc w:val="center"/>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rmal"/>
        <w:tabs>
          <w:tab w:val="left" w:pos="5745" w:leader="none"/>
        </w:tabs>
        <w:ind w:hanging="26"/>
        <w:jc w:val="right"/>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tabs>
          <w:tab w:val="left" w:pos="5745" w:leader="none"/>
        </w:tabs>
        <w:ind w:hanging="26"/>
        <w:jc w:val="right"/>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tabs>
          <w:tab w:val="left" w:pos="5745" w:leader="none"/>
        </w:tabs>
        <w:ind w:hanging="26"/>
        <w:jc w:val="right"/>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tabs>
          <w:tab w:val="left" w:pos="5745" w:leader="none"/>
        </w:tabs>
        <w:ind w:hanging="26"/>
        <w:jc w:val="right"/>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tabs>
          <w:tab w:val="left" w:pos="5745" w:leader="none"/>
        </w:tabs>
        <w:ind w:hanging="26"/>
        <w:jc w:val="right"/>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tabs>
          <w:tab w:val="left" w:pos="5745" w:leader="none"/>
        </w:tabs>
        <w:ind w:hanging="0"/>
        <w:jc w:val="right"/>
        <w:rPr>
          <w:rFonts w:ascii="Times New Roman" w:hAnsi="Times New Roman" w:eastAsia="Calibri" w:cs="Times New Roman"/>
        </w:rPr>
      </w:pPr>
      <w:r>
        <w:rPr>
          <w:sz w:val="24"/>
          <w:szCs w:val="24"/>
        </w:rPr>
      </w:r>
    </w:p>
    <w:p>
      <w:pPr>
        <w:pStyle w:val="Normal"/>
        <w:tabs>
          <w:tab w:val="left" w:pos="5745" w:leader="none"/>
        </w:tabs>
        <w:ind w:hanging="0"/>
        <w:jc w:val="right"/>
        <w:rPr>
          <w:sz w:val="24"/>
          <w:szCs w:val="24"/>
        </w:rPr>
      </w:pPr>
      <w:r>
        <w:rPr>
          <w:rFonts w:eastAsia="Calibri" w:cs="Times New Roman" w:ascii="Times New Roman" w:hAnsi="Times New Roman"/>
          <w:sz w:val="24"/>
          <w:szCs w:val="24"/>
        </w:rPr>
        <w:t>Приложение № 4</w:t>
      </w:r>
    </w:p>
    <w:p>
      <w:pPr>
        <w:pStyle w:val="Normal"/>
        <w:numPr>
          <w:ilvl w:val="0"/>
          <w:numId w:val="0"/>
        </w:numPr>
        <w:jc w:val="right"/>
        <w:outlineLvl w:val="1"/>
        <w:rPr>
          <w:sz w:val="24"/>
          <w:szCs w:val="24"/>
        </w:rPr>
      </w:pPr>
      <w:r>
        <w:rPr>
          <w:rFonts w:cs="Times New Roman" w:ascii="Times New Roman" w:hAnsi="Times New Roman"/>
          <w:spacing w:val="11"/>
          <w:sz w:val="24"/>
          <w:szCs w:val="24"/>
        </w:rPr>
        <w:t>к муниципальной программе</w:t>
      </w:r>
    </w:p>
    <w:p>
      <w:pPr>
        <w:pStyle w:val="Normal"/>
        <w:ind w:firstLine="540"/>
        <w:jc w:val="right"/>
        <w:rPr>
          <w:sz w:val="24"/>
          <w:szCs w:val="24"/>
        </w:rPr>
      </w:pPr>
      <w:r>
        <w:rPr>
          <w:rFonts w:cs="Times New Roman" w:ascii="Times New Roman" w:hAnsi="Times New Roman"/>
          <w:spacing w:val="11"/>
          <w:sz w:val="24"/>
          <w:szCs w:val="24"/>
        </w:rPr>
        <w:t>«Устойчивое развитие  территории</w:t>
      </w:r>
    </w:p>
    <w:p>
      <w:pPr>
        <w:pStyle w:val="Normal"/>
        <w:ind w:firstLine="540"/>
        <w:jc w:val="right"/>
        <w:rPr>
          <w:sz w:val="24"/>
          <w:szCs w:val="24"/>
        </w:rPr>
      </w:pPr>
      <w:r>
        <w:rPr>
          <w:rFonts w:cs="Times New Roman" w:ascii="Times New Roman" w:hAnsi="Times New Roman"/>
          <w:spacing w:val="11"/>
          <w:sz w:val="24"/>
          <w:szCs w:val="24"/>
        </w:rPr>
        <w:t>муниципального образования</w:t>
      </w:r>
    </w:p>
    <w:p>
      <w:pPr>
        <w:pStyle w:val="Normal"/>
        <w:ind w:firstLine="540"/>
        <w:jc w:val="right"/>
        <w:rPr>
          <w:sz w:val="24"/>
          <w:szCs w:val="24"/>
        </w:rPr>
      </w:pPr>
      <w:r>
        <w:rPr>
          <w:rFonts w:cs="Times New Roman" w:ascii="Times New Roman" w:hAnsi="Times New Roman"/>
          <w:spacing w:val="11"/>
          <w:sz w:val="24"/>
          <w:szCs w:val="24"/>
        </w:rPr>
        <w:t>Залесовский сельсовет</w:t>
      </w:r>
    </w:p>
    <w:p>
      <w:pPr>
        <w:pStyle w:val="Normal"/>
        <w:ind w:firstLine="540"/>
        <w:jc w:val="right"/>
        <w:rPr>
          <w:sz w:val="24"/>
          <w:szCs w:val="24"/>
        </w:rPr>
      </w:pPr>
      <w:r>
        <w:rPr>
          <w:rFonts w:cs="Times New Roman" w:ascii="Times New Roman" w:hAnsi="Times New Roman"/>
          <w:spacing w:val="11"/>
          <w:sz w:val="24"/>
          <w:szCs w:val="24"/>
        </w:rPr>
        <w:t>Красногвардейского района</w:t>
      </w:r>
    </w:p>
    <w:p>
      <w:pPr>
        <w:pStyle w:val="Normal"/>
        <w:ind w:firstLine="540"/>
        <w:jc w:val="right"/>
        <w:rPr>
          <w:sz w:val="24"/>
          <w:szCs w:val="24"/>
        </w:rPr>
      </w:pPr>
      <w:r>
        <w:rPr>
          <w:rFonts w:cs="Times New Roman" w:ascii="Times New Roman" w:hAnsi="Times New Roman"/>
          <w:spacing w:val="11"/>
          <w:sz w:val="24"/>
          <w:szCs w:val="24"/>
        </w:rPr>
        <w:t>Оренбургской области»</w:t>
      </w:r>
    </w:p>
    <w:p>
      <w:pPr>
        <w:pStyle w:val="Normal"/>
        <w:tabs>
          <w:tab w:val="left" w:pos="5745" w:leader="none"/>
        </w:tabs>
        <w:ind w:hanging="26"/>
        <w:jc w:val="right"/>
        <w:rPr>
          <w:rFonts w:ascii="Times New Roman" w:hAnsi="Times New Roman" w:eastAsia="Calibri" w:cs="Times New Roman"/>
          <w:sz w:val="24"/>
          <w:szCs w:val="24"/>
          <w:highlight w:val="yellow"/>
        </w:rPr>
      </w:pPr>
      <w:r>
        <w:rPr>
          <w:rFonts w:eastAsia="Calibri" w:cs="Times New Roman" w:ascii="Times New Roman" w:hAnsi="Times New Roman"/>
          <w:sz w:val="24"/>
          <w:szCs w:val="24"/>
          <w:highlight w:val="yellow"/>
        </w:rPr>
      </w:r>
    </w:p>
    <w:p>
      <w:pPr>
        <w:pStyle w:val="Normal"/>
        <w:tabs>
          <w:tab w:val="left" w:pos="1980" w:leader="none"/>
        </w:tabs>
        <w:ind w:hanging="26"/>
        <w:jc w:val="center"/>
        <w:rPr>
          <w:sz w:val="28"/>
          <w:szCs w:val="28"/>
        </w:rPr>
      </w:pPr>
      <w:r>
        <w:rPr>
          <w:rFonts w:eastAsia="Calibri" w:cs="Times New Roman" w:ascii="Times New Roman" w:hAnsi="Times New Roman"/>
          <w:b/>
          <w:sz w:val="28"/>
          <w:szCs w:val="28"/>
        </w:rPr>
        <w:t>Ресурсное обеспечение</w:t>
      </w:r>
    </w:p>
    <w:p>
      <w:pPr>
        <w:pStyle w:val="Normal"/>
        <w:tabs>
          <w:tab w:val="left" w:pos="1980" w:leader="none"/>
        </w:tabs>
        <w:ind w:hanging="26"/>
        <w:jc w:val="center"/>
        <w:rPr>
          <w:sz w:val="28"/>
          <w:szCs w:val="28"/>
        </w:rPr>
      </w:pPr>
      <w:r>
        <w:rPr>
          <w:rFonts w:eastAsia="Calibri" w:cs="Times New Roman" w:ascii="Times New Roman" w:hAnsi="Times New Roman"/>
          <w:b/>
          <w:sz w:val="28"/>
          <w:szCs w:val="28"/>
        </w:rPr>
        <w:t>реализации муниципальной программы за счет налоговых льгот (налоговых расходов)</w:t>
      </w:r>
    </w:p>
    <w:p>
      <w:pPr>
        <w:pStyle w:val="Normal"/>
        <w:ind w:hanging="26"/>
        <w:jc w:val="right"/>
        <w:rPr>
          <w:rFonts w:ascii="Times New Roman" w:hAnsi="Times New Roman" w:eastAsia="Calibri" w:cs="Times New Roman"/>
          <w:sz w:val="24"/>
          <w:szCs w:val="24"/>
        </w:rPr>
      </w:pPr>
      <w:r>
        <w:rPr>
          <w:rFonts w:eastAsia="Calibri" w:cs="Times New Roman" w:ascii="Times New Roman" w:hAnsi="Times New Roman"/>
          <w:sz w:val="24"/>
          <w:szCs w:val="24"/>
        </w:rPr>
      </w:r>
    </w:p>
    <w:tbl>
      <w:tblPr>
        <w:tblW w:w="14625" w:type="dxa"/>
        <w:jc w:val="left"/>
        <w:tblInd w:w="1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2" w:type="dxa"/>
          <w:bottom w:w="0" w:type="dxa"/>
          <w:right w:w="62" w:type="dxa"/>
        </w:tblCellMar>
        <w:tblLook w:val="0000"/>
      </w:tblPr>
      <w:tblGrid>
        <w:gridCol w:w="505"/>
        <w:gridCol w:w="1698"/>
        <w:gridCol w:w="2257"/>
        <w:gridCol w:w="2576"/>
        <w:gridCol w:w="2806"/>
        <w:gridCol w:w="1182"/>
        <w:gridCol w:w="1233"/>
        <w:gridCol w:w="1195"/>
        <w:gridCol w:w="1171"/>
      </w:tblGrid>
      <w:tr>
        <w:trPr/>
        <w:tc>
          <w:tcPr>
            <w:tcW w:w="50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jc w:val="center"/>
              <w:rPr>
                <w:sz w:val="24"/>
                <w:szCs w:val="24"/>
              </w:rPr>
            </w:pPr>
            <w:r>
              <w:rPr>
                <w:rFonts w:eastAsia="Calibri" w:cs="Times New Roman" w:ascii="Times New Roman" w:hAnsi="Times New Roman"/>
                <w:sz w:val="24"/>
                <w:szCs w:val="24"/>
              </w:rPr>
              <w:t>№</w:t>
            </w:r>
          </w:p>
          <w:p>
            <w:pPr>
              <w:pStyle w:val="Normal"/>
              <w:jc w:val="center"/>
              <w:rPr>
                <w:sz w:val="24"/>
                <w:szCs w:val="24"/>
              </w:rPr>
            </w:pPr>
            <w:r>
              <w:rPr>
                <w:rFonts w:eastAsia="Calibri" w:cs="Times New Roman" w:ascii="Times New Roman" w:hAnsi="Times New Roman"/>
                <w:sz w:val="24"/>
                <w:szCs w:val="24"/>
              </w:rPr>
              <w:t>п/п</w:t>
            </w:r>
          </w:p>
        </w:tc>
        <w:tc>
          <w:tcPr>
            <w:tcW w:w="169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jc w:val="center"/>
              <w:rPr>
                <w:sz w:val="24"/>
                <w:szCs w:val="24"/>
              </w:rPr>
            </w:pPr>
            <w:r>
              <w:rPr>
                <w:rFonts w:eastAsia="Calibri" w:cs="Times New Roman" w:ascii="Times New Roman" w:hAnsi="Times New Roman"/>
                <w:sz w:val="24"/>
                <w:szCs w:val="24"/>
              </w:rPr>
              <w:t>Статус</w:t>
            </w:r>
          </w:p>
        </w:tc>
        <w:tc>
          <w:tcPr>
            <w:tcW w:w="225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jc w:val="center"/>
              <w:rPr>
                <w:sz w:val="24"/>
                <w:szCs w:val="24"/>
              </w:rPr>
            </w:pPr>
            <w:r>
              <w:rPr>
                <w:rFonts w:eastAsia="Calibri" w:cs="Times New Roman" w:ascii="Times New Roman" w:hAnsi="Times New Roman"/>
                <w:sz w:val="24"/>
                <w:szCs w:val="24"/>
              </w:rPr>
              <w:t>Наименование подпрограммы муниципальной программы</w:t>
            </w:r>
          </w:p>
        </w:tc>
        <w:tc>
          <w:tcPr>
            <w:tcW w:w="257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jc w:val="center"/>
              <w:rPr>
                <w:sz w:val="24"/>
                <w:szCs w:val="24"/>
              </w:rPr>
            </w:pPr>
            <w:r>
              <w:rPr>
                <w:rFonts w:eastAsia="Calibri" w:cs="Times New Roman" w:ascii="Times New Roman" w:hAnsi="Times New Roman"/>
                <w:sz w:val="24"/>
                <w:szCs w:val="24"/>
              </w:rPr>
              <w:t>Отраслевой (функциональный) орган местного самоуправления, ответственный за реализацию муниципальной политики по соответствующему направлению расходов</w:t>
            </w:r>
          </w:p>
        </w:tc>
        <w:tc>
          <w:tcPr>
            <w:tcW w:w="280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jc w:val="center"/>
              <w:rPr>
                <w:sz w:val="24"/>
                <w:szCs w:val="24"/>
              </w:rPr>
            </w:pPr>
            <w:r>
              <w:rPr>
                <w:rFonts w:eastAsia="Calibri" w:cs="Times New Roman" w:ascii="Times New Roman" w:hAnsi="Times New Roman"/>
                <w:sz w:val="24"/>
                <w:szCs w:val="24"/>
              </w:rPr>
              <w:t xml:space="preserve">Наименование налоговой льготы </w:t>
            </w:r>
          </w:p>
          <w:p>
            <w:pPr>
              <w:pStyle w:val="Normal"/>
              <w:jc w:val="center"/>
              <w:rPr>
                <w:sz w:val="24"/>
                <w:szCs w:val="24"/>
              </w:rPr>
            </w:pPr>
            <w:r>
              <w:rPr>
                <w:rFonts w:eastAsia="Calibri" w:cs="Times New Roman" w:ascii="Times New Roman" w:hAnsi="Times New Roman"/>
                <w:sz w:val="24"/>
                <w:szCs w:val="24"/>
              </w:rPr>
              <w:t>(налогового) расхода</w:t>
            </w:r>
          </w:p>
        </w:tc>
        <w:tc>
          <w:tcPr>
            <w:tcW w:w="4781" w:type="dxa"/>
            <w:gridSpan w:val="4"/>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jc w:val="center"/>
              <w:rPr>
                <w:sz w:val="24"/>
                <w:szCs w:val="24"/>
              </w:rPr>
            </w:pPr>
            <w:r>
              <w:rPr>
                <w:rFonts w:eastAsia="Calibri" w:cs="Times New Roman" w:ascii="Times New Roman" w:hAnsi="Times New Roman"/>
                <w:sz w:val="24"/>
                <w:szCs w:val="24"/>
              </w:rPr>
              <w:t>Оценка расходов</w:t>
            </w:r>
          </w:p>
        </w:tc>
      </w:tr>
      <w:tr>
        <w:trPr/>
        <w:tc>
          <w:tcPr>
            <w:tcW w:w="50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rPr>
                <w:rFonts w:ascii="Times New Roman" w:hAnsi="Times New Roman" w:eastAsia="Calibri" w:cs="Times New Roman"/>
                <w:bCs/>
                <w:color w:val="444444"/>
                <w:sz w:val="24"/>
                <w:szCs w:val="24"/>
              </w:rPr>
            </w:pPr>
            <w:r>
              <w:rPr>
                <w:rFonts w:eastAsia="Calibri" w:cs="Times New Roman" w:ascii="Times New Roman" w:hAnsi="Times New Roman"/>
                <w:bCs/>
                <w:color w:val="444444"/>
                <w:sz w:val="24"/>
                <w:szCs w:val="24"/>
              </w:rPr>
            </w:r>
          </w:p>
        </w:tc>
        <w:tc>
          <w:tcPr>
            <w:tcW w:w="169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rPr>
                <w:rFonts w:ascii="Times New Roman" w:hAnsi="Times New Roman" w:eastAsia="Calibri" w:cs="Times New Roman"/>
                <w:bCs/>
                <w:color w:val="444444"/>
                <w:sz w:val="24"/>
                <w:szCs w:val="24"/>
              </w:rPr>
            </w:pPr>
            <w:r>
              <w:rPr>
                <w:rFonts w:eastAsia="Calibri" w:cs="Times New Roman" w:ascii="Times New Roman" w:hAnsi="Times New Roman"/>
                <w:bCs/>
                <w:color w:val="444444"/>
                <w:sz w:val="24"/>
                <w:szCs w:val="24"/>
              </w:rPr>
            </w:r>
          </w:p>
        </w:tc>
        <w:tc>
          <w:tcPr>
            <w:tcW w:w="225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rPr>
                <w:rFonts w:ascii="Times New Roman" w:hAnsi="Times New Roman" w:eastAsia="Calibri" w:cs="Times New Roman"/>
                <w:bCs/>
                <w:color w:val="444444"/>
                <w:sz w:val="24"/>
                <w:szCs w:val="24"/>
              </w:rPr>
            </w:pPr>
            <w:r>
              <w:rPr>
                <w:rFonts w:eastAsia="Calibri" w:cs="Times New Roman" w:ascii="Times New Roman" w:hAnsi="Times New Roman"/>
                <w:bCs/>
                <w:color w:val="444444"/>
                <w:sz w:val="24"/>
                <w:szCs w:val="24"/>
              </w:rPr>
            </w:r>
          </w:p>
        </w:tc>
        <w:tc>
          <w:tcPr>
            <w:tcW w:w="257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rPr>
                <w:rFonts w:ascii="Times New Roman" w:hAnsi="Times New Roman" w:eastAsia="Calibri" w:cs="Times New Roman"/>
                <w:bCs/>
                <w:color w:val="444444"/>
                <w:sz w:val="24"/>
                <w:szCs w:val="24"/>
              </w:rPr>
            </w:pPr>
            <w:r>
              <w:rPr>
                <w:rFonts w:eastAsia="Calibri" w:cs="Times New Roman" w:ascii="Times New Roman" w:hAnsi="Times New Roman"/>
                <w:bCs/>
                <w:color w:val="444444"/>
                <w:sz w:val="24"/>
                <w:szCs w:val="24"/>
              </w:rPr>
            </w:r>
          </w:p>
        </w:tc>
        <w:tc>
          <w:tcPr>
            <w:tcW w:w="28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rPr>
                <w:rFonts w:ascii="Times New Roman" w:hAnsi="Times New Roman" w:eastAsia="Calibri" w:cs="Times New Roman"/>
                <w:bCs/>
                <w:color w:val="444444"/>
                <w:sz w:val="24"/>
                <w:szCs w:val="24"/>
              </w:rPr>
            </w:pPr>
            <w:r>
              <w:rPr>
                <w:rFonts w:eastAsia="Calibri" w:cs="Times New Roman" w:ascii="Times New Roman" w:hAnsi="Times New Roman"/>
                <w:bCs/>
                <w:color w:val="444444"/>
                <w:sz w:val="24"/>
                <w:szCs w:val="24"/>
              </w:rPr>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jc w:val="center"/>
              <w:rPr>
                <w:sz w:val="24"/>
                <w:szCs w:val="24"/>
              </w:rPr>
            </w:pPr>
            <w:r>
              <w:rPr>
                <w:rFonts w:eastAsia="Calibri" w:cs="Times New Roman" w:ascii="Times New Roman" w:hAnsi="Times New Roman"/>
                <w:sz w:val="24"/>
                <w:szCs w:val="24"/>
              </w:rPr>
              <w:t xml:space="preserve">очередной год </w:t>
            </w:r>
          </w:p>
          <w:p>
            <w:pPr>
              <w:pStyle w:val="Normal"/>
              <w:shd w:val="clear" w:color="auto" w:fill="F9F9F9"/>
              <w:jc w:val="center"/>
              <w:rPr>
                <w:sz w:val="24"/>
                <w:szCs w:val="24"/>
              </w:rPr>
            </w:pPr>
            <w:r>
              <w:rPr>
                <w:rFonts w:eastAsia="Calibri" w:cs="Times New Roman" w:ascii="Times New Roman" w:hAnsi="Times New Roman"/>
                <w:sz w:val="24"/>
                <w:szCs w:val="24"/>
              </w:rPr>
              <w:t>(2019)</w:t>
            </w:r>
          </w:p>
        </w:tc>
        <w:tc>
          <w:tcPr>
            <w:tcW w:w="12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jc w:val="center"/>
              <w:rPr>
                <w:sz w:val="24"/>
                <w:szCs w:val="24"/>
              </w:rPr>
            </w:pPr>
            <w:r>
              <w:rPr>
                <w:rFonts w:eastAsia="Calibri" w:cs="Times New Roman" w:ascii="Times New Roman" w:hAnsi="Times New Roman"/>
                <w:bCs/>
                <w:sz w:val="24"/>
                <w:szCs w:val="24"/>
              </w:rPr>
              <w:t>первый год планового периода (2020)</w:t>
            </w:r>
          </w:p>
        </w:tc>
        <w:tc>
          <w:tcPr>
            <w:tcW w:w="11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jc w:val="center"/>
              <w:rPr>
                <w:sz w:val="24"/>
                <w:szCs w:val="24"/>
              </w:rPr>
            </w:pPr>
            <w:r>
              <w:rPr>
                <w:rFonts w:eastAsia="Calibri" w:cs="Times New Roman" w:ascii="Times New Roman" w:hAnsi="Times New Roman"/>
                <w:bCs/>
                <w:sz w:val="24"/>
                <w:szCs w:val="24"/>
              </w:rPr>
              <w:t>второй год планового периода (2021)</w:t>
            </w:r>
          </w:p>
        </w:tc>
        <w:tc>
          <w:tcPr>
            <w:tcW w:w="117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jc w:val="center"/>
              <w:rPr>
                <w:sz w:val="24"/>
                <w:szCs w:val="24"/>
              </w:rPr>
            </w:pPr>
            <w:r>
              <w:rPr>
                <w:rFonts w:eastAsia="Calibri" w:cs="Times New Roman" w:ascii="Times New Roman" w:hAnsi="Times New Roman"/>
                <w:bCs/>
                <w:sz w:val="24"/>
                <w:szCs w:val="24"/>
              </w:rPr>
              <w:t>третий год планового периода (2022)</w:t>
            </w:r>
          </w:p>
        </w:tc>
      </w:tr>
      <w:tr>
        <w:trPr/>
        <w:tc>
          <w:tcPr>
            <w:tcW w:w="5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jc w:val="center"/>
              <w:rPr>
                <w:sz w:val="24"/>
                <w:szCs w:val="24"/>
              </w:rPr>
            </w:pPr>
            <w:r>
              <w:rPr>
                <w:rFonts w:eastAsia="Calibri" w:cs="Times New Roman" w:ascii="Times New Roman" w:hAnsi="Times New Roman"/>
                <w:sz w:val="24"/>
                <w:szCs w:val="24"/>
              </w:rPr>
              <w:t>1</w:t>
            </w:r>
          </w:p>
        </w:tc>
        <w:tc>
          <w:tcPr>
            <w:tcW w:w="16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jc w:val="center"/>
              <w:rPr>
                <w:sz w:val="24"/>
                <w:szCs w:val="24"/>
              </w:rPr>
            </w:pPr>
            <w:r>
              <w:rPr>
                <w:rFonts w:eastAsia="Calibri" w:cs="Times New Roman" w:ascii="Times New Roman" w:hAnsi="Times New Roman"/>
                <w:sz w:val="24"/>
                <w:szCs w:val="24"/>
              </w:rPr>
              <w:t>2</w:t>
            </w:r>
          </w:p>
        </w:tc>
        <w:tc>
          <w:tcPr>
            <w:tcW w:w="22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jc w:val="center"/>
              <w:rPr>
                <w:sz w:val="24"/>
                <w:szCs w:val="24"/>
              </w:rPr>
            </w:pPr>
            <w:r>
              <w:rPr>
                <w:rFonts w:eastAsia="Calibri" w:cs="Times New Roman" w:ascii="Times New Roman" w:hAnsi="Times New Roman"/>
                <w:sz w:val="24"/>
                <w:szCs w:val="24"/>
              </w:rPr>
              <w:t>3</w:t>
            </w:r>
          </w:p>
        </w:tc>
        <w:tc>
          <w:tcPr>
            <w:tcW w:w="25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jc w:val="center"/>
              <w:rPr>
                <w:sz w:val="24"/>
                <w:szCs w:val="24"/>
              </w:rPr>
            </w:pPr>
            <w:r>
              <w:rPr>
                <w:rFonts w:eastAsia="Calibri" w:cs="Times New Roman" w:ascii="Times New Roman" w:hAnsi="Times New Roman"/>
                <w:sz w:val="24"/>
                <w:szCs w:val="24"/>
              </w:rPr>
              <w:t>4</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jc w:val="center"/>
              <w:rPr>
                <w:sz w:val="24"/>
                <w:szCs w:val="24"/>
              </w:rPr>
            </w:pPr>
            <w:r>
              <w:rPr>
                <w:rFonts w:eastAsia="Calibri" w:cs="Times New Roman" w:ascii="Times New Roman" w:hAnsi="Times New Roman"/>
                <w:sz w:val="24"/>
                <w:szCs w:val="24"/>
              </w:rPr>
              <w:t>5</w:t>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jc w:val="center"/>
              <w:rPr>
                <w:sz w:val="24"/>
                <w:szCs w:val="24"/>
              </w:rPr>
            </w:pPr>
            <w:r>
              <w:rPr>
                <w:rFonts w:eastAsia="Calibri" w:cs="Times New Roman" w:ascii="Times New Roman" w:hAnsi="Times New Roman"/>
                <w:sz w:val="24"/>
                <w:szCs w:val="24"/>
              </w:rPr>
              <w:t>6</w:t>
            </w:r>
          </w:p>
        </w:tc>
        <w:tc>
          <w:tcPr>
            <w:tcW w:w="12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jc w:val="center"/>
              <w:rPr>
                <w:sz w:val="24"/>
                <w:szCs w:val="24"/>
              </w:rPr>
            </w:pPr>
            <w:r>
              <w:rPr>
                <w:rFonts w:eastAsia="Calibri" w:cs="Times New Roman" w:ascii="Times New Roman" w:hAnsi="Times New Roman"/>
                <w:bCs/>
                <w:color w:val="444444"/>
                <w:sz w:val="24"/>
                <w:szCs w:val="24"/>
              </w:rPr>
              <w:t>7</w:t>
            </w:r>
          </w:p>
        </w:tc>
        <w:tc>
          <w:tcPr>
            <w:tcW w:w="11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jc w:val="center"/>
              <w:rPr>
                <w:sz w:val="24"/>
                <w:szCs w:val="24"/>
              </w:rPr>
            </w:pPr>
            <w:r>
              <w:rPr>
                <w:rFonts w:eastAsia="Calibri" w:cs="Times New Roman" w:ascii="Times New Roman" w:hAnsi="Times New Roman"/>
                <w:bCs/>
                <w:color w:val="444444"/>
                <w:sz w:val="24"/>
                <w:szCs w:val="24"/>
              </w:rPr>
              <w:t>8</w:t>
            </w:r>
          </w:p>
        </w:tc>
        <w:tc>
          <w:tcPr>
            <w:tcW w:w="117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jc w:val="center"/>
              <w:rPr>
                <w:sz w:val="24"/>
                <w:szCs w:val="24"/>
              </w:rPr>
            </w:pPr>
            <w:r>
              <w:rPr>
                <w:rFonts w:eastAsia="Calibri" w:cs="Times New Roman" w:ascii="Times New Roman" w:hAnsi="Times New Roman"/>
                <w:bCs/>
                <w:color w:val="444444"/>
                <w:sz w:val="24"/>
                <w:szCs w:val="24"/>
              </w:rPr>
              <w:t>9</w:t>
            </w:r>
          </w:p>
        </w:tc>
      </w:tr>
      <w:tr>
        <w:trPr>
          <w:trHeight w:val="3114" w:hRule="atLeast"/>
        </w:trPr>
        <w:tc>
          <w:tcPr>
            <w:tcW w:w="50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rPr>
                <w:sz w:val="24"/>
                <w:szCs w:val="24"/>
              </w:rPr>
            </w:pPr>
            <w:r>
              <w:rPr>
                <w:rFonts w:eastAsia="Calibri" w:cs="Times New Roman" w:ascii="Times New Roman" w:hAnsi="Times New Roman"/>
                <w:sz w:val="24"/>
                <w:szCs w:val="24"/>
              </w:rPr>
              <w:t>1.</w:t>
            </w:r>
          </w:p>
        </w:tc>
        <w:tc>
          <w:tcPr>
            <w:tcW w:w="169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rPr>
                <w:sz w:val="24"/>
                <w:szCs w:val="24"/>
              </w:rPr>
            </w:pPr>
            <w:r>
              <w:rPr>
                <w:rFonts w:eastAsia="Calibri" w:cs="Times New Roman" w:ascii="Times New Roman" w:hAnsi="Times New Roman"/>
                <w:sz w:val="24"/>
                <w:szCs w:val="24"/>
              </w:rPr>
              <w:t>Подпрограмма 2</w:t>
            </w:r>
          </w:p>
        </w:tc>
        <w:tc>
          <w:tcPr>
            <w:tcW w:w="225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rPr>
                <w:sz w:val="24"/>
                <w:szCs w:val="24"/>
              </w:rPr>
            </w:pPr>
            <w:r>
              <w:rPr>
                <w:rFonts w:cs="Times New Roman" w:ascii="Times New Roman" w:hAnsi="Times New Roman"/>
                <w:sz w:val="24"/>
                <w:szCs w:val="24"/>
              </w:rPr>
              <w:t>Обеспечение безопасности жизнедеятельности населения муниципального образования Залесовский сельсовет Красногвардейского района Оренбургской области</w:t>
            </w:r>
          </w:p>
        </w:tc>
        <w:tc>
          <w:tcPr>
            <w:tcW w:w="257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rPr>
                <w:sz w:val="24"/>
                <w:szCs w:val="24"/>
              </w:rPr>
            </w:pPr>
            <w:r>
              <w:rPr>
                <w:rFonts w:eastAsia="Calibri" w:cs="Times New Roman" w:ascii="Times New Roman" w:hAnsi="Times New Roman"/>
                <w:bCs/>
                <w:sz w:val="24"/>
                <w:szCs w:val="24"/>
              </w:rPr>
              <w:t>Администрация муниципального образования Залесовский</w:t>
            </w:r>
            <w:r>
              <w:rPr>
                <w:rFonts w:cs="Times New Roman" w:ascii="Times New Roman" w:hAnsi="Times New Roman"/>
                <w:sz w:val="24"/>
                <w:szCs w:val="24"/>
              </w:rPr>
              <w:t xml:space="preserve"> сельсовет Красногвардейского района Оренбургской области</w:t>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Web"/>
              <w:shd w:val="clear" w:color="auto" w:fill="FFFFFF"/>
              <w:spacing w:before="0" w:after="0"/>
              <w:jc w:val="both"/>
              <w:rPr>
                <w:rFonts w:ascii="Times New Roman" w:hAnsi="Times New Roman" w:eastAsia="Calibri" w:cs="Times New Roman"/>
                <w:sz w:val="20"/>
                <w:szCs w:val="20"/>
                <w:highlight w:val="yellow"/>
              </w:rPr>
            </w:pPr>
            <w:r>
              <w:rPr>
                <w:rFonts w:eastAsia="Calibri" w:cs="Times New Roman" w:ascii="Times New Roman" w:hAnsi="Times New Roman"/>
                <w:sz w:val="24"/>
                <w:szCs w:val="24"/>
                <w:shd w:fill="FFFFFF" w:val="clear"/>
              </w:rPr>
              <w:t>- участники и инвалиды Великой Отечественной войны и труженики тыла;</w:t>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jc w:val="center"/>
              <w:rPr>
                <w:sz w:val="24"/>
                <w:szCs w:val="24"/>
              </w:rPr>
            </w:pPr>
            <w:r>
              <w:rPr>
                <w:rFonts w:eastAsia="Calibri" w:cs="Times New Roman" w:ascii="Times New Roman" w:hAnsi="Times New Roman"/>
                <w:sz w:val="24"/>
                <w:szCs w:val="24"/>
              </w:rPr>
              <w:t>8,5</w:t>
            </w:r>
          </w:p>
        </w:tc>
        <w:tc>
          <w:tcPr>
            <w:tcW w:w="12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jc w:val="center"/>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jc w:val="center"/>
              <w:rPr>
                <w:rFonts w:ascii="Times New Roman" w:hAnsi="Times New Roman" w:eastAsia="Calibri" w:cs="Times New Roman"/>
                <w:bCs/>
                <w:highlight w:val="yellow"/>
              </w:rPr>
            </w:pPr>
            <w:r>
              <w:rPr>
                <w:rFonts w:eastAsia="Calibri" w:cs="Times New Roman" w:ascii="Times New Roman" w:hAnsi="Times New Roman"/>
                <w:bCs/>
                <w:sz w:val="24"/>
                <w:szCs w:val="24"/>
              </w:rPr>
              <w:t>8,0</w:t>
            </w:r>
          </w:p>
        </w:tc>
        <w:tc>
          <w:tcPr>
            <w:tcW w:w="11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jc w:val="center"/>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jc w:val="center"/>
              <w:rPr>
                <w:rFonts w:ascii="Times New Roman" w:hAnsi="Times New Roman" w:eastAsia="Calibri" w:cs="Times New Roman"/>
                <w:bCs/>
                <w:highlight w:val="yellow"/>
              </w:rPr>
            </w:pPr>
            <w:r>
              <w:rPr>
                <w:rFonts w:eastAsia="Calibri" w:cs="Times New Roman" w:ascii="Times New Roman" w:hAnsi="Times New Roman"/>
                <w:bCs/>
                <w:sz w:val="24"/>
                <w:szCs w:val="24"/>
              </w:rPr>
              <w:t>8,0</w:t>
            </w:r>
          </w:p>
        </w:tc>
        <w:tc>
          <w:tcPr>
            <w:tcW w:w="117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jc w:val="center"/>
              <w:rPr>
                <w:rFonts w:ascii="Times New Roman" w:hAnsi="Times New Roman" w:eastAsia="Calibri" w:cs="Times New Roman"/>
                <w:bCs/>
                <w:color w:val="444444"/>
                <w:sz w:val="24"/>
                <w:szCs w:val="24"/>
              </w:rPr>
            </w:pPr>
            <w:r>
              <w:rPr>
                <w:rFonts w:eastAsia="Calibri" w:cs="Times New Roman" w:ascii="Times New Roman" w:hAnsi="Times New Roman"/>
                <w:bCs/>
                <w:color w:val="444444"/>
                <w:sz w:val="24"/>
                <w:szCs w:val="24"/>
              </w:rPr>
            </w:r>
          </w:p>
          <w:p>
            <w:pPr>
              <w:pStyle w:val="Normal"/>
              <w:shd w:val="clear" w:color="auto" w:fill="F9F9F9"/>
              <w:jc w:val="center"/>
              <w:rPr>
                <w:rFonts w:ascii="Times New Roman" w:hAnsi="Times New Roman" w:eastAsia="Calibri" w:cs="Times New Roman"/>
                <w:bCs/>
                <w:color w:val="444444"/>
                <w:sz w:val="28"/>
                <w:szCs w:val="28"/>
                <w:highlight w:val="yellow"/>
              </w:rPr>
            </w:pPr>
            <w:r>
              <w:rPr>
                <w:rFonts w:eastAsia="Calibri" w:cs="Times New Roman" w:ascii="Times New Roman" w:hAnsi="Times New Roman"/>
                <w:bCs/>
                <w:color w:val="444444"/>
                <w:sz w:val="24"/>
                <w:szCs w:val="24"/>
              </w:rPr>
              <w:t>8,0</w:t>
            </w:r>
          </w:p>
        </w:tc>
      </w:tr>
      <w:tr>
        <w:trPr>
          <w:trHeight w:val="4367" w:hRule="atLeast"/>
        </w:trPr>
        <w:tc>
          <w:tcPr>
            <w:tcW w:w="50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rPr>
                <w:sz w:val="24"/>
                <w:szCs w:val="24"/>
              </w:rPr>
            </w:pPr>
            <w:r>
              <w:rPr>
                <w:sz w:val="24"/>
                <w:szCs w:val="24"/>
              </w:rPr>
            </w:r>
          </w:p>
        </w:tc>
        <w:tc>
          <w:tcPr>
            <w:tcW w:w="169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rPr>
                <w:sz w:val="24"/>
                <w:szCs w:val="24"/>
              </w:rPr>
            </w:pPr>
            <w:r>
              <w:rPr>
                <w:sz w:val="24"/>
                <w:szCs w:val="24"/>
              </w:rPr>
            </w:r>
          </w:p>
        </w:tc>
        <w:tc>
          <w:tcPr>
            <w:tcW w:w="225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rPr>
                <w:sz w:val="24"/>
                <w:szCs w:val="24"/>
              </w:rPr>
            </w:pPr>
            <w:r>
              <w:rPr>
                <w:sz w:val="24"/>
                <w:szCs w:val="24"/>
              </w:rPr>
            </w:r>
          </w:p>
        </w:tc>
        <w:tc>
          <w:tcPr>
            <w:tcW w:w="257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rPr>
                <w:sz w:val="24"/>
                <w:szCs w:val="24"/>
              </w:rPr>
            </w:pPr>
            <w:r>
              <w:rPr>
                <w:sz w:val="24"/>
                <w:szCs w:val="24"/>
              </w:rPr>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FFFFF"/>
              <w:jc w:val="both"/>
              <w:rPr>
                <w:sz w:val="24"/>
                <w:szCs w:val="24"/>
              </w:rPr>
            </w:pPr>
            <w:r>
              <w:rPr>
                <w:rFonts w:eastAsia="Calibri" w:cs="Times New Roman" w:ascii="Times New Roman" w:hAnsi="Times New Roman"/>
                <w:sz w:val="24"/>
                <w:szCs w:val="24"/>
                <w:shd w:fill="FFFFFF" w:val="clear"/>
              </w:rPr>
              <w:t>- народные дружинники добровольной народной дружины «ИСКРА» муниципального образования  Залесовский сельсовет Красногвардейского района Оренбургской области освобождаются от уплаты земельного налога в полном объеме в отношении земель, используемых (предназначенных) для ведения личного подсобного хозяйства.</w:t>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jc w:val="center"/>
              <w:rPr>
                <w:rFonts w:ascii="Times New Roman" w:hAnsi="Times New Roman" w:eastAsia="Calibri" w:cs="Times New Roman"/>
                <w:highlight w:val="yellow"/>
              </w:rPr>
            </w:pPr>
            <w:r>
              <w:rPr>
                <w:rFonts w:eastAsia="Calibri" w:cs="Times New Roman" w:ascii="Times New Roman" w:hAnsi="Times New Roman"/>
                <w:sz w:val="24"/>
                <w:szCs w:val="24"/>
              </w:rPr>
              <w:t>0,2</w:t>
            </w:r>
          </w:p>
        </w:tc>
        <w:tc>
          <w:tcPr>
            <w:tcW w:w="12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jc w:val="center"/>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jc w:val="center"/>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jc w:val="center"/>
              <w:rPr>
                <w:rFonts w:ascii="Times New Roman" w:hAnsi="Times New Roman" w:eastAsia="Calibri" w:cs="Times New Roman"/>
                <w:bCs/>
                <w:highlight w:val="yellow"/>
              </w:rPr>
            </w:pPr>
            <w:r>
              <w:rPr>
                <w:rFonts w:eastAsia="Calibri" w:cs="Times New Roman" w:ascii="Times New Roman" w:hAnsi="Times New Roman"/>
                <w:bCs/>
                <w:sz w:val="24"/>
                <w:szCs w:val="24"/>
              </w:rPr>
              <w:t>0,2</w:t>
            </w:r>
          </w:p>
        </w:tc>
        <w:tc>
          <w:tcPr>
            <w:tcW w:w="11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jc w:val="center"/>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jc w:val="center"/>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jc w:val="center"/>
              <w:rPr>
                <w:rFonts w:ascii="Times New Roman" w:hAnsi="Times New Roman" w:eastAsia="Calibri" w:cs="Times New Roman"/>
                <w:bCs/>
                <w:highlight w:val="yellow"/>
              </w:rPr>
            </w:pPr>
            <w:r>
              <w:rPr>
                <w:rFonts w:eastAsia="Calibri" w:cs="Times New Roman" w:ascii="Times New Roman" w:hAnsi="Times New Roman"/>
                <w:bCs/>
                <w:sz w:val="24"/>
                <w:szCs w:val="24"/>
              </w:rPr>
              <w:t>0,2</w:t>
            </w:r>
          </w:p>
        </w:tc>
        <w:tc>
          <w:tcPr>
            <w:tcW w:w="117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jc w:val="center"/>
              <w:rPr>
                <w:rFonts w:ascii="Times New Roman" w:hAnsi="Times New Roman" w:eastAsia="Calibri" w:cs="Times New Roman"/>
                <w:bCs/>
                <w:color w:val="444444"/>
                <w:sz w:val="24"/>
                <w:szCs w:val="24"/>
              </w:rPr>
            </w:pPr>
            <w:r>
              <w:rPr>
                <w:rFonts w:eastAsia="Calibri" w:cs="Times New Roman" w:ascii="Times New Roman" w:hAnsi="Times New Roman"/>
                <w:bCs/>
                <w:color w:val="444444"/>
                <w:sz w:val="24"/>
                <w:szCs w:val="24"/>
              </w:rPr>
            </w:r>
          </w:p>
          <w:p>
            <w:pPr>
              <w:pStyle w:val="Normal"/>
              <w:shd w:val="clear" w:color="auto" w:fill="F9F9F9"/>
              <w:jc w:val="center"/>
              <w:rPr>
                <w:rFonts w:ascii="Times New Roman" w:hAnsi="Times New Roman" w:eastAsia="Calibri" w:cs="Times New Roman"/>
                <w:bCs/>
                <w:color w:val="444444"/>
                <w:sz w:val="24"/>
                <w:szCs w:val="24"/>
              </w:rPr>
            </w:pPr>
            <w:r>
              <w:rPr>
                <w:rFonts w:eastAsia="Calibri" w:cs="Times New Roman" w:ascii="Times New Roman" w:hAnsi="Times New Roman"/>
                <w:bCs/>
                <w:color w:val="444444"/>
                <w:sz w:val="24"/>
                <w:szCs w:val="24"/>
              </w:rPr>
            </w:r>
          </w:p>
          <w:p>
            <w:pPr>
              <w:pStyle w:val="Normal"/>
              <w:shd w:val="clear" w:color="auto" w:fill="F9F9F9"/>
              <w:jc w:val="center"/>
              <w:rPr>
                <w:rFonts w:ascii="Times New Roman" w:hAnsi="Times New Roman" w:eastAsia="Calibri" w:cs="Times New Roman"/>
                <w:bCs/>
                <w:color w:val="444444"/>
                <w:sz w:val="28"/>
                <w:szCs w:val="28"/>
                <w:highlight w:val="yellow"/>
              </w:rPr>
            </w:pPr>
            <w:r>
              <w:rPr>
                <w:rFonts w:eastAsia="Calibri" w:cs="Times New Roman" w:ascii="Times New Roman" w:hAnsi="Times New Roman"/>
                <w:bCs/>
                <w:color w:val="444444"/>
                <w:sz w:val="24"/>
                <w:szCs w:val="24"/>
              </w:rPr>
              <w:t>0,2</w:t>
            </w:r>
          </w:p>
        </w:tc>
      </w:tr>
      <w:tr>
        <w:trPr/>
        <w:tc>
          <w:tcPr>
            <w:tcW w:w="5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rPr>
                <w:rFonts w:ascii="Times New Roman" w:hAnsi="Times New Roman" w:eastAsia="Calibri" w:cs="Times New Roman"/>
                <w:bCs/>
                <w:color w:val="444444"/>
                <w:sz w:val="24"/>
                <w:szCs w:val="24"/>
              </w:rPr>
            </w:pPr>
            <w:r>
              <w:rPr>
                <w:rFonts w:eastAsia="Calibri" w:cs="Times New Roman" w:ascii="Times New Roman" w:hAnsi="Times New Roman"/>
                <w:bCs/>
                <w:color w:val="444444"/>
                <w:sz w:val="24"/>
                <w:szCs w:val="24"/>
              </w:rPr>
            </w:r>
          </w:p>
        </w:tc>
        <w:tc>
          <w:tcPr>
            <w:tcW w:w="169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rPr>
                <w:rFonts w:ascii="Times New Roman" w:hAnsi="Times New Roman" w:eastAsia="Calibri" w:cs="Times New Roman"/>
                <w:bCs/>
                <w:color w:val="444444"/>
                <w:sz w:val="24"/>
                <w:szCs w:val="24"/>
              </w:rPr>
            </w:pPr>
            <w:r>
              <w:rPr>
                <w:rFonts w:eastAsia="Calibri" w:cs="Times New Roman" w:ascii="Times New Roman" w:hAnsi="Times New Roman"/>
                <w:bCs/>
                <w:color w:val="444444"/>
                <w:sz w:val="24"/>
                <w:szCs w:val="24"/>
              </w:rPr>
            </w:r>
          </w:p>
        </w:tc>
        <w:tc>
          <w:tcPr>
            <w:tcW w:w="22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rPr>
                <w:rFonts w:ascii="Times New Roman" w:hAnsi="Times New Roman" w:eastAsia="Calibri" w:cs="Times New Roman"/>
                <w:bCs/>
                <w:color w:val="444444"/>
                <w:sz w:val="24"/>
                <w:szCs w:val="24"/>
              </w:rPr>
            </w:pPr>
            <w:r>
              <w:rPr>
                <w:rFonts w:eastAsia="Calibri" w:cs="Times New Roman" w:ascii="Times New Roman" w:hAnsi="Times New Roman"/>
                <w:bCs/>
                <w:color w:val="444444"/>
                <w:sz w:val="24"/>
                <w:szCs w:val="24"/>
              </w:rPr>
            </w:r>
          </w:p>
        </w:tc>
        <w:tc>
          <w:tcPr>
            <w:tcW w:w="25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rPr>
                <w:rFonts w:ascii="Times New Roman" w:hAnsi="Times New Roman" w:eastAsia="Calibri" w:cs="Times New Roman"/>
                <w:bCs/>
                <w:color w:val="444444"/>
                <w:sz w:val="24"/>
                <w:szCs w:val="24"/>
              </w:rPr>
            </w:pPr>
            <w:r>
              <w:rPr>
                <w:rFonts w:eastAsia="Calibri" w:cs="Times New Roman" w:ascii="Times New Roman" w:hAnsi="Times New Roman"/>
                <w:bCs/>
                <w:color w:val="444444"/>
                <w:sz w:val="24"/>
                <w:szCs w:val="24"/>
              </w:rPr>
            </w:r>
          </w:p>
        </w:tc>
        <w:tc>
          <w:tcPr>
            <w:tcW w:w="2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FFFFF"/>
              <w:jc w:val="both"/>
              <w:rPr>
                <w:sz w:val="24"/>
                <w:szCs w:val="24"/>
              </w:rPr>
            </w:pPr>
            <w:r>
              <w:rPr>
                <w:rFonts w:ascii="Times New Roman" w:hAnsi="Times New Roman"/>
                <w:sz w:val="24"/>
                <w:szCs w:val="24"/>
                <w:shd w:fill="FFFFFF" w:val="clear"/>
              </w:rPr>
              <w:t>- организации и учреждения, финансируемые из бюджета муниципального образования Красногвардейский район Оренбургской области;</w:t>
            </w:r>
          </w:p>
          <w:p>
            <w:pPr>
              <w:pStyle w:val="NormalWeb"/>
              <w:shd w:val="clear" w:color="auto" w:fill="FFFFFF"/>
              <w:spacing w:before="0" w:after="0"/>
              <w:jc w:val="both"/>
              <w:rPr>
                <w:sz w:val="24"/>
                <w:szCs w:val="24"/>
              </w:rPr>
            </w:pPr>
            <w:r>
              <w:rPr>
                <w:rFonts w:eastAsia="Calibri" w:cs="Times New Roman" w:ascii="Times New Roman" w:hAnsi="Times New Roman"/>
                <w:bCs/>
                <w:color w:val="444444"/>
                <w:sz w:val="24"/>
                <w:szCs w:val="24"/>
              </w:rPr>
              <w:t>- организации и учреждения, финансируемые из бюджета муниципального образования Залесовский сельсовет Красногвардейского района Оренбургской области;</w:t>
            </w:r>
          </w:p>
        </w:tc>
        <w:tc>
          <w:tcPr>
            <w:tcW w:w="118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jc w:val="center"/>
              <w:rPr>
                <w:sz w:val="24"/>
                <w:szCs w:val="24"/>
              </w:rPr>
            </w:pPr>
            <w:r>
              <w:rPr>
                <w:rFonts w:eastAsia="Calibri" w:cs="Times New Roman" w:ascii="Times New Roman" w:hAnsi="Times New Roman"/>
                <w:sz w:val="24"/>
                <w:szCs w:val="24"/>
              </w:rPr>
              <w:t>81,0</w:t>
            </w:r>
          </w:p>
        </w:tc>
        <w:tc>
          <w:tcPr>
            <w:tcW w:w="123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jc w:val="center"/>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jc w:val="center"/>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jc w:val="center"/>
              <w:rPr>
                <w:sz w:val="24"/>
                <w:szCs w:val="24"/>
              </w:rPr>
            </w:pPr>
            <w:r>
              <w:rPr>
                <w:rFonts w:eastAsia="Calibri" w:cs="Times New Roman" w:ascii="Times New Roman" w:hAnsi="Times New Roman"/>
                <w:bCs/>
                <w:sz w:val="24"/>
                <w:szCs w:val="24"/>
              </w:rPr>
              <w:t>82,0</w:t>
            </w:r>
          </w:p>
        </w:tc>
        <w:tc>
          <w:tcPr>
            <w:tcW w:w="11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jc w:val="center"/>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jc w:val="center"/>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jc w:val="center"/>
              <w:rPr>
                <w:sz w:val="24"/>
                <w:szCs w:val="24"/>
              </w:rPr>
            </w:pPr>
            <w:r>
              <w:rPr>
                <w:rFonts w:eastAsia="Calibri" w:cs="Times New Roman" w:ascii="Times New Roman" w:hAnsi="Times New Roman"/>
                <w:bCs/>
                <w:sz w:val="24"/>
                <w:szCs w:val="24"/>
              </w:rPr>
              <w:t>82,0</w:t>
            </w:r>
          </w:p>
        </w:tc>
        <w:tc>
          <w:tcPr>
            <w:tcW w:w="117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2" w:type="dxa"/>
            </w:tcMar>
          </w:tcPr>
          <w:p>
            <w:pPr>
              <w:pStyle w:val="Normal"/>
              <w:shd w:val="clear" w:color="auto" w:fill="F9F9F9"/>
              <w:jc w:val="center"/>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jc w:val="center"/>
              <w:rPr>
                <w:rFonts w:ascii="Times New Roman" w:hAnsi="Times New Roman" w:eastAsia="Calibri" w:cs="Times New Roman"/>
                <w:bCs/>
                <w:sz w:val="24"/>
                <w:szCs w:val="24"/>
              </w:rPr>
            </w:pPr>
            <w:r>
              <w:rPr>
                <w:rFonts w:eastAsia="Calibri" w:cs="Times New Roman" w:ascii="Times New Roman" w:hAnsi="Times New Roman"/>
                <w:bCs/>
                <w:sz w:val="24"/>
                <w:szCs w:val="24"/>
              </w:rPr>
            </w:r>
          </w:p>
          <w:p>
            <w:pPr>
              <w:pStyle w:val="Normal"/>
              <w:shd w:val="clear" w:color="auto" w:fill="F9F9F9"/>
              <w:jc w:val="center"/>
              <w:rPr>
                <w:rFonts w:ascii="Times New Roman" w:hAnsi="Times New Roman" w:eastAsia="Calibri" w:cs="Times New Roman"/>
                <w:bCs/>
                <w:highlight w:val="yellow"/>
              </w:rPr>
            </w:pPr>
            <w:r>
              <w:rPr>
                <w:rFonts w:eastAsia="Calibri" w:cs="Times New Roman" w:ascii="Times New Roman" w:hAnsi="Times New Roman"/>
                <w:bCs/>
                <w:sz w:val="24"/>
                <w:szCs w:val="24"/>
              </w:rPr>
              <w:t>82,0</w:t>
            </w:r>
          </w:p>
        </w:tc>
      </w:tr>
    </w:tbl>
    <w:p>
      <w:pPr>
        <w:pStyle w:val="Normal"/>
        <w:spacing w:lineRule="auto" w:line="276"/>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sz w:val="24"/>
          <w:szCs w:val="24"/>
        </w:rPr>
      </w:pPr>
      <w:r>
        <w:rPr>
          <w:rFonts w:eastAsia="Times New Roman" w:cs="Times New Roman" w:ascii="Times New Roman" w:hAnsi="Times New Roman"/>
          <w:color w:val="00000A"/>
          <w:sz w:val="24"/>
          <w:szCs w:val="24"/>
        </w:rPr>
        <w:t xml:space="preserve">Дополнительная информация </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 муниципальной  программе</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«Устойчивое развитие  территории</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муниципального образования</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Залесовский сельсовет</w:t>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Красногвардейского района</w:t>
      </w:r>
    </w:p>
    <w:p>
      <w:pPr>
        <w:pStyle w:val="Standard"/>
        <w:jc w:val="right"/>
        <w:rPr>
          <w:sz w:val="24"/>
          <w:szCs w:val="24"/>
        </w:rPr>
      </w:pPr>
      <w:r>
        <w:rPr>
          <w:rFonts w:eastAsia="Times New Roman" w:cs="Times New Roman" w:ascii="Times New Roman" w:hAnsi="Times New Roman"/>
          <w:color w:val="00000A"/>
          <w:sz w:val="24"/>
          <w:szCs w:val="24"/>
        </w:rPr>
        <w:t>Оренбургской области »</w:t>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NoSpacing"/>
        <w:jc w:val="center"/>
        <w:rPr>
          <w:rFonts w:ascii="Times New Roman" w:hAnsi="Times New Roman"/>
          <w:b/>
          <w:b/>
        </w:rPr>
      </w:pPr>
      <w:r>
        <w:rPr>
          <w:rFonts w:ascii="Times New Roman" w:hAnsi="Times New Roman"/>
          <w:b/>
          <w:sz w:val="28"/>
          <w:szCs w:val="28"/>
        </w:rPr>
        <w:t>СВЕДЕНИЯ</w:t>
      </w:r>
    </w:p>
    <w:p>
      <w:pPr>
        <w:pStyle w:val="NoSpacing"/>
        <w:jc w:val="center"/>
        <w:rPr>
          <w:rFonts w:ascii="Times New Roman" w:hAnsi="Times New Roman"/>
          <w:b/>
          <w:b/>
        </w:rPr>
      </w:pPr>
      <w:r>
        <w:rPr>
          <w:rFonts w:ascii="Times New Roman" w:hAnsi="Times New Roman"/>
          <w:b/>
          <w:sz w:val="28"/>
          <w:szCs w:val="28"/>
        </w:rPr>
        <w:t>об основных мерах правового регулирования</w:t>
      </w:r>
    </w:p>
    <w:p>
      <w:pPr>
        <w:pStyle w:val="NoSpacing"/>
        <w:jc w:val="center"/>
        <w:rPr>
          <w:sz w:val="28"/>
          <w:szCs w:val="28"/>
        </w:rPr>
      </w:pPr>
      <w:r>
        <w:rPr>
          <w:rFonts w:ascii="Times New Roman" w:hAnsi="Times New Roman"/>
          <w:b/>
          <w:sz w:val="28"/>
          <w:szCs w:val="28"/>
        </w:rPr>
        <w:t>в сфере реализации муниципальной программы</w:t>
      </w:r>
    </w:p>
    <w:p>
      <w:pPr>
        <w:pStyle w:val="NoSpacing"/>
        <w:jc w:val="center"/>
        <w:rPr>
          <w:rFonts w:ascii="Times New Roman" w:hAnsi="Times New Roman"/>
          <w:b/>
          <w:b/>
          <w:sz w:val="24"/>
          <w:szCs w:val="24"/>
        </w:rPr>
      </w:pPr>
      <w:r>
        <w:rPr>
          <w:rFonts w:ascii="Times New Roman" w:hAnsi="Times New Roman"/>
          <w:b/>
          <w:sz w:val="24"/>
          <w:szCs w:val="24"/>
        </w:rPr>
      </w:r>
    </w:p>
    <w:tbl>
      <w:tblPr>
        <w:tblW w:w="14250" w:type="dxa"/>
        <w:jc w:val="left"/>
        <w:tblInd w:w="-5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544"/>
        <w:gridCol w:w="4194"/>
        <w:gridCol w:w="4819"/>
        <w:gridCol w:w="3028"/>
        <w:gridCol w:w="1665"/>
      </w:tblGrid>
      <w:tr>
        <w:trPr>
          <w:trHeight w:val="903" w:hRule="atLeast"/>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 xml:space="preserve">№ </w:t>
            </w:r>
            <w:r>
              <w:rPr>
                <w:rFonts w:eastAsia="Times New Roman" w:cs="Times New Roman" w:ascii="Times New Roman" w:hAnsi="Times New Roman"/>
                <w:color w:val="00000A"/>
                <w:sz w:val="24"/>
                <w:szCs w:val="24"/>
              </w:rPr>
              <w:t>п/п</w:t>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Вид нормативного правового акта</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Основные положения нормативного правового акта</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Ответственный исполнитель и соисполнители</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Ожидаемые сроки принятия</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Решение от 05.05.2014 года</w:t>
            </w:r>
          </w:p>
          <w:p>
            <w:pPr>
              <w:pStyle w:val="NoSpacing"/>
              <w:rPr>
                <w:rFonts w:ascii="Times New Roman" w:hAnsi="Times New Roman" w:eastAsia="Times New Roman"/>
              </w:rPr>
            </w:pPr>
            <w:r>
              <w:rPr>
                <w:rFonts w:eastAsia="Times New Roman" w:ascii="Times New Roman" w:hAnsi="Times New Roman"/>
                <w:sz w:val="24"/>
                <w:szCs w:val="24"/>
              </w:rPr>
              <w:t xml:space="preserve">№ </w:t>
            </w:r>
            <w:r>
              <w:rPr>
                <w:rFonts w:eastAsia="Times New Roman" w:ascii="Times New Roman" w:hAnsi="Times New Roman"/>
                <w:sz w:val="24"/>
                <w:szCs w:val="24"/>
              </w:rPr>
              <w:t>31/1</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 Положении о денежном содержании  лиц, замещающих муниципальные должности    в  муниципальном образовании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Администрация муниципального образования</w:t>
            </w:r>
          </w:p>
          <w:p>
            <w:pPr>
              <w:pStyle w:val="NoSpacing"/>
              <w:rPr>
                <w:rFonts w:ascii="Times New Roman" w:hAnsi="Times New Roman" w:eastAsia="Times New Roman"/>
              </w:rPr>
            </w:pPr>
            <w:r>
              <w:rPr>
                <w:rFonts w:eastAsia="Times New Roman" w:ascii="Times New Roman" w:hAnsi="Times New Roman"/>
                <w:sz w:val="24"/>
                <w:szCs w:val="24"/>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30.12.2013 года №28/5</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 Положении о денежном содержании муниципальных служащих</w:t>
            </w:r>
          </w:p>
          <w:p>
            <w:pPr>
              <w:pStyle w:val="NoSpacing"/>
              <w:rPr>
                <w:sz w:val="24"/>
                <w:szCs w:val="24"/>
              </w:rPr>
            </w:pPr>
            <w:r>
              <w:rPr>
                <w:rFonts w:eastAsia="Times New Roman" w:ascii="Times New Roman" w:hAnsi="Times New Roman"/>
                <w:sz w:val="24"/>
                <w:szCs w:val="24"/>
              </w:rPr>
              <w:t>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Администрация муниципального образования</w:t>
            </w:r>
          </w:p>
          <w:p>
            <w:pPr>
              <w:pStyle w:val="NoSpacing"/>
              <w:rPr>
                <w:rFonts w:ascii="Times New Roman" w:hAnsi="Times New Roman" w:eastAsia="Times New Roman"/>
              </w:rPr>
            </w:pPr>
            <w:r>
              <w:rPr>
                <w:rFonts w:eastAsia="Times New Roman" w:ascii="Times New Roman" w:hAnsi="Times New Roman"/>
                <w:sz w:val="24"/>
                <w:szCs w:val="24"/>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29.12.2016 № 14/3</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О денежном содержании главы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Администрация муниципального образования</w:t>
            </w:r>
          </w:p>
          <w:p>
            <w:pPr>
              <w:pStyle w:val="NoSpacing"/>
              <w:rPr>
                <w:rFonts w:ascii="Times New Roman" w:hAnsi="Times New Roman" w:eastAsia="Times New Roman"/>
              </w:rPr>
            </w:pPr>
            <w:r>
              <w:rPr>
                <w:rFonts w:eastAsia="Times New Roman" w:ascii="Times New Roman" w:hAnsi="Times New Roman"/>
                <w:sz w:val="24"/>
                <w:szCs w:val="24"/>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28.09.2012 года № 16\2</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Об утверждении Правил благоустройства территории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Администрация муниципального образования</w:t>
            </w:r>
          </w:p>
          <w:p>
            <w:pPr>
              <w:pStyle w:val="NoSpacing"/>
              <w:rPr>
                <w:rFonts w:ascii="Times New Roman" w:hAnsi="Times New Roman" w:eastAsia="Times New Roman"/>
              </w:rPr>
            </w:pPr>
            <w:r>
              <w:rPr>
                <w:rFonts w:eastAsia="Times New Roman" w:ascii="Times New Roman" w:hAnsi="Times New Roman"/>
                <w:sz w:val="24"/>
                <w:szCs w:val="24"/>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36/2 от 03.02.2015</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Об утверждении местных нормативов градостроительного проектирования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Администрация муниципального образования</w:t>
            </w:r>
          </w:p>
          <w:p>
            <w:pPr>
              <w:pStyle w:val="NoSpacing"/>
              <w:rPr>
                <w:rFonts w:ascii="Times New Roman" w:hAnsi="Times New Roman" w:eastAsia="Times New Roman"/>
              </w:rPr>
            </w:pPr>
            <w:r>
              <w:rPr>
                <w:rFonts w:eastAsia="Times New Roman" w:ascii="Times New Roman" w:hAnsi="Times New Roman"/>
                <w:sz w:val="24"/>
                <w:szCs w:val="24"/>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19.11.2013 года № 26/1</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shd w:fill="FFFFFF" w:val="clear"/>
              </w:rPr>
              <w:t>О муниципальном дорожном фонде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Администрация муниципального образования</w:t>
            </w:r>
          </w:p>
          <w:p>
            <w:pPr>
              <w:pStyle w:val="NoSpacing"/>
              <w:rPr>
                <w:rFonts w:ascii="Times New Roman" w:hAnsi="Times New Roman" w:eastAsia="Times New Roman"/>
              </w:rPr>
            </w:pPr>
            <w:r>
              <w:rPr>
                <w:rFonts w:eastAsia="Times New Roman" w:ascii="Times New Roman" w:hAnsi="Times New Roman"/>
                <w:sz w:val="24"/>
                <w:szCs w:val="24"/>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11.12.2013 года № 27\2</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Об утверждении Генерального плана</w:t>
            </w:r>
          </w:p>
          <w:p>
            <w:pPr>
              <w:pStyle w:val="NoSpacing"/>
              <w:rPr>
                <w:rFonts w:ascii="Times New Roman" w:hAnsi="Times New Roman" w:eastAsia="Times New Roman"/>
              </w:rPr>
            </w:pPr>
            <w:r>
              <w:rPr>
                <w:rFonts w:eastAsia="Times New Roman" w:ascii="Times New Roman" w:hAnsi="Times New Roman"/>
                <w:sz w:val="24"/>
                <w:szCs w:val="24"/>
              </w:rPr>
              <w:t>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Администрация муниципального образования</w:t>
            </w:r>
          </w:p>
          <w:p>
            <w:pPr>
              <w:pStyle w:val="NoSpacing"/>
              <w:rPr>
                <w:rFonts w:ascii="Times New Roman" w:hAnsi="Times New Roman" w:eastAsia="Times New Roman"/>
              </w:rPr>
            </w:pPr>
            <w:r>
              <w:rPr>
                <w:rFonts w:eastAsia="Times New Roman" w:ascii="Times New Roman" w:hAnsi="Times New Roman"/>
                <w:sz w:val="24"/>
                <w:szCs w:val="24"/>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30.12.3013года № 28\3</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Об утверждении Правил землепользования и застройки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19.06.2008 № 22/4</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О Положении об организации ритуальных услуг и содержании мест  захоронения на территории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29.09.2008 года № 25/1</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 Положении об организации освещения улиц и установке указателей с названиями улиц и номеров домов в населенных пунктах   Залесовского  сельсовета</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Постановление от 04.04.2014 года №17-п</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Об утверждении схемы водоснабжения  и водоотведения муниципального образования Залесовский сельсовет Красногвардейского района</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Администрация муниципального образования</w:t>
            </w:r>
          </w:p>
          <w:p>
            <w:pPr>
              <w:pStyle w:val="NoSpacing"/>
              <w:rPr>
                <w:rFonts w:ascii="Times New Roman" w:hAnsi="Times New Roman" w:eastAsia="Times New Roman"/>
              </w:rPr>
            </w:pPr>
            <w:r>
              <w:rPr>
                <w:rFonts w:eastAsia="Times New Roman" w:ascii="Times New Roman" w:hAnsi="Times New Roman"/>
                <w:sz w:val="24"/>
                <w:szCs w:val="24"/>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11.02.2013 № 23/5</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Об утверждении Положения «О порядке управления и распоряжения имуществом, находящимся в муниципальной собственности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29.09.2008 года №25/5</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О Положении о создании условий для предоставления транспортных услуг</w:t>
            </w:r>
          </w:p>
          <w:p>
            <w:pPr>
              <w:pStyle w:val="NoSpacing"/>
              <w:rPr>
                <w:rFonts w:ascii="Times New Roman" w:hAnsi="Times New Roman" w:eastAsia="Times New Roman"/>
              </w:rPr>
            </w:pPr>
            <w:r>
              <w:rPr>
                <w:rFonts w:eastAsia="Times New Roman" w:ascii="Times New Roman" w:hAnsi="Times New Roman"/>
                <w:sz w:val="24"/>
                <w:szCs w:val="24"/>
              </w:rPr>
              <w:t>населению и организации транспортного обслуживания населения в границах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24.11.2008 № 27/2</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 Положении об организации сбора и вывоза бытовых отходов и мусора на территории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29.09.2008 № 25 /4</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 Положении об обеспечении первичных мер пожарной безопасности в границах  населенных пунктов муниципального образования  Залесовский сельсовет Красногвардейского района Оренбургской области</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Решение от 19.06.2008 года № 22/3</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rFonts w:eastAsia="Times New Roman" w:ascii="Times New Roman" w:hAnsi="Times New Roman"/>
                <w:sz w:val="24"/>
                <w:szCs w:val="24"/>
              </w:rPr>
              <w:t>О Положении об организации электро-, тепло-, газо-,  водоснабжения населения, водоотведения, снабжения топливом населения муниципального образования Залесовский сельсовет</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Совет депутатов муниципального образования  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r>
        <w:trPr/>
        <w:tc>
          <w:tcPr>
            <w:tcW w:w="54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sz w:val="24"/>
                <w:szCs w:val="24"/>
              </w:rPr>
            </w:pPr>
            <w:r>
              <w:rPr>
                <w:sz w:val="24"/>
                <w:szCs w:val="24"/>
              </w:rPr>
            </w:r>
          </w:p>
        </w:tc>
        <w:tc>
          <w:tcPr>
            <w:tcW w:w="419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Постановление от 02.07.2012 №34-п</w:t>
            </w:r>
          </w:p>
        </w:tc>
        <w:tc>
          <w:tcPr>
            <w:tcW w:w="481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Об утверждении целевой Программы « Пожарная безопасность на территории муниципального образования Залесовский сельсовет Красногвардейского района Оренбургской области на 2013-2017 годы»</w:t>
            </w:r>
          </w:p>
        </w:tc>
        <w:tc>
          <w:tcPr>
            <w:tcW w:w="3028"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Администрация муниципального образования</w:t>
            </w:r>
          </w:p>
          <w:p>
            <w:pPr>
              <w:pStyle w:val="NoSpacing"/>
              <w:rPr>
                <w:rFonts w:ascii="Times New Roman" w:hAnsi="Times New Roman" w:eastAsia="Times New Roman"/>
              </w:rPr>
            </w:pPr>
            <w:r>
              <w:rPr>
                <w:rFonts w:eastAsia="Times New Roman" w:ascii="Times New Roman" w:hAnsi="Times New Roman"/>
                <w:sz w:val="24"/>
                <w:szCs w:val="24"/>
              </w:rPr>
              <w:t>Залесовский сельсовет</w:t>
            </w:r>
          </w:p>
        </w:tc>
        <w:tc>
          <w:tcPr>
            <w:tcW w:w="166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eastAsia="Times New Roman"/>
              </w:rPr>
            </w:pPr>
            <w:r>
              <w:rPr>
                <w:rFonts w:eastAsia="Times New Roman" w:ascii="Times New Roman" w:hAnsi="Times New Roman"/>
                <w:sz w:val="24"/>
                <w:szCs w:val="24"/>
              </w:rPr>
              <w:t>Принято</w:t>
            </w:r>
          </w:p>
        </w:tc>
      </w:tr>
    </w:tbl>
    <w:p>
      <w:pPr>
        <w:pStyle w:val="Standard"/>
        <w:tabs>
          <w:tab w:val="left" w:pos="2205" w:leader="none"/>
        </w:tabs>
        <w:spacing w:lineRule="auto" w:line="276" w:before="0" w:after="200"/>
        <w:rPr>
          <w:rFonts w:eastAsia="Calibri" w:cs="Calibri"/>
          <w:color w:val="00000A"/>
          <w:sz w:val="24"/>
          <w:szCs w:val="24"/>
        </w:rPr>
      </w:pPr>
      <w:r>
        <w:rPr>
          <w:rFonts w:eastAsia="Calibri" w:cs="Calibri"/>
          <w:color w:val="00000A"/>
          <w:sz w:val="24"/>
          <w:szCs w:val="24"/>
        </w:rPr>
      </w:r>
    </w:p>
    <w:p>
      <w:pPr>
        <w:pStyle w:val="Standard"/>
        <w:spacing w:lineRule="auto" w:line="276" w:before="0" w:after="200"/>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tbl>
      <w:tblPr>
        <w:tblW w:w="5277" w:type="dxa"/>
        <w:jc w:val="left"/>
        <w:tblInd w:w="9359" w:type="dxa"/>
        <w:tblBorders/>
        <w:tblCellMar>
          <w:top w:w="0" w:type="dxa"/>
          <w:left w:w="108" w:type="dxa"/>
          <w:bottom w:w="0" w:type="dxa"/>
          <w:right w:w="108" w:type="dxa"/>
        </w:tblCellMar>
        <w:tblLook w:val="0000"/>
      </w:tblPr>
      <w:tblGrid>
        <w:gridCol w:w="5277"/>
      </w:tblGrid>
      <w:tr>
        <w:trPr/>
        <w:tc>
          <w:tcPr>
            <w:tcW w:w="5277" w:type="dxa"/>
            <w:tcBorders/>
            <w:shd w:color="auto" w:fill="FFFFFF" w:val="clear"/>
          </w:tcPr>
          <w:p>
            <w:pPr>
              <w:pStyle w:val="Standard"/>
              <w:jc w:val="center"/>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«Утверждаю»</w:t>
            </w:r>
          </w:p>
          <w:p>
            <w:pPr>
              <w:pStyle w:val="Standard"/>
              <w:rPr>
                <w:sz w:val="24"/>
                <w:szCs w:val="24"/>
              </w:rPr>
            </w:pPr>
            <w:r>
              <w:rPr>
                <w:rFonts w:eastAsia="Times New Roman" w:cs="Times New Roman" w:ascii="Times New Roman" w:hAnsi="Times New Roman"/>
                <w:color w:val="00000A"/>
                <w:sz w:val="24"/>
                <w:szCs w:val="24"/>
              </w:rPr>
              <w:t>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(должность руководителя ответственного исполнителя)</w:t>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(подпись, расшифровка подписи)</w:t>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(дата утверждения)</w:t>
            </w:r>
          </w:p>
        </w:tc>
      </w:tr>
    </w:tbl>
    <w:p>
      <w:pPr>
        <w:pStyle w:val="Standard"/>
        <w:jc w:val="center"/>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ПЛАН</w:t>
      </w:r>
    </w:p>
    <w:p>
      <w:pPr>
        <w:pStyle w:val="Standard"/>
        <w:jc w:val="center"/>
        <w:rPr>
          <w:sz w:val="28"/>
          <w:szCs w:val="28"/>
        </w:rPr>
      </w:pPr>
      <w:r>
        <w:rPr>
          <w:rFonts w:eastAsia="Times New Roman" w:cs="Times New Roman" w:ascii="Times New Roman" w:hAnsi="Times New Roman"/>
          <w:b/>
          <w:color w:val="00000A"/>
          <w:sz w:val="28"/>
          <w:szCs w:val="28"/>
        </w:rPr>
        <w:t>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w:t>
      </w:r>
    </w:p>
    <w:p>
      <w:pPr>
        <w:pStyle w:val="Standard"/>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tbl>
      <w:tblPr>
        <w:tblW w:w="14618" w:type="dxa"/>
        <w:jc w:val="left"/>
        <w:tblInd w:w="-5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3343"/>
        <w:gridCol w:w="1980"/>
        <w:gridCol w:w="1411"/>
        <w:gridCol w:w="1484"/>
        <w:gridCol w:w="2146"/>
        <w:gridCol w:w="2137"/>
        <w:gridCol w:w="2116"/>
      </w:tblGrid>
      <w:tr>
        <w:trPr/>
        <w:tc>
          <w:tcPr>
            <w:tcW w:w="3343"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Наименование подпрограммы, основного мероприятия, мероприятий, реализуемых в рамках основного мероприятия</w:t>
            </w:r>
          </w:p>
        </w:tc>
        <w:tc>
          <w:tcPr>
            <w:tcW w:w="1980"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Ответственный исполнитель, соисполнители, участники</w:t>
            </w:r>
          </w:p>
        </w:tc>
        <w:tc>
          <w:tcPr>
            <w:tcW w:w="289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Срок</w:t>
            </w:r>
          </w:p>
        </w:tc>
        <w:tc>
          <w:tcPr>
            <w:tcW w:w="214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Ожидаемый непосредственный результат (краткое описание)</w:t>
            </w:r>
          </w:p>
        </w:tc>
        <w:tc>
          <w:tcPr>
            <w:tcW w:w="2137"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КБК</w:t>
            </w:r>
          </w:p>
        </w:tc>
        <w:tc>
          <w:tcPr>
            <w:tcW w:w="2116" w:type="dxa"/>
            <w:vMerge w:val="restart"/>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Объем финансирования в планируемом году (тыс. рублей)</w:t>
            </w:r>
          </w:p>
        </w:tc>
      </w:tr>
      <w:tr>
        <w:trPr/>
        <w:tc>
          <w:tcPr>
            <w:tcW w:w="3343"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sz w:val="24"/>
                <w:szCs w:val="24"/>
              </w:rPr>
            </w:pPr>
            <w:r>
              <w:rPr>
                <w:sz w:val="24"/>
                <w:szCs w:val="24"/>
              </w:rPr>
            </w:r>
          </w:p>
        </w:tc>
        <w:tc>
          <w:tcPr>
            <w:tcW w:w="1980"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sz w:val="24"/>
                <w:szCs w:val="24"/>
              </w:rPr>
            </w:pPr>
            <w:r>
              <w:rPr>
                <w:sz w:val="24"/>
                <w:szCs w:val="24"/>
              </w:rPr>
            </w:r>
          </w:p>
        </w:tc>
        <w:tc>
          <w:tcPr>
            <w:tcW w:w="14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начала реализации</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окончания реализации</w:t>
            </w:r>
          </w:p>
        </w:tc>
        <w:tc>
          <w:tcPr>
            <w:tcW w:w="214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sz w:val="24"/>
                <w:szCs w:val="24"/>
              </w:rPr>
            </w:pPr>
            <w:r>
              <w:rPr>
                <w:sz w:val="24"/>
                <w:szCs w:val="24"/>
              </w:rPr>
            </w:r>
          </w:p>
        </w:tc>
        <w:tc>
          <w:tcPr>
            <w:tcW w:w="2137"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sz w:val="24"/>
                <w:szCs w:val="24"/>
              </w:rPr>
            </w:pPr>
            <w:r>
              <w:rPr>
                <w:sz w:val="24"/>
                <w:szCs w:val="24"/>
              </w:rPr>
            </w:r>
          </w:p>
        </w:tc>
        <w:tc>
          <w:tcPr>
            <w:tcW w:w="2116"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sz w:val="24"/>
                <w:szCs w:val="24"/>
              </w:rPr>
            </w:pPr>
            <w:r>
              <w:rPr>
                <w:sz w:val="24"/>
                <w:szCs w:val="24"/>
              </w:rPr>
            </w:r>
          </w:p>
        </w:tc>
      </w:tr>
      <w:tr>
        <w:trPr/>
        <w:tc>
          <w:tcPr>
            <w:tcW w:w="3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Всего по муниципальной программе</w:t>
            </w:r>
          </w:p>
        </w:tc>
        <w:tc>
          <w:tcPr>
            <w:tcW w:w="198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4"/>
                <w:szCs w:val="24"/>
              </w:rPr>
            </w:pPr>
            <w:r>
              <w:rPr>
                <w:rFonts w:eastAsia="Calibri" w:cs="Calibri"/>
                <w:color w:val="00000A"/>
                <w:sz w:val="24"/>
                <w:szCs w:val="24"/>
              </w:rPr>
            </w:r>
          </w:p>
        </w:tc>
        <w:tc>
          <w:tcPr>
            <w:tcW w:w="14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4"/>
                <w:szCs w:val="24"/>
              </w:rPr>
            </w:pPr>
            <w:r>
              <w:rPr>
                <w:rFonts w:eastAsia="Calibri" w:cs="Calibri"/>
                <w:color w:val="00000A"/>
                <w:sz w:val="24"/>
                <w:szCs w:val="24"/>
              </w:rPr>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color w:val="00000A"/>
                <w:sz w:val="24"/>
                <w:szCs w:val="24"/>
              </w:rPr>
            </w:pPr>
            <w:r>
              <w:rPr>
                <w:rFonts w:eastAsia="Calibri" w:cs="Calibri"/>
                <w:color w:val="00000A"/>
                <w:sz w:val="24"/>
                <w:szCs w:val="24"/>
              </w:rPr>
            </w:r>
          </w:p>
        </w:tc>
        <w:tc>
          <w:tcPr>
            <w:tcW w:w="21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Х</w:t>
            </w:r>
          </w:p>
        </w:tc>
        <w:tc>
          <w:tcPr>
            <w:tcW w:w="21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Х</w:t>
            </w:r>
          </w:p>
        </w:tc>
        <w:tc>
          <w:tcPr>
            <w:tcW w:w="2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2518,9</w:t>
            </w:r>
          </w:p>
        </w:tc>
      </w:tr>
      <w:tr>
        <w:trPr/>
        <w:tc>
          <w:tcPr>
            <w:tcW w:w="3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Подпрограмма 1</w:t>
            </w:r>
          </w:p>
          <w:p>
            <w:pPr>
              <w:pStyle w:val="Standard"/>
              <w:rPr>
                <w:sz w:val="24"/>
                <w:szCs w:val="24"/>
              </w:rPr>
            </w:pPr>
            <w:r>
              <w:rPr>
                <w:rFonts w:eastAsia="Times New Roman" w:cs="Times New Roman" w:ascii="Times New Roman" w:hAnsi="Times New Roman"/>
                <w:color w:val="00000A"/>
                <w:sz w:val="24"/>
                <w:szCs w:val="24"/>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2018-2022годы».</w:t>
            </w:r>
          </w:p>
        </w:tc>
        <w:tc>
          <w:tcPr>
            <w:tcW w:w="198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Залесовский сельсовет</w:t>
            </w:r>
          </w:p>
        </w:tc>
        <w:tc>
          <w:tcPr>
            <w:tcW w:w="14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01.01.2020</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31.12.2020</w:t>
            </w:r>
          </w:p>
        </w:tc>
        <w:tc>
          <w:tcPr>
            <w:tcW w:w="21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Х</w:t>
            </w:r>
          </w:p>
        </w:tc>
        <w:tc>
          <w:tcPr>
            <w:tcW w:w="21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Х</w:t>
            </w:r>
          </w:p>
        </w:tc>
        <w:tc>
          <w:tcPr>
            <w:tcW w:w="2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eastAsia="Calibri" w:cs="Calibri"/>
                <w:b/>
                <w:b/>
                <w:color w:val="00000A"/>
                <w:sz w:val="22"/>
              </w:rPr>
            </w:pPr>
            <w:r>
              <w:rPr>
                <w:rFonts w:eastAsia="Calibri" w:cs="Calibri" w:ascii="Times New Roman" w:hAnsi="Times New Roman"/>
                <w:b/>
                <w:color w:val="00000A"/>
                <w:sz w:val="24"/>
                <w:szCs w:val="24"/>
              </w:rPr>
              <w:t>1261,3</w:t>
            </w:r>
          </w:p>
        </w:tc>
      </w:tr>
      <w:tr>
        <w:trPr/>
        <w:tc>
          <w:tcPr>
            <w:tcW w:w="3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Основное мероприятие 1.1Содержание органов местного самоуправления</w:t>
            </w:r>
          </w:p>
        </w:tc>
        <w:tc>
          <w:tcPr>
            <w:tcW w:w="198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Залесовский сельсовет</w:t>
            </w:r>
          </w:p>
        </w:tc>
        <w:tc>
          <w:tcPr>
            <w:tcW w:w="14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01.01.2020</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31.12.2020</w:t>
            </w:r>
          </w:p>
        </w:tc>
        <w:tc>
          <w:tcPr>
            <w:tcW w:w="21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Сокращение неэффективных расходов</w:t>
            </w:r>
          </w:p>
        </w:tc>
        <w:tc>
          <w:tcPr>
            <w:tcW w:w="21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rPr>
            </w:pPr>
            <w:r>
              <w:rPr>
                <w:rFonts w:ascii="Times New Roman" w:hAnsi="Times New Roman"/>
                <w:sz w:val="24"/>
                <w:szCs w:val="24"/>
              </w:rPr>
              <w:t>01401023110110010</w:t>
            </w:r>
          </w:p>
          <w:p>
            <w:pPr>
              <w:pStyle w:val="NoSpacing"/>
              <w:rPr>
                <w:rFonts w:ascii="Times New Roman" w:hAnsi="Times New Roman"/>
              </w:rPr>
            </w:pPr>
            <w:r>
              <w:rPr>
                <w:rFonts w:ascii="Times New Roman" w:hAnsi="Times New Roman"/>
                <w:sz w:val="24"/>
                <w:szCs w:val="24"/>
              </w:rPr>
              <w:t>01401043110110020</w:t>
            </w:r>
          </w:p>
          <w:p>
            <w:pPr>
              <w:pStyle w:val="NoSpacing"/>
              <w:rPr>
                <w:rFonts w:ascii="Times New Roman" w:hAnsi="Times New Roman"/>
              </w:rPr>
            </w:pPr>
            <w:r>
              <w:rPr>
                <w:rFonts w:ascii="Times New Roman" w:hAnsi="Times New Roman"/>
                <w:sz w:val="24"/>
                <w:szCs w:val="24"/>
              </w:rPr>
              <w:t>01414033110161000</w:t>
            </w:r>
          </w:p>
          <w:p>
            <w:pPr>
              <w:pStyle w:val="NoSpacing"/>
              <w:rPr>
                <w:rFonts w:ascii="Times New Roman" w:hAnsi="Times New Roman"/>
              </w:rPr>
            </w:pPr>
            <w:r>
              <w:rPr>
                <w:rFonts w:ascii="Times New Roman" w:hAnsi="Times New Roman"/>
                <w:sz w:val="24"/>
                <w:szCs w:val="24"/>
              </w:rPr>
              <w:t>01402033110151180</w:t>
            </w:r>
          </w:p>
          <w:p>
            <w:pPr>
              <w:pStyle w:val="NoSpacing"/>
              <w:rPr>
                <w:rFonts w:ascii="Times New Roman" w:hAnsi="Times New Roman"/>
              </w:rPr>
            </w:pPr>
            <w:r>
              <w:rPr>
                <w:rFonts w:ascii="Times New Roman" w:hAnsi="Times New Roman"/>
                <w:sz w:val="24"/>
                <w:szCs w:val="24"/>
              </w:rPr>
              <w:t>01401073110160340</w:t>
            </w:r>
          </w:p>
        </w:tc>
        <w:tc>
          <w:tcPr>
            <w:tcW w:w="2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Spacing"/>
              <w:rPr>
                <w:rFonts w:ascii="Times New Roman" w:hAnsi="Times New Roman"/>
              </w:rPr>
            </w:pPr>
            <w:r>
              <w:rPr>
                <w:rFonts w:ascii="Times New Roman" w:hAnsi="Times New Roman"/>
                <w:sz w:val="24"/>
                <w:szCs w:val="24"/>
              </w:rPr>
              <w:t>393,3</w:t>
            </w:r>
          </w:p>
          <w:p>
            <w:pPr>
              <w:pStyle w:val="NoSpacing"/>
              <w:rPr>
                <w:rFonts w:ascii="Times New Roman" w:hAnsi="Times New Roman"/>
              </w:rPr>
            </w:pPr>
            <w:r>
              <w:rPr>
                <w:rFonts w:ascii="Times New Roman" w:hAnsi="Times New Roman"/>
                <w:sz w:val="24"/>
                <w:szCs w:val="24"/>
              </w:rPr>
              <w:t>400,3</w:t>
            </w:r>
          </w:p>
          <w:p>
            <w:pPr>
              <w:pStyle w:val="NoSpacing"/>
              <w:rPr>
                <w:rFonts w:ascii="Times New Roman" w:hAnsi="Times New Roman"/>
              </w:rPr>
            </w:pPr>
            <w:r>
              <w:rPr>
                <w:rFonts w:ascii="Times New Roman" w:hAnsi="Times New Roman"/>
                <w:sz w:val="24"/>
                <w:szCs w:val="24"/>
              </w:rPr>
              <w:t>310,3</w:t>
            </w:r>
          </w:p>
          <w:p>
            <w:pPr>
              <w:pStyle w:val="NoSpacing"/>
              <w:rPr>
                <w:rFonts w:ascii="Times New Roman" w:hAnsi="Times New Roman"/>
              </w:rPr>
            </w:pPr>
            <w:r>
              <w:rPr>
                <w:rFonts w:ascii="Times New Roman" w:hAnsi="Times New Roman"/>
                <w:sz w:val="24"/>
                <w:szCs w:val="24"/>
              </w:rPr>
              <w:t>92,2</w:t>
            </w:r>
          </w:p>
          <w:p>
            <w:pPr>
              <w:pStyle w:val="NoSpacing"/>
              <w:rPr>
                <w:rFonts w:ascii="Times New Roman" w:hAnsi="Times New Roman"/>
              </w:rPr>
            </w:pPr>
            <w:r>
              <w:rPr>
                <w:rFonts w:ascii="Times New Roman" w:hAnsi="Times New Roman"/>
                <w:sz w:val="24"/>
                <w:szCs w:val="24"/>
              </w:rPr>
              <w:t>25,0</w:t>
            </w:r>
          </w:p>
        </w:tc>
      </w:tr>
      <w:tr>
        <w:trPr/>
        <w:tc>
          <w:tcPr>
            <w:tcW w:w="3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Подпрограмма 2</w:t>
            </w:r>
          </w:p>
          <w:p>
            <w:pPr>
              <w:pStyle w:val="Standard"/>
              <w:rPr>
                <w:sz w:val="24"/>
                <w:szCs w:val="24"/>
              </w:rPr>
            </w:pPr>
            <w:r>
              <w:rPr>
                <w:rFonts w:eastAsia="Times New Roman" w:cs="Times New Roman" w:ascii="Times New Roman" w:hAnsi="Times New Roman"/>
                <w:color w:val="00000A"/>
                <w:sz w:val="24"/>
                <w:szCs w:val="24"/>
              </w:rPr>
              <w:t>«Обеспечение безопасности жизнедеятельности населения сельского поселения Залесовский сельсовет на 2018 – 2022 годы»</w:t>
            </w:r>
          </w:p>
        </w:tc>
        <w:tc>
          <w:tcPr>
            <w:tcW w:w="198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Залесовский сельсовет</w:t>
            </w:r>
          </w:p>
        </w:tc>
        <w:tc>
          <w:tcPr>
            <w:tcW w:w="14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01.01.2020</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31.12.2020</w:t>
            </w:r>
          </w:p>
        </w:tc>
        <w:tc>
          <w:tcPr>
            <w:tcW w:w="21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X</w:t>
            </w:r>
          </w:p>
        </w:tc>
        <w:tc>
          <w:tcPr>
            <w:tcW w:w="21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X</w:t>
            </w:r>
          </w:p>
        </w:tc>
        <w:tc>
          <w:tcPr>
            <w:tcW w:w="2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215,1</w:t>
            </w:r>
          </w:p>
        </w:tc>
      </w:tr>
      <w:tr>
        <w:trPr/>
        <w:tc>
          <w:tcPr>
            <w:tcW w:w="3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Основное мероприятие 2.1 Разработка и утверждение комплекса мер по обеспечению пожарной безопасности муниципального и частного жилищного фонда</w:t>
            </w:r>
          </w:p>
        </w:tc>
        <w:tc>
          <w:tcPr>
            <w:tcW w:w="198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Залесовский сельсовет</w:t>
            </w:r>
          </w:p>
        </w:tc>
        <w:tc>
          <w:tcPr>
            <w:tcW w:w="14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01.01.2020</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31.12.2020</w:t>
            </w:r>
          </w:p>
        </w:tc>
        <w:tc>
          <w:tcPr>
            <w:tcW w:w="21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Качественное обеспечение первичных мер пожарной безопасности</w:t>
            </w:r>
          </w:p>
        </w:tc>
        <w:tc>
          <w:tcPr>
            <w:tcW w:w="21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01403103130160080</w:t>
            </w:r>
          </w:p>
        </w:tc>
        <w:tc>
          <w:tcPr>
            <w:tcW w:w="2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213,6</w:t>
            </w:r>
          </w:p>
        </w:tc>
      </w:tr>
      <w:tr>
        <w:trPr/>
        <w:tc>
          <w:tcPr>
            <w:tcW w:w="3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Основное мероприятие</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2.2 Прочие мероприятия в области национальной безопасности и правоохранительной деятельности</w:t>
            </w:r>
          </w:p>
        </w:tc>
        <w:tc>
          <w:tcPr>
            <w:tcW w:w="198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Залесовский сельсовет</w:t>
            </w:r>
          </w:p>
        </w:tc>
        <w:tc>
          <w:tcPr>
            <w:tcW w:w="14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01.01.2020</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31.12.2020</w:t>
            </w:r>
          </w:p>
        </w:tc>
        <w:tc>
          <w:tcPr>
            <w:tcW w:w="21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Укрепление пожарной безопасности территории сельского поселения, снижение количества пожаров, гибели людей при пожарах</w:t>
            </w:r>
          </w:p>
        </w:tc>
        <w:tc>
          <w:tcPr>
            <w:tcW w:w="21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01403143130260090</w:t>
            </w:r>
          </w:p>
        </w:tc>
        <w:tc>
          <w:tcPr>
            <w:tcW w:w="2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1,5</w:t>
            </w:r>
          </w:p>
        </w:tc>
      </w:tr>
      <w:tr>
        <w:trPr/>
        <w:tc>
          <w:tcPr>
            <w:tcW w:w="334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Подпрограмма 3</w:t>
            </w:r>
          </w:p>
          <w:p>
            <w:pPr>
              <w:pStyle w:val="Standard"/>
              <w:rPr>
                <w:sz w:val="24"/>
                <w:szCs w:val="24"/>
              </w:rPr>
            </w:pPr>
            <w:r>
              <w:rPr>
                <w:rFonts w:eastAsia="Times New Roman" w:cs="Times New Roman" w:ascii="Times New Roman" w:hAnsi="Times New Roman"/>
                <w:color w:val="00000A"/>
                <w:sz w:val="24"/>
                <w:szCs w:val="24"/>
              </w:rPr>
              <w:t>«Развитие культуры в муниципальном образовании Залесовский сельсовет на 2018-2022 годы»</w:t>
            </w:r>
          </w:p>
        </w:tc>
        <w:tc>
          <w:tcPr>
            <w:tcW w:w="198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Залесовский сельсовет</w:t>
            </w:r>
          </w:p>
        </w:tc>
        <w:tc>
          <w:tcPr>
            <w:tcW w:w="141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01.01.2020</w:t>
            </w:r>
          </w:p>
        </w:tc>
        <w:tc>
          <w:tcPr>
            <w:tcW w:w="148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31.12.2020</w:t>
            </w:r>
          </w:p>
        </w:tc>
        <w:tc>
          <w:tcPr>
            <w:tcW w:w="21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X</w:t>
            </w:r>
          </w:p>
        </w:tc>
        <w:tc>
          <w:tcPr>
            <w:tcW w:w="21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X</w:t>
            </w:r>
          </w:p>
        </w:tc>
        <w:tc>
          <w:tcPr>
            <w:tcW w:w="2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546,5</w:t>
            </w:r>
          </w:p>
        </w:tc>
      </w:tr>
      <w:tr>
        <w:trPr>
          <w:trHeight w:val="1707" w:hRule="atLeast"/>
        </w:trPr>
        <w:tc>
          <w:tcPr>
            <w:tcW w:w="3343"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Основное мероприятие</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3.1 Организация и обеспечение досуга жителей поселения услугами организаций культуры</w:t>
            </w:r>
          </w:p>
        </w:tc>
        <w:tc>
          <w:tcPr>
            <w:tcW w:w="198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Залесовский сельсовет</w:t>
            </w:r>
          </w:p>
        </w:tc>
        <w:tc>
          <w:tcPr>
            <w:tcW w:w="1411"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01.01.2020</w:t>
            </w:r>
          </w:p>
        </w:tc>
        <w:tc>
          <w:tcPr>
            <w:tcW w:w="148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31.12.2020</w:t>
            </w:r>
          </w:p>
        </w:tc>
        <w:tc>
          <w:tcPr>
            <w:tcW w:w="214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создание благоприятных условий для развития  культуры и искусства на территории поселения;</w:t>
            </w:r>
          </w:p>
        </w:tc>
        <w:tc>
          <w:tcPr>
            <w:tcW w:w="2137"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rPr>
            </w:pPr>
            <w:r>
              <w:rPr>
                <w:rFonts w:ascii="Times New Roman" w:hAnsi="Times New Roman"/>
                <w:sz w:val="24"/>
                <w:szCs w:val="24"/>
              </w:rPr>
              <w:t>01408013150160210</w:t>
            </w:r>
          </w:p>
          <w:p>
            <w:pPr>
              <w:pStyle w:val="NoSpacing"/>
              <w:rPr>
                <w:rFonts w:ascii="Times New Roman" w:hAnsi="Times New Roman"/>
              </w:rPr>
            </w:pPr>
            <w:r>
              <w:rPr>
                <w:rFonts w:ascii="Times New Roman" w:hAnsi="Times New Roman"/>
                <w:sz w:val="24"/>
                <w:szCs w:val="24"/>
              </w:rPr>
              <w:t>01408013150160220</w:t>
            </w:r>
          </w:p>
          <w:p>
            <w:pPr>
              <w:pStyle w:val="NoSpacing"/>
              <w:rPr>
                <w:rFonts w:ascii="Times New Roman" w:hAnsi="Times New Roman"/>
              </w:rPr>
            </w:pPr>
            <w:r>
              <w:rPr>
                <w:rFonts w:ascii="Times New Roman" w:hAnsi="Times New Roman"/>
                <w:sz w:val="24"/>
                <w:szCs w:val="24"/>
              </w:rPr>
              <w:t>01408013150160230</w:t>
            </w:r>
          </w:p>
          <w:p>
            <w:pPr>
              <w:pStyle w:val="NoSpacing"/>
              <w:rPr>
                <w:rFonts w:ascii="Times New Roman" w:hAnsi="Times New Roman"/>
              </w:rPr>
            </w:pPr>
            <w:r>
              <w:rPr>
                <w:rFonts w:ascii="Times New Roman" w:hAnsi="Times New Roman"/>
                <w:sz w:val="24"/>
                <w:szCs w:val="24"/>
              </w:rPr>
              <w:t>01408013150161000</w:t>
            </w:r>
          </w:p>
          <w:p>
            <w:pPr>
              <w:pStyle w:val="NoSpacing"/>
              <w:rPr>
                <w:rFonts w:ascii="Times New Roman" w:hAnsi="Times New Roman"/>
                <w:sz w:val="24"/>
                <w:szCs w:val="24"/>
              </w:rPr>
            </w:pPr>
            <w:r>
              <w:rPr>
                <w:rFonts w:ascii="Times New Roman" w:hAnsi="Times New Roman"/>
                <w:sz w:val="24"/>
                <w:szCs w:val="24"/>
              </w:rPr>
            </w:r>
          </w:p>
        </w:tc>
        <w:tc>
          <w:tcPr>
            <w:tcW w:w="211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rPr>
            </w:pPr>
            <w:r>
              <w:rPr>
                <w:rFonts w:ascii="Times New Roman" w:hAnsi="Times New Roman"/>
                <w:sz w:val="24"/>
                <w:szCs w:val="24"/>
              </w:rPr>
              <w:t>6,0</w:t>
            </w:r>
          </w:p>
          <w:p>
            <w:pPr>
              <w:pStyle w:val="NoSpacing"/>
              <w:rPr>
                <w:rFonts w:ascii="Times New Roman" w:hAnsi="Times New Roman"/>
              </w:rPr>
            </w:pPr>
            <w:r>
              <w:rPr>
                <w:rFonts w:ascii="Times New Roman" w:hAnsi="Times New Roman"/>
                <w:sz w:val="24"/>
                <w:szCs w:val="24"/>
              </w:rPr>
              <w:t>370,2</w:t>
            </w:r>
          </w:p>
          <w:p>
            <w:pPr>
              <w:pStyle w:val="NoSpacing"/>
              <w:rPr>
                <w:rFonts w:ascii="Times New Roman" w:hAnsi="Times New Roman"/>
              </w:rPr>
            </w:pPr>
            <w:r>
              <w:rPr>
                <w:rFonts w:ascii="Times New Roman" w:hAnsi="Times New Roman"/>
                <w:sz w:val="24"/>
                <w:szCs w:val="24"/>
              </w:rPr>
              <w:t>68,7</w:t>
            </w:r>
          </w:p>
          <w:p>
            <w:pPr>
              <w:pStyle w:val="NoSpacing"/>
              <w:rPr>
                <w:rFonts w:ascii="Times New Roman" w:hAnsi="Times New Roman"/>
              </w:rPr>
            </w:pPr>
            <w:r>
              <w:rPr>
                <w:rFonts w:ascii="Times New Roman" w:hAnsi="Times New Roman"/>
                <w:sz w:val="24"/>
                <w:szCs w:val="24"/>
              </w:rPr>
              <w:t>101,6</w:t>
            </w:r>
          </w:p>
          <w:p>
            <w:pPr>
              <w:pStyle w:val="NoSpacing"/>
              <w:rPr>
                <w:rFonts w:ascii="Times New Roman" w:hAnsi="Times New Roman"/>
                <w:sz w:val="24"/>
                <w:szCs w:val="24"/>
              </w:rPr>
            </w:pPr>
            <w:r>
              <w:rPr>
                <w:rFonts w:ascii="Times New Roman" w:hAnsi="Times New Roman"/>
                <w:sz w:val="24"/>
                <w:szCs w:val="24"/>
              </w:rPr>
            </w:r>
          </w:p>
        </w:tc>
      </w:tr>
      <w:tr>
        <w:trPr>
          <w:trHeight w:val="1707" w:hRule="atLeast"/>
        </w:trPr>
        <w:tc>
          <w:tcPr>
            <w:tcW w:w="3343"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Основное мероприятие 3.2:</w:t>
            </w:r>
          </w:p>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 Реализация приоритетного проекта "Вовлечение жителей муниципальных образований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980"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Залесовский сельсовет</w:t>
            </w:r>
          </w:p>
        </w:tc>
        <w:tc>
          <w:tcPr>
            <w:tcW w:w="1411"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01.01.2020</w:t>
            </w:r>
          </w:p>
        </w:tc>
        <w:tc>
          <w:tcPr>
            <w:tcW w:w="1484"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31.12.2020</w:t>
            </w:r>
          </w:p>
        </w:tc>
        <w:tc>
          <w:tcPr>
            <w:tcW w:w="214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создание благоприятных условий для развития  культуры и искусства на территории поселения;</w:t>
            </w:r>
          </w:p>
        </w:tc>
        <w:tc>
          <w:tcPr>
            <w:tcW w:w="2137"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rPr>
            </w:pPr>
            <w:r>
              <w:rPr>
                <w:rFonts w:ascii="Times New Roman" w:hAnsi="Times New Roman"/>
                <w:sz w:val="24"/>
                <w:szCs w:val="24"/>
              </w:rPr>
              <w:t>0140801315П5</w:t>
            </w:r>
            <w:r>
              <w:rPr>
                <w:rFonts w:ascii="Times New Roman" w:hAnsi="Times New Roman"/>
                <w:sz w:val="24"/>
                <w:szCs w:val="24"/>
                <w:lang w:val="en-US"/>
              </w:rPr>
              <w:t>S</w:t>
            </w:r>
            <w:r>
              <w:rPr>
                <w:rFonts w:ascii="Times New Roman" w:hAnsi="Times New Roman"/>
                <w:sz w:val="24"/>
                <w:szCs w:val="24"/>
              </w:rPr>
              <w:t>0990</w:t>
            </w:r>
          </w:p>
        </w:tc>
        <w:tc>
          <w:tcPr>
            <w:tcW w:w="2116" w:type="dxa"/>
            <w:tcBorders>
              <w:top w:val="single" w:sz="4" w:space="0" w:color="000001"/>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NoSpacing"/>
              <w:rPr>
                <w:rFonts w:ascii="Times New Roman" w:hAnsi="Times New Roman"/>
              </w:rPr>
            </w:pPr>
            <w:r>
              <w:rPr>
                <w:rFonts w:ascii="Times New Roman" w:hAnsi="Times New Roman"/>
                <w:sz w:val="24"/>
                <w:szCs w:val="24"/>
              </w:rPr>
              <w:t>0,0</w:t>
            </w:r>
          </w:p>
          <w:p>
            <w:pPr>
              <w:pStyle w:val="NoSpacing"/>
              <w:rPr>
                <w:rFonts w:ascii="Times New Roman" w:hAnsi="Times New Roman"/>
                <w:sz w:val="24"/>
                <w:szCs w:val="24"/>
              </w:rPr>
            </w:pPr>
            <w:r>
              <w:rPr>
                <w:rFonts w:ascii="Times New Roman" w:hAnsi="Times New Roman"/>
                <w:sz w:val="24"/>
                <w:szCs w:val="24"/>
              </w:rPr>
            </w:r>
          </w:p>
        </w:tc>
      </w:tr>
      <w:tr>
        <w:trPr>
          <w:trHeight w:val="1016" w:hRule="atLeast"/>
        </w:trPr>
        <w:tc>
          <w:tcPr>
            <w:tcW w:w="3343"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b/>
                <w:color w:val="00000A"/>
                <w:sz w:val="24"/>
                <w:szCs w:val="24"/>
              </w:rPr>
              <w:t>Подпрограмма 4</w:t>
            </w:r>
            <w:r>
              <w:rPr>
                <w:rFonts w:eastAsia="Times New Roman" w:cs="Times New Roman" w:ascii="Times New Roman" w:hAnsi="Times New Roman"/>
                <w:color w:val="00000A"/>
                <w:sz w:val="24"/>
                <w:szCs w:val="24"/>
              </w:rPr>
              <w:t xml:space="preserve"> «Развитие системы градорегулирование в муниципальном образовании»</w:t>
            </w:r>
          </w:p>
        </w:tc>
        <w:tc>
          <w:tcPr>
            <w:tcW w:w="198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Залесовский сельсовет</w:t>
            </w:r>
          </w:p>
        </w:tc>
        <w:tc>
          <w:tcPr>
            <w:tcW w:w="141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01.01.2020</w:t>
            </w:r>
          </w:p>
        </w:tc>
        <w:tc>
          <w:tcPr>
            <w:tcW w:w="148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31.12.2020</w:t>
            </w:r>
          </w:p>
        </w:tc>
        <w:tc>
          <w:tcPr>
            <w:tcW w:w="214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X</w:t>
            </w:r>
          </w:p>
        </w:tc>
        <w:tc>
          <w:tcPr>
            <w:tcW w:w="213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X</w:t>
            </w:r>
          </w:p>
        </w:tc>
        <w:tc>
          <w:tcPr>
            <w:tcW w:w="211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496,0</w:t>
            </w:r>
          </w:p>
        </w:tc>
      </w:tr>
      <w:tr>
        <w:trPr>
          <w:trHeight w:val="1568" w:hRule="atLeast"/>
        </w:trPr>
        <w:tc>
          <w:tcPr>
            <w:tcW w:w="3343" w:type="dxa"/>
            <w:vMerge w:val="restart"/>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Основное мероприятие 4.1. "Подготовка документов для внесения в государственный кадастр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территорий"</w:t>
            </w:r>
          </w:p>
        </w:tc>
        <w:tc>
          <w:tcPr>
            <w:tcW w:w="1980"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Залесовский сельсовет</w:t>
            </w:r>
          </w:p>
        </w:tc>
        <w:tc>
          <w:tcPr>
            <w:tcW w:w="1411"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01.01.2020</w:t>
            </w:r>
          </w:p>
        </w:tc>
        <w:tc>
          <w:tcPr>
            <w:tcW w:w="1484"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31.12.2020</w:t>
            </w:r>
          </w:p>
        </w:tc>
        <w:tc>
          <w:tcPr>
            <w:tcW w:w="214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Совершенствование системы учета и управления муниципальным имуществом</w:t>
            </w:r>
          </w:p>
        </w:tc>
        <w:tc>
          <w:tcPr>
            <w:tcW w:w="2137"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01404123140360280</w:t>
            </w:r>
          </w:p>
        </w:tc>
        <w:tc>
          <w:tcPr>
            <w:tcW w:w="2116" w:type="dxa"/>
            <w:tcBorders>
              <w:top w:val="single" w:sz="4" w:space="0" w:color="00000A"/>
              <w:left w:val="single" w:sz="4" w:space="0" w:color="000001"/>
              <w:bottom w:val="single" w:sz="4" w:space="0" w:color="00000A"/>
              <w:right w:val="single" w:sz="4" w:space="0" w:color="000001"/>
              <w:insideH w:val="single" w:sz="4" w:space="0" w:color="00000A"/>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25,8</w:t>
            </w:r>
          </w:p>
        </w:tc>
      </w:tr>
      <w:tr>
        <w:trPr>
          <w:trHeight w:val="1438" w:hRule="atLeast"/>
        </w:trPr>
        <w:tc>
          <w:tcPr>
            <w:tcW w:w="3343" w:type="dxa"/>
            <w:vMerge w:val="continue"/>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tc>
        <w:tc>
          <w:tcPr>
            <w:tcW w:w="1980"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before="0" w:after="200"/>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Залесовский сельсовет</w:t>
            </w:r>
          </w:p>
        </w:tc>
        <w:tc>
          <w:tcPr>
            <w:tcW w:w="1411"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01.01.2020</w:t>
            </w:r>
          </w:p>
        </w:tc>
        <w:tc>
          <w:tcPr>
            <w:tcW w:w="1484"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31.12.2020</w:t>
            </w:r>
          </w:p>
        </w:tc>
        <w:tc>
          <w:tcPr>
            <w:tcW w:w="214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Совершенствование системы учета и управления муниципальным имуществом</w:t>
            </w:r>
          </w:p>
        </w:tc>
        <w:tc>
          <w:tcPr>
            <w:tcW w:w="2137"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014041231403</w:t>
            </w:r>
            <w:r>
              <w:rPr>
                <w:rFonts w:eastAsia="Times New Roman" w:cs="Times New Roman" w:ascii="Times New Roman" w:hAnsi="Times New Roman"/>
                <w:color w:val="00000A"/>
                <w:sz w:val="24"/>
                <w:szCs w:val="24"/>
                <w:lang w:val="en-US"/>
              </w:rPr>
              <w:t>S</w:t>
            </w:r>
            <w:r>
              <w:rPr>
                <w:rFonts w:eastAsia="Times New Roman" w:cs="Times New Roman" w:ascii="Times New Roman" w:hAnsi="Times New Roman"/>
                <w:color w:val="00000A"/>
                <w:sz w:val="24"/>
                <w:szCs w:val="24"/>
              </w:rPr>
              <w:t>0820</w:t>
            </w:r>
          </w:p>
        </w:tc>
        <w:tc>
          <w:tcPr>
            <w:tcW w:w="2116" w:type="dxa"/>
            <w:tcBorders>
              <w:top w:val="single" w:sz="4" w:space="0" w:color="00000A"/>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470,2</w:t>
            </w:r>
          </w:p>
        </w:tc>
      </w:tr>
      <w:tr>
        <w:trPr/>
        <w:tc>
          <w:tcPr>
            <w:tcW w:w="10364" w:type="dxa"/>
            <w:gridSpan w:val="5"/>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Итого</w:t>
            </w:r>
          </w:p>
        </w:tc>
        <w:tc>
          <w:tcPr>
            <w:tcW w:w="2137"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center"/>
              <w:rPr>
                <w:rFonts w:ascii="Times New Roman" w:hAnsi="Times New Roman" w:eastAsia="Times New Roman" w:cs="Times New Roman"/>
                <w:color w:val="00000A"/>
              </w:rPr>
            </w:pPr>
            <w:r>
              <w:rPr>
                <w:rFonts w:eastAsia="Times New Roman" w:cs="Times New Roman" w:ascii="Times New Roman" w:hAnsi="Times New Roman"/>
                <w:color w:val="00000A"/>
                <w:sz w:val="24"/>
                <w:szCs w:val="24"/>
              </w:rPr>
              <w:t>Х</w:t>
            </w:r>
          </w:p>
        </w:tc>
        <w:tc>
          <w:tcPr>
            <w:tcW w:w="211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b/>
                <w:b/>
                <w:color w:val="00000A"/>
              </w:rPr>
            </w:pPr>
            <w:r>
              <w:rPr>
                <w:rFonts w:eastAsia="Times New Roman" w:cs="Times New Roman" w:ascii="Times New Roman" w:hAnsi="Times New Roman"/>
                <w:b/>
                <w:color w:val="00000A"/>
                <w:sz w:val="24"/>
                <w:szCs w:val="24"/>
              </w:rPr>
              <w:t>2518,9</w:t>
            </w:r>
          </w:p>
        </w:tc>
      </w:tr>
    </w:tbl>
    <w:p>
      <w:pPr>
        <w:pStyle w:val="Standard"/>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tbl>
      <w:tblPr>
        <w:tblW w:w="14632" w:type="dxa"/>
        <w:jc w:val="left"/>
        <w:tblInd w:w="98" w:type="dxa"/>
        <w:tblBorders/>
        <w:tblCellMar>
          <w:top w:w="0" w:type="dxa"/>
          <w:left w:w="108" w:type="dxa"/>
          <w:bottom w:w="0" w:type="dxa"/>
          <w:right w:w="108" w:type="dxa"/>
        </w:tblCellMar>
        <w:tblLook w:val="0000"/>
      </w:tblPr>
      <w:tblGrid>
        <w:gridCol w:w="4944"/>
        <w:gridCol w:w="4925"/>
        <w:gridCol w:w="4763"/>
      </w:tblGrid>
      <w:tr>
        <w:trPr/>
        <w:tc>
          <w:tcPr>
            <w:tcW w:w="4944" w:type="dxa"/>
            <w:tcBorders/>
            <w:shd w:color="auto" w:fill="FFFFFF" w:val="cle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2"/>
                <w:szCs w:val="22"/>
              </w:rPr>
              <w:t>СОГЛАСОВАНО</w:t>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(должность руководителя соисполнителя № 1)</w:t>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(подпись, расшифровка подписи)</w:t>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_______________________________________(дата согласования)</w:t>
            </w:r>
          </w:p>
        </w:tc>
        <w:tc>
          <w:tcPr>
            <w:tcW w:w="4925" w:type="dxa"/>
            <w:tcBorders/>
            <w:shd w:color="auto" w:fill="FFFFFF" w:val="clear"/>
          </w:tcPr>
          <w:p>
            <w:pPr>
              <w:pStyle w:val="Standard"/>
              <w:rPr>
                <w:rFonts w:ascii="Times New Roman" w:hAnsi="Times New Roman" w:eastAsia="Times New Roman" w:cs="Times New Roman"/>
                <w:color w:val="00000A"/>
                <w:sz w:val="22"/>
                <w:szCs w:val="22"/>
              </w:rPr>
            </w:pPr>
            <w:r>
              <w:rPr>
                <w:rFonts w:eastAsia="Times New Roman" w:cs="Times New Roman" w:ascii="Times New Roman" w:hAnsi="Times New Roman"/>
                <w:color w:val="00000A"/>
                <w:sz w:val="22"/>
                <w:szCs w:val="22"/>
              </w:rPr>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(должность руководителя соисполнителя № 2)</w:t>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(подпись, расшифровка подписи)</w:t>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(дата согласования)</w:t>
            </w:r>
          </w:p>
        </w:tc>
        <w:tc>
          <w:tcPr>
            <w:tcW w:w="4763" w:type="dxa"/>
            <w:tcBorders/>
            <w:shd w:color="auto" w:fill="FFFFFF" w:val="clear"/>
          </w:tcPr>
          <w:p>
            <w:pPr>
              <w:pStyle w:val="Standard"/>
              <w:rPr>
                <w:rFonts w:ascii="Times New Roman" w:hAnsi="Times New Roman" w:eastAsia="Times New Roman" w:cs="Times New Roman"/>
                <w:color w:val="00000A"/>
                <w:sz w:val="22"/>
                <w:szCs w:val="22"/>
              </w:rPr>
            </w:pPr>
            <w:r>
              <w:rPr>
                <w:rFonts w:eastAsia="Times New Roman" w:cs="Times New Roman" w:ascii="Times New Roman" w:hAnsi="Times New Roman"/>
                <w:color w:val="00000A"/>
                <w:sz w:val="22"/>
                <w:szCs w:val="22"/>
              </w:rPr>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w:t>
            </w:r>
          </w:p>
          <w:p>
            <w:pPr>
              <w:pStyle w:val="Standard"/>
              <w:jc w:val="center"/>
              <w:rPr>
                <w:sz w:val="22"/>
                <w:szCs w:val="22"/>
              </w:rPr>
            </w:pPr>
            <w:r>
              <w:rPr>
                <w:rFonts w:eastAsia="Times New Roman" w:cs="Times New Roman" w:ascii="Times New Roman" w:hAnsi="Times New Roman"/>
                <w:color w:val="00000A"/>
                <w:sz w:val="22"/>
                <w:szCs w:val="22"/>
              </w:rPr>
              <w:t xml:space="preserve">(должность руководителя соисполнителя № </w:t>
            </w:r>
            <w:r>
              <w:rPr>
                <w:rFonts w:eastAsia="Times New Roman" w:cs="Times New Roman" w:ascii="Times New Roman" w:hAnsi="Times New Roman"/>
                <w:color w:val="00000A"/>
                <w:sz w:val="22"/>
                <w:szCs w:val="22"/>
              </w:rPr>
              <w:t>3</w:t>
            </w:r>
            <w:r>
              <w:rPr>
                <w:rFonts w:eastAsia="Times New Roman" w:cs="Times New Roman" w:ascii="Times New Roman" w:hAnsi="Times New Roman"/>
                <w:color w:val="00000A"/>
                <w:sz w:val="22"/>
                <w:szCs w:val="22"/>
              </w:rPr>
              <w:t>)</w:t>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(подпись, расшифровка подписи)</w:t>
            </w:r>
          </w:p>
          <w:p>
            <w:pPr>
              <w:pStyle w:val="Standard"/>
              <w:jc w:val="center"/>
              <w:rPr>
                <w:sz w:val="22"/>
                <w:szCs w:val="22"/>
              </w:rPr>
            </w:pPr>
            <w:r>
              <w:rPr>
                <w:rFonts w:eastAsia="Times New Roman" w:cs="Times New Roman" w:ascii="Times New Roman" w:hAnsi="Times New Roman"/>
                <w:color w:val="00000A"/>
                <w:sz w:val="22"/>
                <w:szCs w:val="22"/>
              </w:rPr>
              <w:t>_____________________________________</w:t>
            </w:r>
          </w:p>
          <w:p>
            <w:pPr>
              <w:pStyle w:val="Standard"/>
              <w:jc w:val="center"/>
              <w:rPr>
                <w:rFonts w:ascii="Times New Roman" w:hAnsi="Times New Roman" w:eastAsia="Times New Roman" w:cs="Times New Roman"/>
                <w:color w:val="00000A"/>
                <w:sz w:val="20"/>
              </w:rPr>
            </w:pPr>
            <w:r>
              <w:rPr>
                <w:rFonts w:eastAsia="Times New Roman" w:cs="Times New Roman" w:ascii="Times New Roman" w:hAnsi="Times New Roman"/>
                <w:color w:val="00000A"/>
                <w:sz w:val="22"/>
                <w:szCs w:val="22"/>
              </w:rPr>
              <w:t>(дата согласования)</w:t>
            </w:r>
          </w:p>
        </w:tc>
      </w:tr>
    </w:tbl>
    <w:p>
      <w:pPr>
        <w:sectPr>
          <w:type w:val="nextPage"/>
          <w:pgSz w:orient="landscape" w:w="16838" w:h="11906"/>
          <w:pgMar w:left="1134" w:right="1134" w:header="0" w:top="1134" w:footer="0" w:bottom="1134" w:gutter="0"/>
          <w:pgNumType w:fmt="decimal"/>
          <w:formProt w:val="false"/>
          <w:textDirection w:val="lrTb"/>
          <w:docGrid w:type="default" w:linePitch="240" w:charSpace="4294961151"/>
        </w:sectPr>
      </w:pPr>
    </w:p>
    <w:p>
      <w:pPr>
        <w:pStyle w:val="Standard"/>
        <w:ind w:firstLine="540"/>
        <w:jc w:val="right"/>
        <w:rPr>
          <w:sz w:val="24"/>
          <w:szCs w:val="24"/>
        </w:rPr>
      </w:pPr>
      <w:r>
        <w:rPr>
          <w:rFonts w:eastAsia="Times New Roman" w:cs="Times New Roman" w:ascii="Times New Roman" w:hAnsi="Times New Roman"/>
          <w:color w:val="00000A"/>
          <w:sz w:val="24"/>
          <w:szCs w:val="24"/>
        </w:rPr>
        <w:t>Подпрограмма № 1</w:t>
      </w:r>
    </w:p>
    <w:p>
      <w:pPr>
        <w:pStyle w:val="Standard"/>
        <w:jc w:val="right"/>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4"/>
          <w:szCs w:val="24"/>
        </w:rPr>
        <w:t>ПАСПОРТ</w:t>
      </w:r>
    </w:p>
    <w:p>
      <w:pPr>
        <w:pStyle w:val="Standard"/>
        <w:jc w:val="center"/>
        <w:rPr>
          <w:sz w:val="24"/>
          <w:szCs w:val="24"/>
        </w:rPr>
      </w:pPr>
      <w:r>
        <w:rPr>
          <w:rFonts w:eastAsia="Times New Roman" w:cs="Times New Roman" w:ascii="Times New Roman" w:hAnsi="Times New Roman"/>
          <w:b/>
          <w:color w:val="00000A"/>
          <w:sz w:val="24"/>
          <w:szCs w:val="24"/>
        </w:rPr>
        <w:t xml:space="preserve">подпрограммы </w:t>
      </w:r>
      <w:r>
        <w:rPr>
          <w:rFonts w:eastAsia="Times New Roman" w:cs="Times New Roman" w:ascii="Times New Roman" w:hAnsi="Times New Roman"/>
          <w:color w:val="00000A"/>
          <w:sz w:val="24"/>
          <w:szCs w:val="24"/>
        </w:rPr>
        <w:t>«Обеспечение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2018-2022годы»</w:t>
      </w:r>
    </w:p>
    <w:p>
      <w:pPr>
        <w:pStyle w:val="Standard"/>
        <w:jc w:val="center"/>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tbl>
      <w:tblPr>
        <w:tblW w:w="10159" w:type="dxa"/>
        <w:jc w:val="left"/>
        <w:tblInd w:w="-5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3682"/>
        <w:gridCol w:w="6476"/>
      </w:tblGrid>
      <w:tr>
        <w:trPr/>
        <w:tc>
          <w:tcPr>
            <w:tcW w:w="36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Ответственный исполнитель подпрограммы</w:t>
            </w:r>
          </w:p>
        </w:tc>
        <w:tc>
          <w:tcPr>
            <w:tcW w:w="64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Администрация муниципального образования Залесовский сельсовет Красногвардейского района Оренбургской области.</w:t>
            </w:r>
          </w:p>
        </w:tc>
      </w:tr>
      <w:tr>
        <w:trPr/>
        <w:tc>
          <w:tcPr>
            <w:tcW w:w="36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Участники подпрограммы</w:t>
            </w:r>
          </w:p>
        </w:tc>
        <w:tc>
          <w:tcPr>
            <w:tcW w:w="64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Отсутствуют</w:t>
            </w:r>
          </w:p>
        </w:tc>
      </w:tr>
      <w:tr>
        <w:trPr/>
        <w:tc>
          <w:tcPr>
            <w:tcW w:w="36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Цель подпрограммы</w:t>
            </w:r>
          </w:p>
        </w:tc>
        <w:tc>
          <w:tcPr>
            <w:tcW w:w="64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Обеспечение эффективного управления реализацией муниципальной Программы.</w:t>
            </w:r>
          </w:p>
        </w:tc>
      </w:tr>
      <w:tr>
        <w:trPr/>
        <w:tc>
          <w:tcPr>
            <w:tcW w:w="36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Задачи подпрограммы</w:t>
            </w:r>
          </w:p>
        </w:tc>
        <w:tc>
          <w:tcPr>
            <w:tcW w:w="64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Повышение доступности и качества оказания муниципальных услуг (в сфере реализации муниципальной программы);</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повышение эффективности и результативности бюджетных расходов в сфере реализации муниципальной Программы;</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повыше эффективности деятельности органов местного самоуправления.</w:t>
            </w:r>
          </w:p>
        </w:tc>
      </w:tr>
      <w:tr>
        <w:trPr/>
        <w:tc>
          <w:tcPr>
            <w:tcW w:w="36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Целевые индикаторы и показатели подпрограммы</w:t>
            </w:r>
          </w:p>
        </w:tc>
        <w:tc>
          <w:tcPr>
            <w:tcW w:w="647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Доля обеспеченности граждан информацией о деятельности  администрации муниципального образования;</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xml:space="preserve">- доля опубликованных нормативных правовых актов к общему количеству актов, подлежащих опубликованию;  </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доля выполнения подпрограммных мероприятий муниципальной программы к плановым показателям;</w:t>
            </w:r>
          </w:p>
          <w:p>
            <w:pPr>
              <w:pStyle w:val="Standard"/>
              <w:rPr>
                <w:sz w:val="24"/>
                <w:szCs w:val="24"/>
              </w:rPr>
            </w:pPr>
            <w:r>
              <w:rPr>
                <w:rFonts w:eastAsia="Times New Roman" w:cs="Times New Roman" w:ascii="Times New Roman" w:hAnsi="Times New Roman"/>
                <w:color w:val="00000A"/>
                <w:sz w:val="24"/>
                <w:szCs w:val="24"/>
              </w:rPr>
              <w:t>- доля муниципальных служащих прошедших программы   профессиональной переподготовки и повышения квалификации;</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повышение уровня удовлетворенности жителей сельсовета качеством предоставления муниципальных услуг;</w:t>
            </w:r>
          </w:p>
        </w:tc>
      </w:tr>
      <w:tr>
        <w:trPr/>
        <w:tc>
          <w:tcPr>
            <w:tcW w:w="3682" w:type="dxa"/>
            <w:tcBorders>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4"/>
                <w:szCs w:val="24"/>
              </w:rPr>
            </w:pPr>
            <w:r>
              <w:rPr>
                <w:rFonts w:eastAsia="Times New Roman" w:cs="Times New Roman" w:ascii="Times New Roman" w:hAnsi="Times New Roman"/>
                <w:color w:val="00000A"/>
                <w:sz w:val="24"/>
                <w:szCs w:val="24"/>
              </w:rPr>
              <w:t>Сроки и этапы реализации подпрограммы</w:t>
            </w:r>
          </w:p>
        </w:tc>
        <w:tc>
          <w:tcPr>
            <w:tcW w:w="6476" w:type="dxa"/>
            <w:tcBorders>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2018-2022годы, этапы не выделяются</w:t>
            </w:r>
          </w:p>
        </w:tc>
      </w:tr>
      <w:tr>
        <w:trPr/>
        <w:tc>
          <w:tcPr>
            <w:tcW w:w="3682" w:type="dxa"/>
            <w:tcBorders>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4"/>
                <w:szCs w:val="24"/>
              </w:rPr>
            </w:pPr>
            <w:r>
              <w:rPr>
                <w:rFonts w:eastAsia="Times New Roman" w:cs="Times New Roman" w:ascii="Times New Roman" w:hAnsi="Times New Roman"/>
                <w:color w:val="00000A"/>
                <w:sz w:val="24"/>
                <w:szCs w:val="24"/>
              </w:rPr>
              <w:t>Объемы бюджетных ассигнований подпрограммы</w:t>
            </w:r>
          </w:p>
        </w:tc>
        <w:tc>
          <w:tcPr>
            <w:tcW w:w="6476" w:type="dxa"/>
            <w:tcBorders>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4"/>
                <w:szCs w:val="24"/>
              </w:rPr>
            </w:pPr>
            <w:r>
              <w:rPr>
                <w:rFonts w:eastAsia="Times New Roman" w:cs="Times New Roman" w:ascii="Times New Roman" w:hAnsi="Times New Roman"/>
                <w:color w:val="00000A"/>
                <w:sz w:val="24"/>
                <w:szCs w:val="24"/>
              </w:rPr>
              <w:t>Общий объем финансирования подпрограммы составляет  6095,7 тыс. рублей, в том числе по годам:</w:t>
            </w:r>
          </w:p>
          <w:p>
            <w:pPr>
              <w:pStyle w:val="Standard"/>
              <w:rPr>
                <w:sz w:val="24"/>
                <w:szCs w:val="24"/>
              </w:rPr>
            </w:pPr>
            <w:r>
              <w:rPr>
                <w:rFonts w:eastAsia="Times New Roman" w:cs="Times New Roman" w:ascii="Times New Roman" w:hAnsi="Times New Roman"/>
                <w:color w:val="00000A"/>
                <w:sz w:val="24"/>
                <w:szCs w:val="24"/>
              </w:rPr>
              <w:t>2018 год – 1328,9 тыс. рублей</w:t>
            </w:r>
          </w:p>
          <w:p>
            <w:pPr>
              <w:pStyle w:val="Standard"/>
              <w:rPr>
                <w:sz w:val="24"/>
                <w:szCs w:val="24"/>
              </w:rPr>
            </w:pPr>
            <w:r>
              <w:rPr>
                <w:rFonts w:eastAsia="Times New Roman" w:cs="Times New Roman" w:ascii="Times New Roman" w:hAnsi="Times New Roman"/>
                <w:color w:val="00000A"/>
                <w:sz w:val="24"/>
                <w:szCs w:val="24"/>
              </w:rPr>
              <w:t>2019 год – 1109,9 тыс. рублей</w:t>
            </w:r>
          </w:p>
          <w:p>
            <w:pPr>
              <w:pStyle w:val="Standard"/>
              <w:rPr>
                <w:sz w:val="24"/>
                <w:szCs w:val="24"/>
              </w:rPr>
            </w:pPr>
            <w:r>
              <w:rPr>
                <w:rFonts w:eastAsia="Times New Roman" w:cs="Times New Roman" w:ascii="Times New Roman" w:hAnsi="Times New Roman"/>
                <w:color w:val="00000A"/>
                <w:sz w:val="24"/>
                <w:szCs w:val="24"/>
              </w:rPr>
              <w:t>2020 год– 1261,3 тыс. рублей</w:t>
            </w:r>
          </w:p>
          <w:p>
            <w:pPr>
              <w:pStyle w:val="Standard"/>
              <w:rPr>
                <w:sz w:val="24"/>
                <w:szCs w:val="24"/>
              </w:rPr>
            </w:pPr>
            <w:r>
              <w:rPr>
                <w:rFonts w:eastAsia="Times New Roman" w:cs="Times New Roman" w:ascii="Times New Roman" w:hAnsi="Times New Roman"/>
                <w:color w:val="00000A"/>
                <w:sz w:val="24"/>
                <w:szCs w:val="24"/>
              </w:rPr>
              <w:t>2021 год – 1196,5  тыс. рублей</w:t>
            </w:r>
          </w:p>
          <w:p>
            <w:pPr>
              <w:pStyle w:val="Standard"/>
              <w:rPr>
                <w:sz w:val="24"/>
                <w:szCs w:val="24"/>
              </w:rPr>
            </w:pPr>
            <w:r>
              <w:rPr>
                <w:rFonts w:eastAsia="Times New Roman" w:cs="Times New Roman" w:ascii="Times New Roman" w:hAnsi="Times New Roman"/>
                <w:color w:val="00000A"/>
                <w:sz w:val="24"/>
                <w:szCs w:val="24"/>
              </w:rPr>
              <w:t>2022 год – 1199,1 тыс. рублей</w:t>
            </w:r>
          </w:p>
        </w:tc>
      </w:tr>
    </w:tbl>
    <w:p>
      <w:pPr>
        <w:pStyle w:val="Standard"/>
        <w:jc w:val="both"/>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jc w:val="center"/>
        <w:rPr>
          <w:sz w:val="26"/>
          <w:szCs w:val="26"/>
        </w:rPr>
      </w:pPr>
      <w:r>
        <w:rPr>
          <w:rFonts w:eastAsia="Times New Roman" w:cs="Times New Roman" w:ascii="Times New Roman" w:hAnsi="Times New Roman"/>
          <w:b/>
          <w:color w:val="00000A"/>
          <w:sz w:val="28"/>
          <w:szCs w:val="28"/>
        </w:rPr>
        <w:t>Общая характеристика</w:t>
      </w:r>
    </w:p>
    <w:p>
      <w:pPr>
        <w:pStyle w:val="Standard"/>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851"/>
        <w:jc w:val="both"/>
        <w:rPr>
          <w:sz w:val="26"/>
          <w:szCs w:val="26"/>
        </w:rPr>
      </w:pPr>
      <w:r>
        <w:rPr>
          <w:rFonts w:eastAsia="Times New Roman" w:cs="Times New Roman" w:ascii="Times New Roman" w:hAnsi="Times New Roman"/>
          <w:color w:val="00000A"/>
          <w:sz w:val="24"/>
          <w:szCs w:val="24"/>
        </w:rPr>
        <w:t>В 2017 году в сельском поселении осуществляют свою деятельность 4 индивидуальных предпринимателя и 3 крестьянско-фермерских хозяйств.</w:t>
      </w:r>
    </w:p>
    <w:p>
      <w:pPr>
        <w:pStyle w:val="Standard"/>
        <w:ind w:firstLine="851"/>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В целом, несмотря на кризисные процессы, обострившиеся в 2016-2017 гг. в национальной экономике макроэкономические показатели муниципального образования   сохраняли устойчивые позиции. Все это требует разработки адаптационной экономической модели развития территории.</w:t>
      </w:r>
    </w:p>
    <w:p>
      <w:pPr>
        <w:pStyle w:val="Standard"/>
        <w:tabs>
          <w:tab w:val="left" w:pos="0" w:leader="none"/>
        </w:tabs>
        <w:spacing w:lineRule="auto" w:line="276"/>
        <w:jc w:val="both"/>
        <w:rPr>
          <w:sz w:val="24"/>
          <w:szCs w:val="24"/>
        </w:rPr>
      </w:pPr>
      <w:r>
        <w:rPr>
          <w:rFonts w:eastAsia="Times New Roman" w:cs="Times New Roman" w:ascii="Times New Roman" w:hAnsi="Times New Roman"/>
          <w:color w:val="00000A"/>
          <w:sz w:val="24"/>
          <w:szCs w:val="24"/>
        </w:rPr>
        <w:t>Уровень рентабельности в сельскохозяйственных организациях низкий, это связано с тем, что Красногвардейский район – зона рискованного земледелия. На результат хозяйственной деятельности оказывает влияние множество факторов: природно-климатические условия, цены на топливо, на технику, семена и т.п. Цены на различные виды продукции растут быстрее, чем на продукцию сельского хозяйства.</w:t>
      </w:r>
    </w:p>
    <w:p>
      <w:pPr>
        <w:pStyle w:val="Standard"/>
        <w:spacing w:lineRule="auto" w:line="276" w:before="0" w:after="200"/>
        <w:jc w:val="both"/>
        <w:rPr>
          <w:sz w:val="24"/>
          <w:szCs w:val="24"/>
        </w:rPr>
      </w:pPr>
      <w:r>
        <w:rPr>
          <w:rFonts w:eastAsia="Times New Roman" w:cs="Times New Roman" w:ascii="Times New Roman" w:hAnsi="Times New Roman"/>
          <w:color w:val="00000A"/>
          <w:sz w:val="24"/>
          <w:szCs w:val="24"/>
        </w:rPr>
        <w:t>Определяющим в развитии сельского хозяйства является расширение потребительского рынка, возможность реализации продукции вне пределов хозяйств, то есть ликвидность и востребованность производимой продукции. Особо следует отметить продажу продукции в уже переработанном виде, что позволит сельхозпредприятиям конкурировать с переработчиками и даст возможность участвовать на рынке рабочих мест.</w:t>
      </w:r>
    </w:p>
    <w:p>
      <w:pPr>
        <w:pStyle w:val="Standard"/>
        <w:ind w:left="720" w:hanging="0"/>
        <w:jc w:val="center"/>
        <w:rPr>
          <w:sz w:val="28"/>
          <w:szCs w:val="28"/>
        </w:rPr>
      </w:pPr>
      <w:r>
        <w:rPr>
          <w:rFonts w:eastAsia="Times New Roman" w:cs="Times New Roman" w:ascii="Times New Roman" w:hAnsi="Times New Roman"/>
          <w:b/>
          <w:color w:val="00000A"/>
          <w:sz w:val="28"/>
          <w:szCs w:val="28"/>
        </w:rPr>
        <w:t>Приоритеты политики органов местного самоуправления муниципального образования Залесовский сельсовет в сфере реализации муниципальной подпрограммы цель, задачи и показатели (индикаторы) их достижения</w:t>
      </w:r>
    </w:p>
    <w:p>
      <w:pPr>
        <w:pStyle w:val="Standard"/>
        <w:ind w:left="360" w:hanging="0"/>
        <w:jc w:val="both"/>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709"/>
        <w:jc w:val="both"/>
        <w:rPr>
          <w:sz w:val="24"/>
          <w:szCs w:val="24"/>
        </w:rPr>
      </w:pPr>
      <w:r>
        <w:rPr>
          <w:rFonts w:eastAsia="Times New Roman" w:cs="Times New Roman" w:ascii="Times New Roman" w:hAnsi="Times New Roman"/>
          <w:color w:val="00000A"/>
          <w:sz w:val="24"/>
          <w:szCs w:val="24"/>
        </w:rPr>
        <w:t>В развитии муниципального образования Залесовский сельсовет  Красногвардейского района существует ряд проблем, которые требуют комплексного решения:</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-отсутствие полноценной и эффективной информационной системы взаимодействия органов местного самоуправления;</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имеющийся устаревший парк компьютерной техники в муниципальных учреждениях и муниципальном образовании  не позволяется качественно и полноценно решать задачи по внедрению современных информационных ресурсов;</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недостаточная квалификация пользователей в сфере информационных технологий.</w:t>
      </w:r>
    </w:p>
    <w:p>
      <w:pPr>
        <w:pStyle w:val="Standard"/>
        <w:ind w:firstLine="709"/>
        <w:jc w:val="center"/>
        <w:rPr>
          <w:rFonts w:ascii="Times New Roman" w:hAnsi="Times New Roman" w:eastAsia="Times New Roman" w:cs="Times New Roman"/>
          <w:b/>
          <w:b/>
          <w:color w:val="00000A"/>
          <w:sz w:val="24"/>
          <w:szCs w:val="24"/>
          <w:shd w:fill="FFFFFF" w:val="clear"/>
        </w:rPr>
      </w:pPr>
      <w:r>
        <w:rPr>
          <w:rFonts w:eastAsia="Times New Roman" w:cs="Times New Roman" w:ascii="Times New Roman" w:hAnsi="Times New Roman"/>
          <w:b/>
          <w:color w:val="00000A"/>
          <w:sz w:val="24"/>
          <w:szCs w:val="24"/>
          <w:shd w:fill="FFFFFF" w:val="clear"/>
        </w:rPr>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Приоритетными являются следующие стратегические цели:</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-обеспечение эффективного управления реализацией муниципальной Программы.</w:t>
      </w:r>
    </w:p>
    <w:p>
      <w:pPr>
        <w:pStyle w:val="Standard"/>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center"/>
        <w:rPr>
          <w:sz w:val="26"/>
          <w:szCs w:val="26"/>
        </w:rPr>
      </w:pPr>
      <w:r>
        <w:rPr>
          <w:rFonts w:eastAsia="Times New Roman" w:cs="Times New Roman" w:ascii="Times New Roman" w:hAnsi="Times New Roman"/>
          <w:b/>
          <w:color w:val="00000A"/>
          <w:sz w:val="28"/>
          <w:szCs w:val="28"/>
        </w:rPr>
        <w:t>Для достижения поставленной цели в ходе реализации Подпрограммы предусматривается решение следующих задач:</w:t>
      </w:r>
    </w:p>
    <w:p>
      <w:pPr>
        <w:pStyle w:val="Standard"/>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повышение доступности и качества оказания муниципальных услуг (в сфере реализации муниципальной программы)</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повышение эффективности и результативности бюджетных расходов в сфере реализации муниципальной Программы;</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повыше эффективности деятельности органов местного самоуправления</w:t>
      </w:r>
    </w:p>
    <w:p>
      <w:pPr>
        <w:pStyle w:val="Standard"/>
        <w:ind w:firstLine="709"/>
        <w:jc w:val="both"/>
        <w:rPr>
          <w:sz w:val="24"/>
          <w:szCs w:val="24"/>
        </w:rPr>
      </w:pPr>
      <w:r>
        <w:rPr>
          <w:rFonts w:eastAsia="Times New Roman" w:cs="Times New Roman" w:ascii="Times New Roman" w:hAnsi="Times New Roman"/>
          <w:color w:val="00000A"/>
          <w:sz w:val="24"/>
          <w:szCs w:val="24"/>
        </w:rPr>
        <w:t>Сведения о показателях (индикаторах) с разбивкой по годам  реализации подпрограммы приведены в приложении № 1 к настоящей муниципальной программе</w:t>
      </w:r>
    </w:p>
    <w:p>
      <w:pPr>
        <w:pStyle w:val="Standard"/>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ind w:left="720" w:hanging="0"/>
        <w:jc w:val="center"/>
        <w:rPr>
          <w:sz w:val="26"/>
          <w:szCs w:val="26"/>
        </w:rPr>
      </w:pPr>
      <w:r>
        <w:rPr>
          <w:rFonts w:eastAsia="Times New Roman" w:cs="Times New Roman" w:ascii="Times New Roman" w:hAnsi="Times New Roman"/>
          <w:b/>
          <w:color w:val="00000A"/>
          <w:sz w:val="28"/>
          <w:szCs w:val="28"/>
        </w:rPr>
        <w:t>Перечень и характеристика основных мероприятий подпрограммы</w:t>
      </w:r>
    </w:p>
    <w:p>
      <w:pPr>
        <w:pStyle w:val="Standard"/>
        <w:ind w:left="720" w:hanging="0"/>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709"/>
        <w:jc w:val="both"/>
        <w:rPr>
          <w:sz w:val="24"/>
          <w:szCs w:val="24"/>
        </w:rPr>
      </w:pPr>
      <w:r>
        <w:rPr>
          <w:rFonts w:eastAsia="Times New Roman" w:cs="Times New Roman" w:ascii="Times New Roman" w:hAnsi="Times New Roman"/>
          <w:color w:val="00000A"/>
          <w:sz w:val="24"/>
          <w:szCs w:val="24"/>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 2 к настоящей муниципальной Программе.</w:t>
      </w:r>
    </w:p>
    <w:p>
      <w:pPr>
        <w:pStyle w:val="Standard"/>
        <w:ind w:left="720" w:hanging="0"/>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left="720" w:hanging="0"/>
        <w:jc w:val="center"/>
        <w:rPr>
          <w:sz w:val="26"/>
          <w:szCs w:val="26"/>
        </w:rPr>
      </w:pPr>
      <w:r>
        <w:rPr>
          <w:rFonts w:eastAsia="Times New Roman" w:cs="Times New Roman" w:ascii="Times New Roman" w:hAnsi="Times New Roman"/>
          <w:b/>
          <w:bCs/>
          <w:color w:val="00000A"/>
          <w:sz w:val="28"/>
          <w:szCs w:val="28"/>
        </w:rPr>
        <w:t>Информация о ресурсном обеспечении подпрограммы</w:t>
      </w:r>
    </w:p>
    <w:p>
      <w:pPr>
        <w:pStyle w:val="Standard"/>
        <w:ind w:left="720" w:hanging="0"/>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68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Standard"/>
        <w:ind w:firstLine="680"/>
        <w:jc w:val="both"/>
        <w:rPr>
          <w:sz w:val="24"/>
          <w:szCs w:val="24"/>
        </w:rPr>
      </w:pPr>
      <w:r>
        <w:rPr>
          <w:rFonts w:eastAsia="Times New Roman" w:cs="Times New Roman" w:ascii="Times New Roman" w:hAnsi="Times New Roman"/>
          <w:color w:val="00000A"/>
          <w:sz w:val="24"/>
          <w:szCs w:val="24"/>
        </w:rPr>
        <w:t>Общий объем финансирования подпрограммы составляет 6095,7 тыс. рублей, в том числе по годам:</w:t>
      </w:r>
    </w:p>
    <w:p>
      <w:pPr>
        <w:pStyle w:val="Standard"/>
        <w:bidi w:val="0"/>
        <w:ind w:left="0" w:right="0" w:firstLine="709"/>
        <w:rPr>
          <w:sz w:val="24"/>
          <w:szCs w:val="24"/>
        </w:rPr>
      </w:pPr>
      <w:r>
        <w:rPr>
          <w:rFonts w:eastAsia="Times New Roman" w:cs="Times New Roman" w:ascii="Times New Roman" w:hAnsi="Times New Roman"/>
          <w:color w:val="00000A"/>
          <w:sz w:val="24"/>
          <w:szCs w:val="24"/>
        </w:rPr>
        <w:t>2018 год – 1328,9 тыс. рублей</w:t>
      </w:r>
    </w:p>
    <w:p>
      <w:pPr>
        <w:pStyle w:val="Standard"/>
        <w:bidi w:val="0"/>
        <w:ind w:left="0" w:right="0" w:firstLine="709"/>
        <w:rPr>
          <w:sz w:val="24"/>
          <w:szCs w:val="24"/>
        </w:rPr>
      </w:pPr>
      <w:r>
        <w:rPr>
          <w:rFonts w:eastAsia="Times New Roman" w:cs="Times New Roman" w:ascii="Times New Roman" w:hAnsi="Times New Roman"/>
          <w:color w:val="00000A"/>
          <w:sz w:val="24"/>
          <w:szCs w:val="24"/>
        </w:rPr>
        <w:t>2019 год – 1109,9 тыс. рублей</w:t>
      </w:r>
    </w:p>
    <w:p>
      <w:pPr>
        <w:pStyle w:val="Standard"/>
        <w:bidi w:val="0"/>
        <w:ind w:left="0" w:right="0" w:firstLine="709"/>
        <w:rPr>
          <w:rFonts w:ascii="Times New Roman" w:hAnsi="Times New Roman" w:eastAsia="Times New Roman" w:cs="Times New Roman"/>
          <w:color w:val="00000A"/>
          <w:sz w:val="28"/>
          <w:szCs w:val="28"/>
        </w:rPr>
      </w:pPr>
      <w:r>
        <w:rPr>
          <w:rFonts w:eastAsia="Times New Roman" w:cs="Times New Roman" w:ascii="Times New Roman" w:hAnsi="Times New Roman"/>
          <w:color w:val="00000A"/>
          <w:sz w:val="24"/>
          <w:szCs w:val="24"/>
        </w:rPr>
        <w:t>2020 год–  1261,3 тыс. рублей</w:t>
      </w:r>
    </w:p>
    <w:p>
      <w:pPr>
        <w:pStyle w:val="Standard"/>
        <w:bidi w:val="0"/>
        <w:ind w:left="0" w:right="0" w:firstLine="709"/>
        <w:rPr>
          <w:sz w:val="24"/>
          <w:szCs w:val="24"/>
        </w:rPr>
      </w:pPr>
      <w:r>
        <w:rPr>
          <w:rFonts w:eastAsia="Times New Roman" w:cs="Times New Roman" w:ascii="Times New Roman" w:hAnsi="Times New Roman"/>
          <w:color w:val="00000A"/>
          <w:sz w:val="24"/>
          <w:szCs w:val="24"/>
        </w:rPr>
        <w:t>2021 год – 1196,5 тыс. рублей</w:t>
      </w:r>
    </w:p>
    <w:p>
      <w:pPr>
        <w:pStyle w:val="Standard"/>
        <w:bidi w:val="0"/>
        <w:ind w:left="0" w:right="0" w:firstLine="709"/>
        <w:jc w:val="both"/>
        <w:rPr>
          <w:rFonts w:ascii="Times New Roman" w:hAnsi="Times New Roman" w:eastAsia="Times New Roman" w:cs="Times New Roman"/>
          <w:color w:val="00000A"/>
          <w:sz w:val="26"/>
          <w:szCs w:val="26"/>
        </w:rPr>
      </w:pPr>
      <w:r>
        <w:rPr>
          <w:rFonts w:eastAsia="Times New Roman" w:cs="Times New Roman" w:ascii="Times New Roman" w:hAnsi="Times New Roman"/>
          <w:color w:val="00000A"/>
          <w:sz w:val="24"/>
          <w:szCs w:val="24"/>
        </w:rPr>
        <w:t xml:space="preserve">2022 год – 1199,1 тыс. рублей </w:t>
      </w:r>
    </w:p>
    <w:p>
      <w:pPr>
        <w:pStyle w:val="Standard"/>
        <w:ind w:firstLine="68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Standard"/>
        <w:ind w:firstLine="680"/>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ind w:left="720" w:hanging="0"/>
        <w:jc w:val="center"/>
        <w:rPr>
          <w:sz w:val="26"/>
          <w:szCs w:val="26"/>
        </w:rPr>
      </w:pPr>
      <w:r>
        <w:rPr>
          <w:rFonts w:eastAsia="Times New Roman" w:cs="Times New Roman" w:ascii="Times New Roman" w:hAnsi="Times New Roman"/>
          <w:b/>
          <w:color w:val="00000A"/>
          <w:sz w:val="28"/>
          <w:szCs w:val="28"/>
        </w:rPr>
        <w:t>Информация о значимости подпрограммы для достижения целей муниципальной программы</w:t>
      </w:r>
    </w:p>
    <w:p>
      <w:pPr>
        <w:pStyle w:val="Standard"/>
        <w:ind w:left="720" w:hanging="0"/>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709"/>
        <w:jc w:val="both"/>
        <w:rPr>
          <w:sz w:val="24"/>
          <w:szCs w:val="24"/>
        </w:rPr>
      </w:pPr>
      <w:r>
        <w:rPr>
          <w:rFonts w:eastAsia="Times New Roman" w:cs="Times New Roman" w:ascii="Times New Roman" w:hAnsi="Times New Roman"/>
          <w:color w:val="00000A"/>
          <w:sz w:val="24"/>
          <w:szCs w:val="24"/>
        </w:rPr>
        <w:t>Коэффициент значимости подпрограммы «Обеспечение реализации муниципальной Программы «Устойчивое развитие территории муниципального образования Залесовский  сельсовет Красногвардейского района Оренбургской области на 2018-2022годы» составляет 0,167</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kj – коэффициент значимости подпрограммы  для достижения целей муниципальной программы, определяется:</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kj= МП/j , где:</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МП - муниципальная программа равна 1;</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j – количество подпрограмм в программе.</w:t>
      </w:r>
    </w:p>
    <w:p>
      <w:pPr>
        <w:pStyle w:val="Standard"/>
        <w:ind w:firstLine="709"/>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ind w:firstLine="709"/>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ind w:firstLine="709"/>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ind w:firstLine="709"/>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sz w:val="24"/>
          <w:szCs w:val="24"/>
        </w:rPr>
      </w:pPr>
      <w:r>
        <w:rPr>
          <w:rFonts w:eastAsia="Times New Roman" w:cs="Times New Roman" w:ascii="Times New Roman" w:hAnsi="Times New Roman"/>
          <w:color w:val="00000A"/>
          <w:sz w:val="24"/>
          <w:szCs w:val="24"/>
        </w:rPr>
        <w:t>Подпрограмма № 2</w:t>
      </w:r>
    </w:p>
    <w:p>
      <w:pPr>
        <w:pStyle w:val="Standard"/>
        <w:ind w:firstLine="54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4"/>
          <w:szCs w:val="24"/>
        </w:rPr>
        <w:t>ПАСПОРТ</w:t>
      </w:r>
    </w:p>
    <w:p>
      <w:pPr>
        <w:pStyle w:val="Standard"/>
        <w:jc w:val="center"/>
        <w:rPr>
          <w:sz w:val="24"/>
          <w:szCs w:val="24"/>
        </w:rPr>
      </w:pPr>
      <w:r>
        <w:rPr>
          <w:rFonts w:eastAsia="Times New Roman" w:cs="Times New Roman" w:ascii="Times New Roman" w:hAnsi="Times New Roman"/>
          <w:b/>
          <w:color w:val="00000A"/>
          <w:sz w:val="24"/>
          <w:szCs w:val="24"/>
        </w:rPr>
        <w:t xml:space="preserve">подпрограммы </w:t>
      </w:r>
      <w:r>
        <w:rPr>
          <w:rFonts w:eastAsia="Times New Roman" w:cs="Times New Roman" w:ascii="Times New Roman" w:hAnsi="Times New Roman"/>
          <w:color w:val="00000A"/>
          <w:sz w:val="24"/>
          <w:szCs w:val="24"/>
        </w:rPr>
        <w:t>«Обеспечение безопасности жизнедеятельности населения  муниципального образования Залесовский сельсовет на 2018 – 2022годы»</w:t>
      </w:r>
    </w:p>
    <w:p>
      <w:pPr>
        <w:pStyle w:val="Standard"/>
        <w:ind w:firstLine="54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tbl>
      <w:tblPr>
        <w:tblW w:w="10155" w:type="dxa"/>
        <w:jc w:val="left"/>
        <w:tblInd w:w="-5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3573"/>
        <w:gridCol w:w="6581"/>
      </w:tblGrid>
      <w:tr>
        <w:trPr/>
        <w:tc>
          <w:tcPr>
            <w:tcW w:w="35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Ответственный исполнитель подпрограммы</w:t>
            </w:r>
          </w:p>
        </w:tc>
        <w:tc>
          <w:tcPr>
            <w:tcW w:w="65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Администрация муниципального образования  Залесовский  сельсовет Красногвардейского района Оренбургской области</w:t>
            </w:r>
          </w:p>
        </w:tc>
      </w:tr>
      <w:tr>
        <w:trPr/>
        <w:tc>
          <w:tcPr>
            <w:tcW w:w="35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Участники подпрограммы</w:t>
            </w:r>
          </w:p>
        </w:tc>
        <w:tc>
          <w:tcPr>
            <w:tcW w:w="65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Отсутствуют</w:t>
            </w:r>
          </w:p>
        </w:tc>
      </w:tr>
      <w:tr>
        <w:trPr/>
        <w:tc>
          <w:tcPr>
            <w:tcW w:w="35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Цель подпрограммы</w:t>
            </w:r>
          </w:p>
        </w:tc>
        <w:tc>
          <w:tcPr>
            <w:tcW w:w="65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Обеспечение первичных мер пожарной безопасности в границах населенных пунктов сельского поселения</w:t>
            </w:r>
          </w:p>
        </w:tc>
      </w:tr>
      <w:tr>
        <w:trPr/>
        <w:tc>
          <w:tcPr>
            <w:tcW w:w="35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Задачи подпрограммы</w:t>
            </w:r>
          </w:p>
        </w:tc>
        <w:tc>
          <w:tcPr>
            <w:tcW w:w="65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spacing w:lineRule="auto" w:line="276"/>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Создание условий для обеспечения безопасности жизнедеятельности населения сельского поселения;</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совершенствование мероприятий противопожарной пропаганды, предупреждение пожаров.</w:t>
            </w:r>
          </w:p>
        </w:tc>
      </w:tr>
      <w:tr>
        <w:trPr/>
        <w:tc>
          <w:tcPr>
            <w:tcW w:w="35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Целевые индикаторы и показатели подпрограммы</w:t>
            </w:r>
          </w:p>
        </w:tc>
        <w:tc>
          <w:tcPr>
            <w:tcW w:w="65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sz w:val="26"/>
                <w:szCs w:val="26"/>
              </w:rPr>
            </w:pPr>
            <w:r>
              <w:rPr>
                <w:rFonts w:eastAsia="Arial" w:cs="Arial" w:ascii="Times New Roman" w:hAnsi="Times New Roman"/>
                <w:color w:val="00000A"/>
                <w:sz w:val="24"/>
                <w:szCs w:val="24"/>
              </w:rPr>
              <w:t>-</w:t>
            </w:r>
            <w:r>
              <w:rPr>
                <w:rFonts w:eastAsia="Times New Roman" w:cs="Times New Roman" w:ascii="Times New Roman" w:hAnsi="Times New Roman"/>
                <w:color w:val="00000A"/>
                <w:sz w:val="24"/>
                <w:szCs w:val="24"/>
              </w:rPr>
              <w:t>Доля населения, охваченного системой оповещения в случае возникновения ЧС;</w:t>
            </w:r>
          </w:p>
          <w:p>
            <w:pPr>
              <w:pStyle w:val="Standard"/>
              <w:jc w:val="both"/>
              <w:rPr>
                <w:rFonts w:ascii="Times New Roman" w:hAnsi="Times New Roman"/>
                <w:sz w:val="26"/>
                <w:szCs w:val="26"/>
              </w:rPr>
            </w:pPr>
            <w:r>
              <w:rPr>
                <w:rFonts w:eastAsia="Times New Roman" w:cs="Times New Roman" w:ascii="Times New Roman" w:hAnsi="Times New Roman"/>
                <w:color w:val="00000A"/>
                <w:sz w:val="24"/>
                <w:szCs w:val="24"/>
              </w:rPr>
              <w:t>-снижение количества пожаров;</w:t>
            </w:r>
          </w:p>
          <w:p>
            <w:pPr>
              <w:pStyle w:val="Normal"/>
              <w:jc w:val="both"/>
              <w:rPr>
                <w:rFonts w:ascii="Times New Roman" w:hAnsi="Times New Roman"/>
                <w:sz w:val="26"/>
                <w:szCs w:val="26"/>
              </w:rPr>
            </w:pPr>
            <w:r>
              <w:rPr>
                <w:rFonts w:eastAsia="Calibri" w:cs="Times New Roman" w:ascii="Times New Roman" w:hAnsi="Times New Roman"/>
                <w:sz w:val="24"/>
                <w:szCs w:val="24"/>
              </w:rPr>
              <w:t>- Удельный вес численности граждан, которым предоставлена льгота, в общей численности населения</w:t>
            </w:r>
          </w:p>
          <w:p>
            <w:pPr>
              <w:pStyle w:val="Normal"/>
              <w:jc w:val="both"/>
              <w:rPr>
                <w:rFonts w:ascii="Times New Roman" w:hAnsi="Times New Roman"/>
                <w:sz w:val="26"/>
                <w:szCs w:val="26"/>
              </w:rPr>
            </w:pPr>
            <w:r>
              <w:rPr>
                <w:rFonts w:eastAsia="Calibri" w:cs="Times New Roman" w:ascii="Times New Roman" w:hAnsi="Times New Roman"/>
                <w:color w:val="00000A"/>
                <w:sz w:val="24"/>
                <w:szCs w:val="24"/>
              </w:rPr>
              <w:t>- Удельный вес объема предоставленной льготы в общем объеме налоговых и неналоговых доходов</w:t>
            </w:r>
          </w:p>
        </w:tc>
      </w:tr>
      <w:tr>
        <w:trPr/>
        <w:tc>
          <w:tcPr>
            <w:tcW w:w="35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Сроки и этапы реализации подпрограммы</w:t>
            </w:r>
          </w:p>
        </w:tc>
        <w:tc>
          <w:tcPr>
            <w:tcW w:w="65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2018 – 2022 годы</w:t>
            </w:r>
          </w:p>
        </w:tc>
      </w:tr>
      <w:tr>
        <w:trPr/>
        <w:tc>
          <w:tcPr>
            <w:tcW w:w="35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Объемы бюджетных ассигнований подпрограммы</w:t>
            </w:r>
          </w:p>
        </w:tc>
        <w:tc>
          <w:tcPr>
            <w:tcW w:w="6581"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sz w:val="24"/>
                <w:szCs w:val="24"/>
              </w:rPr>
            </w:pPr>
            <w:r>
              <w:rPr>
                <w:rFonts w:eastAsia="Times New Roman" w:cs="Times New Roman" w:ascii="Times New Roman" w:hAnsi="Times New Roman"/>
                <w:color w:val="00000A"/>
                <w:sz w:val="24"/>
                <w:szCs w:val="24"/>
              </w:rPr>
              <w:t>Всего: 1063,4 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2018 год – 189,5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2019 год – 228,6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2020 год – 215,1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2021 год – 215,1  тыс. рублей</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2022 год – 215,1 тыс. рублей</w:t>
            </w:r>
          </w:p>
        </w:tc>
      </w:tr>
    </w:tbl>
    <w:p>
      <w:pPr>
        <w:pStyle w:val="Standard"/>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left="720" w:hanging="0"/>
        <w:jc w:val="center"/>
        <w:rPr>
          <w:sz w:val="28"/>
          <w:szCs w:val="28"/>
        </w:rPr>
      </w:pPr>
      <w:r>
        <w:rPr>
          <w:rFonts w:eastAsia="Times New Roman" w:cs="Times New Roman" w:ascii="Times New Roman" w:hAnsi="Times New Roman"/>
          <w:b/>
          <w:color w:val="00000A"/>
          <w:sz w:val="28"/>
          <w:szCs w:val="28"/>
        </w:rPr>
        <w:t>1. Общая характеристика</w:t>
      </w:r>
    </w:p>
    <w:p>
      <w:pPr>
        <w:pStyle w:val="Standard"/>
        <w:ind w:left="720" w:hanging="0"/>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spacing w:before="0" w:after="200"/>
        <w:ind w:firstLine="709"/>
        <w:jc w:val="both"/>
        <w:rPr>
          <w:sz w:val="24"/>
          <w:szCs w:val="24"/>
        </w:rPr>
      </w:pPr>
      <w:r>
        <w:rPr>
          <w:rFonts w:eastAsia="Times New Roman" w:cs="Times New Roman" w:ascii="Times New Roman" w:hAnsi="Times New Roman"/>
          <w:color w:val="00000A"/>
          <w:sz w:val="24"/>
          <w:szCs w:val="24"/>
        </w:rPr>
        <w:t>На территории Залесовского сельсовета происходят пожары, причиняя значительный материальный ущерб, уничтожая жилые дома. Основные причины пожаров на территории поселения: неосторожное обращение с огнём, нарушение правил монтажа и эксплуатации электрооборудования. Разработанные мероприятия в подпрограмме по обеспечению первичных мер пожарной безопасности в границах - сельсовета позволят решить вопросы тушения пожаров на территории населённых пунктов, мер по предотвращению развития пожара, обучению населения действиям при пожаре и мерам по защите домовладений от возгораний.</w:t>
      </w:r>
    </w:p>
    <w:p>
      <w:pPr>
        <w:pStyle w:val="Standard"/>
        <w:jc w:val="center"/>
        <w:rPr>
          <w:sz w:val="28"/>
          <w:szCs w:val="28"/>
        </w:rPr>
      </w:pPr>
      <w:r>
        <w:rPr>
          <w:rFonts w:eastAsia="Times New Roman" w:cs="Times New Roman" w:ascii="Times New Roman" w:hAnsi="Times New Roman"/>
          <w:b/>
          <w:color w:val="00000A"/>
          <w:sz w:val="28"/>
          <w:szCs w:val="28"/>
        </w:rPr>
        <w:t>2. Приоритеты политики администрации муниципального образования</w:t>
      </w:r>
    </w:p>
    <w:p>
      <w:pPr>
        <w:pStyle w:val="Standard"/>
        <w:jc w:val="center"/>
        <w:rPr>
          <w:sz w:val="28"/>
          <w:szCs w:val="28"/>
        </w:rPr>
      </w:pPr>
      <w:r>
        <w:rPr>
          <w:rFonts w:eastAsia="Times New Roman" w:cs="Times New Roman" w:ascii="Times New Roman" w:hAnsi="Times New Roman"/>
          <w:b/>
          <w:color w:val="00000A"/>
          <w:sz w:val="28"/>
          <w:szCs w:val="28"/>
        </w:rPr>
        <w:t xml:space="preserve">Залесовский сельсовет Красногвардейского района Оренбургской области </w:t>
      </w:r>
    </w:p>
    <w:p>
      <w:pPr>
        <w:pStyle w:val="Standard"/>
        <w:jc w:val="center"/>
        <w:rPr>
          <w:sz w:val="26"/>
          <w:szCs w:val="26"/>
        </w:rPr>
      </w:pPr>
      <w:r>
        <w:rPr>
          <w:rFonts w:eastAsia="Times New Roman" w:cs="Times New Roman" w:ascii="Times New Roman" w:hAnsi="Times New Roman"/>
          <w:b/>
          <w:color w:val="00000A"/>
          <w:sz w:val="28"/>
          <w:szCs w:val="28"/>
        </w:rPr>
        <w:t xml:space="preserve">в сфере реализации подпрограммы, цель, задачи и показатели </w:t>
      </w:r>
    </w:p>
    <w:p>
      <w:pPr>
        <w:pStyle w:val="Standard"/>
        <w:jc w:val="center"/>
        <w:rPr>
          <w:sz w:val="26"/>
          <w:szCs w:val="26"/>
        </w:rPr>
      </w:pPr>
      <w:r>
        <w:rPr>
          <w:rFonts w:eastAsia="Times New Roman" w:cs="Times New Roman" w:ascii="Times New Roman" w:hAnsi="Times New Roman"/>
          <w:b/>
          <w:color w:val="00000A"/>
          <w:sz w:val="28"/>
          <w:szCs w:val="28"/>
        </w:rPr>
        <w:t>(индикаторы) их достижения.</w:t>
      </w:r>
    </w:p>
    <w:p>
      <w:pPr>
        <w:pStyle w:val="Standard"/>
        <w:ind w:left="720" w:hanging="0"/>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709"/>
        <w:jc w:val="both"/>
        <w:rPr>
          <w:sz w:val="26"/>
          <w:szCs w:val="26"/>
        </w:rPr>
      </w:pPr>
      <w:r>
        <w:rPr>
          <w:rFonts w:eastAsia="Times New Roman" w:cs="Times New Roman" w:ascii="Times New Roman" w:hAnsi="Times New Roman"/>
          <w:color w:val="00000A"/>
          <w:sz w:val="24"/>
          <w:szCs w:val="24"/>
        </w:rPr>
        <w:t>Приоритетной является следующая стратегическая цель</w:t>
      </w:r>
      <w:r>
        <w:rPr>
          <w:rFonts w:eastAsia="Times New Roman" w:cs="Times New Roman" w:ascii="Times New Roman" w:hAnsi="Times New Roman"/>
          <w:b/>
          <w:color w:val="00000A"/>
          <w:sz w:val="24"/>
          <w:szCs w:val="24"/>
        </w:rPr>
        <w:t>:</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Обеспечение первичных мер пожарной безопасности в границах населенных пунктов сельского поселения.</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Достижение указанной цели в рамках подпрограммы предполагает решение следующих задач:</w:t>
      </w:r>
    </w:p>
    <w:p>
      <w:pPr>
        <w:pStyle w:val="Standard"/>
        <w:tabs>
          <w:tab w:val="left" w:pos="0" w:leader="none"/>
        </w:tabs>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Создание условий для обеспечения безопасности жизнедеятельности населения  муниципального образования .</w:t>
      </w:r>
    </w:p>
    <w:p>
      <w:pPr>
        <w:pStyle w:val="Standard"/>
        <w:tabs>
          <w:tab w:val="left" w:pos="0" w:leader="none"/>
        </w:tabs>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Совершенствование мероприятий противопожарной пропаганды, предупреждение пожаров.</w:t>
      </w:r>
    </w:p>
    <w:p>
      <w:pPr>
        <w:pStyle w:val="Standard"/>
        <w:ind w:firstLine="709"/>
        <w:jc w:val="both"/>
        <w:rPr>
          <w:sz w:val="24"/>
          <w:szCs w:val="24"/>
        </w:rPr>
      </w:pPr>
      <w:r>
        <w:rPr>
          <w:rFonts w:eastAsia="Times New Roman" w:cs="Times New Roman" w:ascii="Times New Roman" w:hAnsi="Times New Roman"/>
          <w:color w:val="00000A"/>
          <w:sz w:val="24"/>
          <w:szCs w:val="24"/>
        </w:rPr>
        <w:t>Сведения о показателях (индикаторах) с разбивкой по годам реализации подпрограммы приведены в приложении № 1 к  настоящей муниципальной программе</w:t>
      </w:r>
    </w:p>
    <w:p>
      <w:pPr>
        <w:pStyle w:val="Standard"/>
        <w:ind w:firstLine="709"/>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3. Перечень и характеристика основных мероприятий подпрограммы</w:t>
      </w:r>
    </w:p>
    <w:p>
      <w:pPr>
        <w:pStyle w:val="Standard"/>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709"/>
        <w:jc w:val="both"/>
        <w:rPr>
          <w:sz w:val="24"/>
          <w:szCs w:val="24"/>
        </w:rPr>
      </w:pPr>
      <w:r>
        <w:rPr>
          <w:rFonts w:eastAsia="Times New Roman" w:cs="Times New Roman" w:ascii="Times New Roman" w:hAnsi="Times New Roman"/>
          <w:color w:val="00000A"/>
          <w:sz w:val="24"/>
          <w:szCs w:val="24"/>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 2 к настоящей муниципальной Программе.</w:t>
      </w:r>
    </w:p>
    <w:p>
      <w:pPr>
        <w:pStyle w:val="Standard"/>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left="720" w:hanging="0"/>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4. Информация о ресурсном обеспечении подпрограммы</w:t>
      </w:r>
    </w:p>
    <w:p>
      <w:pPr>
        <w:pStyle w:val="Standard"/>
        <w:ind w:left="720" w:hanging="0"/>
        <w:jc w:val="both"/>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709"/>
        <w:jc w:val="both"/>
        <w:rPr>
          <w:sz w:val="26"/>
          <w:szCs w:val="26"/>
        </w:rPr>
      </w:pPr>
      <w:r>
        <w:rPr>
          <w:rFonts w:eastAsia="Times New Roman" w:cs="Times New Roman" w:ascii="Times New Roman" w:hAnsi="Times New Roman"/>
          <w:color w:val="00000A"/>
          <w:sz w:val="24"/>
          <w:szCs w:val="24"/>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Общий объем финансирования подпрограммы составляет 1063,4 тыс. рублей Финансирование осуществляется за счет средств местного бюджета, в том числе по годам реализации:</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2018 год – 189,5 тыс. рублей</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2019 год – 228,6 тыс. рублей</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2020 год – 215,1 тыс. рублей</w:t>
      </w:r>
    </w:p>
    <w:p>
      <w:pPr>
        <w:pStyle w:val="Standard"/>
        <w:ind w:firstLine="709"/>
        <w:rPr>
          <w:sz w:val="24"/>
          <w:szCs w:val="24"/>
        </w:rPr>
      </w:pPr>
      <w:r>
        <w:rPr>
          <w:rFonts w:eastAsia="Times New Roman" w:cs="Times New Roman" w:ascii="Times New Roman" w:hAnsi="Times New Roman"/>
          <w:color w:val="00000A"/>
          <w:sz w:val="24"/>
          <w:szCs w:val="24"/>
        </w:rPr>
        <w:t>2021 год – 215,1 тыс. рублей</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xml:space="preserve">2022 год – 215,1 тыс. рублей </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Standard"/>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709"/>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5. Информация о значимости подпрограммы для достижения целей муниципальной программы</w:t>
      </w:r>
    </w:p>
    <w:p>
      <w:pPr>
        <w:pStyle w:val="Standard"/>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709"/>
        <w:jc w:val="both"/>
        <w:rPr>
          <w:sz w:val="24"/>
          <w:szCs w:val="24"/>
        </w:rPr>
      </w:pPr>
      <w:r>
        <w:rPr>
          <w:rFonts w:eastAsia="Times New Roman" w:cs="Times New Roman" w:ascii="Times New Roman" w:hAnsi="Times New Roman"/>
          <w:color w:val="00000A"/>
          <w:sz w:val="24"/>
          <w:szCs w:val="24"/>
        </w:rPr>
        <w:t>Коэффициент значимости подпрограммы «Обеспечение безопасности жизнедеятельности населения муниципального образования Залесовский сельсовет на 2018 – 2022годы» составляет 0,167</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kj – коэффициент значимости подпрограммы  для достижения целей муниципальной программы, определяется:</w:t>
      </w:r>
    </w:p>
    <w:p>
      <w:pPr>
        <w:pStyle w:val="Standard"/>
        <w:ind w:firstLine="709"/>
        <w:jc w:val="both"/>
        <w:rPr>
          <w:sz w:val="24"/>
          <w:szCs w:val="24"/>
        </w:rPr>
      </w:pPr>
      <w:r>
        <w:rPr>
          <w:rFonts w:eastAsia="Times New Roman" w:cs="Times New Roman" w:ascii="Times New Roman" w:hAnsi="Times New Roman"/>
          <w:color w:val="00000A"/>
          <w:sz w:val="24"/>
          <w:szCs w:val="24"/>
        </w:rPr>
        <w:t>kj= МП/j, где:</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МП - муниципальная программа равна 1;</w:t>
      </w:r>
    </w:p>
    <w:p>
      <w:pPr>
        <w:pStyle w:val="Standard"/>
        <w:ind w:firstLine="709"/>
        <w:jc w:val="both"/>
        <w:rPr>
          <w:sz w:val="26"/>
        </w:rPr>
      </w:pPr>
      <w:r>
        <w:rPr>
          <w:rFonts w:eastAsia="Times New Roman" w:cs="Times New Roman" w:ascii="Times New Roman" w:hAnsi="Times New Roman"/>
          <w:color w:val="00000A"/>
          <w:sz w:val="24"/>
          <w:szCs w:val="24"/>
        </w:rPr>
        <w:t>j – количество подпрограмм в программе.</w:t>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Подпрограмма № 3</w:t>
      </w:r>
    </w:p>
    <w:p>
      <w:pPr>
        <w:pStyle w:val="Standard"/>
        <w:ind w:firstLine="540"/>
        <w:jc w:val="right"/>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4"/>
          <w:szCs w:val="24"/>
        </w:rPr>
        <w:t>ПАСПОРТ</w:t>
      </w:r>
    </w:p>
    <w:p>
      <w:pPr>
        <w:pStyle w:val="Standard"/>
        <w:tabs>
          <w:tab w:val="left" w:pos="8460" w:leader="none"/>
        </w:tabs>
        <w:ind w:left="360" w:hanging="360"/>
        <w:jc w:val="center"/>
        <w:rPr>
          <w:sz w:val="26"/>
          <w:szCs w:val="26"/>
        </w:rPr>
      </w:pPr>
      <w:r>
        <w:rPr>
          <w:rFonts w:eastAsia="Times New Roman" w:cs="Times New Roman" w:ascii="Times New Roman" w:hAnsi="Times New Roman"/>
          <w:b/>
          <w:color w:val="00000A"/>
          <w:sz w:val="24"/>
          <w:szCs w:val="24"/>
        </w:rPr>
        <w:t xml:space="preserve">подпрограммы </w:t>
      </w:r>
      <w:r>
        <w:rPr>
          <w:rFonts w:eastAsia="Times New Roman" w:cs="Times New Roman" w:ascii="Times New Roman" w:hAnsi="Times New Roman"/>
          <w:color w:val="00000A"/>
          <w:sz w:val="24"/>
          <w:szCs w:val="24"/>
        </w:rPr>
        <w:t>«Развитие культуры в муниципальном образовании</w:t>
      </w:r>
    </w:p>
    <w:p>
      <w:pPr>
        <w:pStyle w:val="Standard"/>
        <w:jc w:val="center"/>
        <w:rPr>
          <w:sz w:val="24"/>
          <w:szCs w:val="24"/>
        </w:rPr>
      </w:pPr>
      <w:r>
        <w:rPr>
          <w:rFonts w:eastAsia="Times New Roman" w:cs="Times New Roman" w:ascii="Times New Roman" w:hAnsi="Times New Roman"/>
          <w:color w:val="00000A"/>
          <w:sz w:val="24"/>
          <w:szCs w:val="24"/>
        </w:rPr>
        <w:t>Залесовский  сельсовет на 2018-2022 годы»</w:t>
      </w:r>
    </w:p>
    <w:p>
      <w:pPr>
        <w:pStyle w:val="Standard"/>
        <w:ind w:firstLine="540"/>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tbl>
      <w:tblPr>
        <w:tblW w:w="10159" w:type="dxa"/>
        <w:jc w:val="left"/>
        <w:tblInd w:w="-5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5" w:type="dxa"/>
          <w:bottom w:w="0" w:type="dxa"/>
          <w:right w:w="62" w:type="dxa"/>
        </w:tblCellMar>
        <w:tblLook w:val="0000"/>
      </w:tblPr>
      <w:tblGrid>
        <w:gridCol w:w="3573"/>
        <w:gridCol w:w="6585"/>
      </w:tblGrid>
      <w:tr>
        <w:trPr/>
        <w:tc>
          <w:tcPr>
            <w:tcW w:w="35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Ответственный исполнитель подпрограммы</w:t>
            </w:r>
          </w:p>
        </w:tc>
        <w:tc>
          <w:tcPr>
            <w:tcW w:w="65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Администрация муниципального образования Залесовский сельсовет Красногвардейского района Оренбургской области</w:t>
            </w:r>
          </w:p>
        </w:tc>
      </w:tr>
      <w:tr>
        <w:trPr/>
        <w:tc>
          <w:tcPr>
            <w:tcW w:w="35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Участники подпрограммы</w:t>
            </w:r>
          </w:p>
        </w:tc>
        <w:tc>
          <w:tcPr>
            <w:tcW w:w="65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Отсутствуют</w:t>
            </w:r>
          </w:p>
        </w:tc>
      </w:tr>
      <w:tr>
        <w:trPr/>
        <w:tc>
          <w:tcPr>
            <w:tcW w:w="35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Цель подпрограммы</w:t>
            </w:r>
          </w:p>
        </w:tc>
        <w:tc>
          <w:tcPr>
            <w:tcW w:w="65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2610" w:leader="none"/>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Создание и сохранение единого</w:t>
            </w:r>
          </w:p>
          <w:p>
            <w:pPr>
              <w:pStyle w:val="Standard"/>
              <w:tabs>
                <w:tab w:val="left" w:pos="2610" w:leader="none"/>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культурного пространства</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в муниципальном образовании.</w:t>
            </w:r>
          </w:p>
        </w:tc>
      </w:tr>
      <w:tr>
        <w:trPr/>
        <w:tc>
          <w:tcPr>
            <w:tcW w:w="35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Задачи подпрограммы</w:t>
            </w:r>
          </w:p>
        </w:tc>
        <w:tc>
          <w:tcPr>
            <w:tcW w:w="65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rPr>
                <w:sz w:val="24"/>
                <w:szCs w:val="24"/>
              </w:rPr>
            </w:pPr>
            <w:r>
              <w:rPr>
                <w:rFonts w:eastAsia="Times New Roman" w:cs="Times New Roman" w:ascii="Times New Roman" w:hAnsi="Times New Roman"/>
                <w:color w:val="00000A"/>
                <w:sz w:val="24"/>
                <w:szCs w:val="24"/>
              </w:rPr>
              <w:t>Создание благоприятных условий для развития культуры и искусства на территории поселения.</w:t>
            </w:r>
          </w:p>
        </w:tc>
      </w:tr>
      <w:tr>
        <w:trPr/>
        <w:tc>
          <w:tcPr>
            <w:tcW w:w="35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Целевые индикаторы и показатели подпрограммы</w:t>
            </w:r>
          </w:p>
        </w:tc>
        <w:tc>
          <w:tcPr>
            <w:tcW w:w="65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8460" w:leader="none"/>
              </w:tabs>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Увеличение доли участников культурно-массовых мероприятий к запланированному объему.</w:t>
            </w:r>
          </w:p>
          <w:p>
            <w:pPr>
              <w:pStyle w:val="Standard"/>
              <w:rPr>
                <w:rFonts w:eastAsia="Calibri" w:cs="Calibri"/>
                <w:color w:val="00000A"/>
                <w:sz w:val="24"/>
                <w:szCs w:val="24"/>
              </w:rPr>
            </w:pPr>
            <w:r>
              <w:rPr>
                <w:rFonts w:eastAsia="Calibri" w:cs="Calibri"/>
                <w:color w:val="00000A"/>
                <w:sz w:val="24"/>
                <w:szCs w:val="24"/>
              </w:rPr>
            </w:r>
          </w:p>
        </w:tc>
      </w:tr>
      <w:tr>
        <w:trPr/>
        <w:tc>
          <w:tcPr>
            <w:tcW w:w="35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Сроки и этапы реализации подпрограммы</w:t>
            </w:r>
          </w:p>
        </w:tc>
        <w:tc>
          <w:tcPr>
            <w:tcW w:w="65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2018-2022 гг.</w:t>
            </w:r>
          </w:p>
          <w:p>
            <w:pPr>
              <w:pStyle w:val="Standard"/>
              <w:rPr>
                <w:rFonts w:eastAsia="Calibri" w:cs="Calibri"/>
                <w:color w:val="00000A"/>
                <w:sz w:val="24"/>
                <w:szCs w:val="24"/>
              </w:rPr>
            </w:pPr>
            <w:r>
              <w:rPr>
                <w:rFonts w:eastAsia="Calibri" w:cs="Calibri"/>
                <w:color w:val="00000A"/>
                <w:sz w:val="24"/>
                <w:szCs w:val="24"/>
              </w:rPr>
            </w:r>
          </w:p>
        </w:tc>
      </w:tr>
      <w:tr>
        <w:trPr/>
        <w:tc>
          <w:tcPr>
            <w:tcW w:w="357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Объемы бюджетных ассигнований подпрограммы</w:t>
            </w:r>
          </w:p>
        </w:tc>
        <w:tc>
          <w:tcPr>
            <w:tcW w:w="658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2018 год – 553,1 тыс. рублей;</w:t>
            </w:r>
          </w:p>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2019 год – 1489,0 тыс. рублей;</w:t>
            </w:r>
          </w:p>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2020 год – 546,5 тыс. рублей;</w:t>
            </w:r>
          </w:p>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2021 год – 478,8 тыс. рублей;</w:t>
            </w:r>
          </w:p>
          <w:p>
            <w:pPr>
              <w:pStyle w:val="Standard"/>
              <w:tabs>
                <w:tab w:val="left" w:pos="8460" w:leader="none"/>
              </w:tabs>
              <w:ind w:left="360" w:hanging="360"/>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2022 год – 405,8 тыс. рублей;</w:t>
            </w:r>
          </w:p>
          <w:p>
            <w:pPr>
              <w:pStyle w:val="Standard"/>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ВСЕГО –  3473,2 тыс. рублей.</w:t>
            </w:r>
          </w:p>
        </w:tc>
      </w:tr>
    </w:tbl>
    <w:p>
      <w:pPr>
        <w:pStyle w:val="Standard"/>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jc w:val="center"/>
        <w:rPr>
          <w:sz w:val="28"/>
          <w:szCs w:val="28"/>
        </w:rPr>
      </w:pPr>
      <w:r>
        <w:rPr>
          <w:rFonts w:eastAsia="Times New Roman" w:cs="Times New Roman" w:ascii="Times New Roman" w:hAnsi="Times New Roman"/>
          <w:b/>
          <w:color w:val="00000A"/>
          <w:sz w:val="28"/>
          <w:szCs w:val="28"/>
        </w:rPr>
        <w:t>Общая характеристика</w:t>
      </w:r>
    </w:p>
    <w:p>
      <w:pPr>
        <w:pStyle w:val="Standard"/>
        <w:ind w:left="720" w:hanging="0"/>
        <w:jc w:val="center"/>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709"/>
        <w:jc w:val="both"/>
        <w:rPr>
          <w:sz w:val="24"/>
          <w:szCs w:val="24"/>
        </w:rPr>
      </w:pPr>
      <w:r>
        <w:rPr>
          <w:rFonts w:eastAsia="Times New Roman" w:cs="Times New Roman" w:ascii="Times New Roman" w:hAnsi="Times New Roman"/>
          <w:color w:val="00000A"/>
          <w:sz w:val="24"/>
          <w:szCs w:val="24"/>
        </w:rPr>
        <w:t>Разработка настоящей Подпрограммы обусловлена сложившейся устойчивой тенденцией к ухудшению материально-технического  состояния и кадрового обеспечения учреждений культуры в муниципальном образовании. Разработка Подпрограммы «Развитие в сфере культуры в муниципальном образовании Залесовский сельсовет на 2018-2022 годы» позволит поддерживать и развивать все направления сферы культуры, наиболее эффективно использовать финансовые ресурсы, обеспечивать выполнение функций, возложенных на учреждения культуры.</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Подпрограмма охватывает все основные направления деятельности в сфере культуры: сохранение библиотечных фондов, развитие библиотечного дела, народного художественного творчества, культурно-досуговой деятельности, создание условий для развития творческих коллективов.</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Мероприятия Подпрограммы предусматривают создание на данном этапе оптимальных условий для развития сферы культуры.</w:t>
      </w:r>
    </w:p>
    <w:p>
      <w:pPr>
        <w:pStyle w:val="Standard"/>
        <w:ind w:firstLine="709"/>
        <w:jc w:val="both"/>
        <w:rPr>
          <w:sz w:val="24"/>
          <w:szCs w:val="24"/>
        </w:rPr>
      </w:pPr>
      <w:r>
        <w:rPr>
          <w:rFonts w:eastAsia="Times New Roman" w:cs="Times New Roman" w:ascii="Times New Roman" w:hAnsi="Times New Roman"/>
          <w:color w:val="00000A"/>
          <w:sz w:val="24"/>
          <w:szCs w:val="24"/>
        </w:rPr>
        <w:t>В современных условиях жители Залесовского сельсовета должны иметь возможность доступа к комплексу культурных услуг: концерты, книжные новинки, возможность получения информации и качественного дополнительного художественно-эстетического  образования.</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Одной из актуальных проблем гражданского общества остается кризис духовных и нравственных ценностей у подрастающего поколения. Учреждения культуры и искусства вносят определенный вклад в организацию профилактической работы по преодолению негативных явлений в детской среде, в воспитании личности созидающей, высоконравственной, твердой в своих убеждениях.</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Необходима поддержка деятельности творческих союзов (проведение выставок,  конкурсов, реализация творческих проектов).</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Реализация муниципальной Подпрограммы будет способствовать дальнейшему формированию духовно-нравственного гражданского общества, повышению качества уровня жизни населения.</w:t>
      </w:r>
    </w:p>
    <w:p>
      <w:pPr>
        <w:pStyle w:val="Standard"/>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jc w:val="center"/>
        <w:rPr>
          <w:sz w:val="28"/>
          <w:szCs w:val="28"/>
        </w:rPr>
      </w:pPr>
      <w:r>
        <w:rPr>
          <w:rFonts w:eastAsia="Times New Roman" w:cs="Times New Roman" w:ascii="Times New Roman" w:hAnsi="Times New Roman"/>
          <w:b/>
          <w:color w:val="00000A"/>
          <w:sz w:val="28"/>
          <w:szCs w:val="28"/>
        </w:rPr>
        <w:t>2. Приоритеты политики администрации муниципального образования Залесовский сельсовет Красногвардейского района в сфере реализации подпрограммы, цель, задачи и показатели (индикаторы) их достижения</w:t>
      </w:r>
    </w:p>
    <w:p>
      <w:pPr>
        <w:pStyle w:val="Standard"/>
        <w:ind w:left="6096" w:hanging="0"/>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rPr>
          <w:sz w:val="26"/>
          <w:szCs w:val="26"/>
        </w:rPr>
      </w:pPr>
      <w:r>
        <w:rPr>
          <w:rFonts w:eastAsia="Times New Roman" w:cs="Times New Roman" w:ascii="Times New Roman" w:hAnsi="Times New Roman"/>
          <w:b/>
          <w:color w:val="00000A"/>
          <w:sz w:val="24"/>
          <w:szCs w:val="24"/>
        </w:rPr>
        <w:t>Цель Подпрограммы</w:t>
      </w:r>
      <w:r>
        <w:rPr>
          <w:rFonts w:eastAsia="Times New Roman" w:cs="Times New Roman" w:ascii="Times New Roman" w:hAnsi="Times New Roman"/>
          <w:color w:val="00000A"/>
          <w:sz w:val="24"/>
          <w:szCs w:val="24"/>
        </w:rPr>
        <w:t xml:space="preserve">:  </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сохранение и развитие накопленного культурного и духовного потенциала сельского поселения, динамичное развитие, гармонизация культурной жизни сельского поселения, создание условий для сохранения и пополнения библиотечных фондов.</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Идеология Подпрограммы базируется на принципах инициативы и творческого потенциала работников культуры и населения сельского поселения.</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Учитывая специфику развития культуры в сельской местности, содержание Подпрограммы в соответствии с указанными принципами её реализации определяется необходимостью обеспечения:</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сохранение, развитие и использование культурного наследия;</w:t>
      </w:r>
    </w:p>
    <w:p>
      <w:pPr>
        <w:pStyle w:val="Standard"/>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культурно-массовая и культурно просветительская работа, развитие творческого потенциала населения;</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работа с общественными объединениями, детьми и молодежью;</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информационная поддержка деятельности субъектов культуры;</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поддержка и развитие материально-технического комплекса сферы культуры;</w:t>
      </w:r>
    </w:p>
    <w:p>
      <w:pPr>
        <w:pStyle w:val="Standard"/>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повышение образовательного и профессионального уровня работников учреждений культуры.</w:t>
      </w:r>
    </w:p>
    <w:p>
      <w:pPr>
        <w:pStyle w:val="Standard"/>
        <w:ind w:firstLine="709"/>
        <w:jc w:val="both"/>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spacing w:before="0" w:after="280"/>
        <w:ind w:left="360" w:hanging="0"/>
        <w:jc w:val="both"/>
        <w:rPr>
          <w:sz w:val="26"/>
          <w:szCs w:val="26"/>
        </w:rPr>
      </w:pPr>
      <w:r>
        <w:rPr>
          <w:rFonts w:eastAsia="Times New Roman" w:cs="Times New Roman" w:ascii="Times New Roman" w:hAnsi="Times New Roman"/>
          <w:color w:val="00000A"/>
          <w:sz w:val="24"/>
          <w:szCs w:val="24"/>
        </w:rPr>
        <w:t xml:space="preserve">Достижение указанной цели в рамках подпрограммы предполагает решение следующих </w:t>
      </w:r>
      <w:r>
        <w:rPr>
          <w:rFonts w:eastAsia="Times New Roman" w:cs="Times New Roman" w:ascii="Times New Roman" w:hAnsi="Times New Roman"/>
          <w:b w:val="false"/>
          <w:bCs w:val="false"/>
          <w:color w:val="00000A"/>
          <w:sz w:val="24"/>
          <w:szCs w:val="24"/>
        </w:rPr>
        <w:t>задач:</w:t>
      </w:r>
    </w:p>
    <w:p>
      <w:pPr>
        <w:pStyle w:val="Standard"/>
        <w:tabs>
          <w:tab w:val="left" w:pos="0" w:leader="none"/>
        </w:tabs>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создание благоприятных условий для развития  культуры и искусства на территории поселения;</w:t>
      </w:r>
    </w:p>
    <w:p>
      <w:pPr>
        <w:pStyle w:val="Standard"/>
        <w:tabs>
          <w:tab w:val="left" w:pos="0" w:leader="none"/>
        </w:tabs>
        <w:ind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 сохранение и развитие творческого потенциала;</w:t>
      </w:r>
    </w:p>
    <w:p>
      <w:pPr>
        <w:pStyle w:val="Standard"/>
        <w:tabs>
          <w:tab w:val="left" w:pos="0" w:leader="none"/>
        </w:tabs>
        <w:ind w:firstLine="709"/>
        <w:jc w:val="both"/>
        <w:rPr>
          <w:sz w:val="24"/>
          <w:szCs w:val="24"/>
        </w:rPr>
      </w:pPr>
      <w:r>
        <w:rPr>
          <w:rFonts w:eastAsia="Times New Roman" w:cs="Times New Roman" w:ascii="Times New Roman" w:hAnsi="Times New Roman"/>
          <w:color w:val="00000A"/>
          <w:sz w:val="24"/>
          <w:szCs w:val="24"/>
        </w:rPr>
        <w:t>- поддержки  самодеятельных коллективов  в части участия их в конкурсах,  культурных акциях.</w:t>
      </w:r>
    </w:p>
    <w:p>
      <w:pPr>
        <w:pStyle w:val="Standard"/>
        <w:ind w:firstLine="709"/>
        <w:jc w:val="both"/>
        <w:rPr>
          <w:sz w:val="24"/>
          <w:szCs w:val="24"/>
        </w:rPr>
      </w:pPr>
      <w:r>
        <w:rPr>
          <w:rFonts w:eastAsia="Times New Roman" w:cs="Times New Roman" w:ascii="Times New Roman" w:hAnsi="Times New Roman"/>
          <w:color w:val="00000A"/>
          <w:sz w:val="24"/>
          <w:szCs w:val="24"/>
        </w:rPr>
        <w:t>Сведения о показателях (индикаторах) с разбивкой по годам реализации подпрограммы приведены в приложении № 1 к  настоящей муниципальной Программе.</w:t>
      </w:r>
    </w:p>
    <w:p>
      <w:pPr>
        <w:pStyle w:val="Standard"/>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3. Перечень и характеристика основных мероприятий подпрограммы</w:t>
      </w:r>
    </w:p>
    <w:p>
      <w:pPr>
        <w:pStyle w:val="Standard"/>
        <w:jc w:val="both"/>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709"/>
        <w:jc w:val="both"/>
        <w:rPr>
          <w:sz w:val="24"/>
          <w:szCs w:val="24"/>
        </w:rPr>
      </w:pPr>
      <w:r>
        <w:rPr>
          <w:rFonts w:eastAsia="Times New Roman" w:cs="Times New Roman" w:ascii="Times New Roman" w:hAnsi="Times New Roman"/>
          <w:color w:val="00000A"/>
          <w:sz w:val="24"/>
          <w:szCs w:val="24"/>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 2 к настоящей муниципальной Программе.</w:t>
      </w:r>
    </w:p>
    <w:p>
      <w:pPr>
        <w:pStyle w:val="Standard"/>
        <w:ind w:left="6096" w:hanging="0"/>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4. Информация о ресурсном обеспечении подпрограммы</w:t>
      </w:r>
    </w:p>
    <w:p>
      <w:pPr>
        <w:pStyle w:val="Standard"/>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Standard"/>
        <w:ind w:firstLine="709"/>
        <w:rPr>
          <w:sz w:val="24"/>
          <w:szCs w:val="24"/>
        </w:rPr>
      </w:pPr>
      <w:r>
        <w:rPr>
          <w:rFonts w:eastAsia="Times New Roman" w:cs="Times New Roman" w:ascii="Times New Roman" w:hAnsi="Times New Roman"/>
          <w:color w:val="00000A"/>
          <w:sz w:val="24"/>
          <w:szCs w:val="24"/>
        </w:rPr>
        <w:t>В целом на реализацию Подпрограммы направляются средства местного бюджета  муниципального образования Залесовский сельсовет в размере 3473,2 тыс. рублей, в том числе по годам:</w:t>
      </w:r>
    </w:p>
    <w:p>
      <w:pPr>
        <w:pStyle w:val="Standard"/>
        <w:tabs>
          <w:tab w:val="left" w:pos="8460" w:leader="none"/>
        </w:tabs>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2018 год – 553,1 тыс. рублей;</w:t>
      </w:r>
    </w:p>
    <w:p>
      <w:pPr>
        <w:pStyle w:val="Standard"/>
        <w:tabs>
          <w:tab w:val="left" w:pos="8460" w:leader="none"/>
        </w:tabs>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2019 год – 1489,0 тыс. рублей;</w:t>
      </w:r>
    </w:p>
    <w:p>
      <w:pPr>
        <w:pStyle w:val="Standard"/>
        <w:tabs>
          <w:tab w:val="left" w:pos="8460" w:leader="none"/>
        </w:tabs>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2020 год – 546,5 тыс. рублей;</w:t>
      </w:r>
    </w:p>
    <w:p>
      <w:pPr>
        <w:pStyle w:val="Standard"/>
        <w:tabs>
          <w:tab w:val="left" w:pos="8460" w:leader="none"/>
        </w:tabs>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2021 год – 478,8 тыс. рублей;</w:t>
      </w:r>
    </w:p>
    <w:p>
      <w:pPr>
        <w:pStyle w:val="Standard"/>
        <w:tabs>
          <w:tab w:val="left" w:pos="8460" w:leader="none"/>
        </w:tabs>
        <w:bidi w:val="0"/>
        <w:ind w:left="0" w:right="0" w:firstLine="709"/>
        <w:jc w:val="both"/>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2022 год – 405,8 тыс. рублей;</w:t>
      </w:r>
    </w:p>
    <w:p>
      <w:pPr>
        <w:pStyle w:val="Standard"/>
        <w:ind w:firstLine="709"/>
        <w:jc w:val="both"/>
        <w:rPr>
          <w:sz w:val="24"/>
          <w:szCs w:val="24"/>
        </w:rPr>
      </w:pPr>
      <w:r>
        <w:rPr>
          <w:rFonts w:eastAsia="Times New Roman" w:cs="Times New Roman" w:ascii="Times New Roman" w:hAnsi="Times New Roman"/>
          <w:color w:val="00000A"/>
          <w:sz w:val="24"/>
          <w:szCs w:val="24"/>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Standard"/>
        <w:ind w:firstLine="709"/>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ind w:firstLine="709"/>
        <w:jc w:val="center"/>
        <w:rPr>
          <w:rFonts w:ascii="Times New Roman" w:hAnsi="Times New Roman" w:eastAsia="Times New Roman" w:cs="Times New Roman"/>
          <w:b/>
          <w:b/>
          <w:color w:val="00000A"/>
          <w:sz w:val="28"/>
        </w:rPr>
      </w:pPr>
      <w:r>
        <w:rPr>
          <w:rFonts w:eastAsia="Times New Roman" w:cs="Times New Roman" w:ascii="Times New Roman" w:hAnsi="Times New Roman"/>
          <w:b/>
          <w:color w:val="00000A"/>
          <w:sz w:val="28"/>
          <w:szCs w:val="28"/>
        </w:rPr>
        <w:t>5. Информация о значимости подпрограммы для достижения целей муниципальной программы</w:t>
      </w:r>
    </w:p>
    <w:p>
      <w:pPr>
        <w:pStyle w:val="Standard"/>
        <w:rPr>
          <w:rFonts w:ascii="Times New Roman" w:hAnsi="Times New Roman" w:eastAsia="Times New Roman" w:cs="Times New Roman"/>
          <w:b/>
          <w:b/>
          <w:color w:val="00000A"/>
          <w:sz w:val="24"/>
          <w:szCs w:val="24"/>
        </w:rPr>
      </w:pPr>
      <w:r>
        <w:rPr>
          <w:rFonts w:eastAsia="Times New Roman" w:cs="Times New Roman" w:ascii="Times New Roman" w:hAnsi="Times New Roman"/>
          <w:b/>
          <w:color w:val="00000A"/>
          <w:sz w:val="24"/>
          <w:szCs w:val="24"/>
        </w:rPr>
      </w:r>
    </w:p>
    <w:p>
      <w:pPr>
        <w:pStyle w:val="Standard"/>
        <w:tabs>
          <w:tab w:val="left" w:pos="8460" w:leader="none"/>
        </w:tabs>
        <w:ind w:firstLine="709"/>
        <w:rPr>
          <w:sz w:val="24"/>
          <w:szCs w:val="24"/>
        </w:rPr>
      </w:pPr>
      <w:r>
        <w:rPr>
          <w:rFonts w:eastAsia="Times New Roman" w:cs="Times New Roman" w:ascii="Times New Roman" w:hAnsi="Times New Roman"/>
          <w:color w:val="00000A"/>
          <w:sz w:val="24"/>
          <w:szCs w:val="24"/>
        </w:rPr>
        <w:t>Коэффициент значимости подпрограммы «Развитие культуры в муниципальном образовании Залесовский сельсовет на 2018-2022 годы» составляет 0,167</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kj – коэффициент значимости подпрограммы  для достижения целей муниципальной программы, определяется:</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kj= МП/j , где:</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МП - муниципальная программа равна 1;</w:t>
      </w:r>
    </w:p>
    <w:p>
      <w:pPr>
        <w:pStyle w:val="Standard"/>
        <w:ind w:firstLine="709"/>
        <w:rPr>
          <w:rFonts w:ascii="Times New Roman" w:hAnsi="Times New Roman" w:eastAsia="Times New Roman" w:cs="Times New Roman"/>
          <w:color w:val="00000A"/>
          <w:sz w:val="28"/>
        </w:rPr>
      </w:pPr>
      <w:r>
        <w:rPr>
          <w:rFonts w:eastAsia="Times New Roman" w:cs="Times New Roman" w:ascii="Times New Roman" w:hAnsi="Times New Roman"/>
          <w:color w:val="00000A"/>
          <w:sz w:val="24"/>
          <w:szCs w:val="24"/>
        </w:rPr>
        <w:t>j – количество подпрограмм в программе</w:t>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sz w:val="24"/>
          <w:szCs w:val="24"/>
        </w:rPr>
      </w:pPr>
      <w:r>
        <w:rPr>
          <w:rFonts w:eastAsia="Times New Roman" w:cs="Times New Roman" w:ascii="Times New Roman" w:hAnsi="Times New Roman"/>
          <w:color w:val="00000A"/>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rFonts w:ascii="Times New Roman" w:hAnsi="Times New Roman" w:eastAsia="Times New Roman" w:cs="Times New Roman"/>
          <w:color w:val="00000A"/>
        </w:rPr>
      </w:pPr>
      <w:r>
        <w:rPr>
          <w:sz w:val="24"/>
          <w:szCs w:val="24"/>
        </w:rPr>
      </w:r>
    </w:p>
    <w:p>
      <w:pPr>
        <w:pStyle w:val="Standard"/>
        <w:jc w:val="right"/>
        <w:rPr>
          <w:sz w:val="24"/>
          <w:szCs w:val="24"/>
        </w:rPr>
      </w:pPr>
      <w:r>
        <w:rPr>
          <w:rFonts w:eastAsia="Times New Roman" w:cs="Times New Roman" w:ascii="Times New Roman" w:hAnsi="Times New Roman"/>
          <w:color w:val="00000A"/>
          <w:sz w:val="24"/>
          <w:szCs w:val="24"/>
        </w:rPr>
        <w:t>Подпрограмма 4</w:t>
      </w:r>
    </w:p>
    <w:p>
      <w:pPr>
        <w:pStyle w:val="Normal"/>
        <w:spacing w:before="0" w:after="0"/>
        <w:ind w:hanging="0"/>
        <w:contextualSpacing/>
        <w:jc w:val="center"/>
        <w:rPr>
          <w:rFonts w:ascii="Times New Roman" w:hAnsi="Times New Roman" w:cs="Times New Roman"/>
          <w:b/>
          <w:b/>
          <w:bCs/>
        </w:rPr>
      </w:pPr>
      <w:r>
        <w:rPr>
          <w:sz w:val="24"/>
          <w:szCs w:val="24"/>
        </w:rPr>
      </w:r>
    </w:p>
    <w:p>
      <w:pPr>
        <w:pStyle w:val="Normal"/>
        <w:spacing w:before="0" w:after="0"/>
        <w:ind w:hanging="0"/>
        <w:contextualSpacing/>
        <w:jc w:val="center"/>
        <w:rPr>
          <w:sz w:val="24"/>
          <w:szCs w:val="24"/>
        </w:rPr>
      </w:pPr>
      <w:r>
        <w:rPr>
          <w:rFonts w:cs="Times New Roman" w:ascii="Times New Roman" w:hAnsi="Times New Roman"/>
          <w:b/>
          <w:bCs/>
          <w:sz w:val="24"/>
          <w:szCs w:val="24"/>
        </w:rPr>
        <w:t>Паспорт</w:t>
      </w:r>
    </w:p>
    <w:p>
      <w:pPr>
        <w:pStyle w:val="Normal"/>
        <w:spacing w:before="0" w:after="0"/>
        <w:ind w:firstLine="709"/>
        <w:contextualSpacing/>
        <w:jc w:val="center"/>
        <w:rPr>
          <w:sz w:val="26"/>
          <w:szCs w:val="26"/>
        </w:rPr>
      </w:pPr>
      <w:r>
        <w:rPr>
          <w:rFonts w:cs="Times New Roman" w:ascii="Times New Roman" w:hAnsi="Times New Roman"/>
          <w:sz w:val="24"/>
          <w:szCs w:val="24"/>
        </w:rPr>
        <w:t>подпрограммы «Развитие системы градорегулирования в муниципальном образовании Залесовский сельсовет на 2018-2022 годы»</w:t>
      </w:r>
    </w:p>
    <w:p>
      <w:pPr>
        <w:pStyle w:val="Normal"/>
        <w:spacing w:before="0" w:after="0"/>
        <w:ind w:firstLine="709"/>
        <w:contextualSpacing/>
        <w:jc w:val="center"/>
        <w:rPr>
          <w:rFonts w:ascii="Times New Roman" w:hAnsi="Times New Roman" w:cs="Times New Roman"/>
          <w:sz w:val="24"/>
          <w:szCs w:val="24"/>
        </w:rPr>
      </w:pPr>
      <w:r>
        <w:rPr>
          <w:rFonts w:cs="Times New Roman" w:ascii="Times New Roman" w:hAnsi="Times New Roman"/>
          <w:sz w:val="24"/>
          <w:szCs w:val="24"/>
        </w:rPr>
      </w:r>
    </w:p>
    <w:tbl>
      <w:tblPr>
        <w:tblW w:w="10200" w:type="dxa"/>
        <w:jc w:val="left"/>
        <w:tblInd w:w="-72" w:type="dxa"/>
        <w:tblBorders>
          <w:top w:val="single" w:sz="2" w:space="0" w:color="00000A"/>
          <w:left w:val="single" w:sz="2" w:space="0" w:color="00000A"/>
          <w:bottom w:val="single" w:sz="2" w:space="0" w:color="00000A"/>
          <w:insideH w:val="single" w:sz="2" w:space="0" w:color="00000A"/>
        </w:tblBorders>
        <w:tblCellMar>
          <w:top w:w="0" w:type="dxa"/>
          <w:left w:w="-2" w:type="dxa"/>
          <w:bottom w:w="0" w:type="dxa"/>
          <w:right w:w="10" w:type="dxa"/>
        </w:tblCellMar>
        <w:tblLook w:val="0000"/>
      </w:tblPr>
      <w:tblGrid>
        <w:gridCol w:w="3286"/>
        <w:gridCol w:w="6913"/>
      </w:tblGrid>
      <w:tr>
        <w:trPr>
          <w:trHeight w:val="715" w:hRule="atLeast"/>
        </w:trPr>
        <w:tc>
          <w:tcPr>
            <w:tcW w:w="3286"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rPr>
                <w:sz w:val="26"/>
                <w:szCs w:val="26"/>
              </w:rPr>
            </w:pPr>
            <w:r>
              <w:rPr>
                <w:rFonts w:cs="Times New Roman CYR" w:ascii="Times New Roman CYR" w:hAnsi="Times New Roman CYR"/>
                <w:sz w:val="24"/>
                <w:szCs w:val="24"/>
              </w:rPr>
              <w:t>Ответственный исполнитель программы (подпрограммы)</w:t>
            </w:r>
          </w:p>
        </w:tc>
        <w:tc>
          <w:tcPr>
            <w:tcW w:w="6913"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rPr>
                <w:sz w:val="26"/>
                <w:szCs w:val="26"/>
              </w:rPr>
            </w:pPr>
            <w:r>
              <w:rPr>
                <w:rFonts w:cs="Times New Roman CYR" w:ascii="Times New Roman CYR" w:hAnsi="Times New Roman CYR"/>
                <w:sz w:val="24"/>
                <w:szCs w:val="24"/>
              </w:rPr>
              <w:t xml:space="preserve">Администрация муниципального образования Залесовский сельсовет </w:t>
            </w:r>
          </w:p>
        </w:tc>
      </w:tr>
      <w:tr>
        <w:trPr>
          <w:trHeight w:val="349" w:hRule="atLeast"/>
        </w:trPr>
        <w:tc>
          <w:tcPr>
            <w:tcW w:w="3286"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jc w:val="both"/>
              <w:rPr>
                <w:sz w:val="26"/>
                <w:szCs w:val="26"/>
              </w:rPr>
            </w:pPr>
            <w:r>
              <w:rPr>
                <w:rFonts w:cs="Times New Roman CYR" w:ascii="Times New Roman CYR" w:hAnsi="Times New Roman CYR"/>
                <w:sz w:val="24"/>
                <w:szCs w:val="24"/>
              </w:rPr>
              <w:t>Участники подпрограммы</w:t>
            </w:r>
          </w:p>
        </w:tc>
        <w:tc>
          <w:tcPr>
            <w:tcW w:w="6913"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rPr>
                <w:sz w:val="26"/>
                <w:szCs w:val="26"/>
              </w:rPr>
            </w:pPr>
            <w:r>
              <w:rPr>
                <w:rFonts w:cs="Times New Roman CYR" w:ascii="Times New Roman CYR" w:hAnsi="Times New Roman CYR"/>
                <w:sz w:val="24"/>
                <w:szCs w:val="24"/>
              </w:rPr>
              <w:t>отсутствуют</w:t>
            </w:r>
          </w:p>
        </w:tc>
      </w:tr>
      <w:tr>
        <w:trPr>
          <w:trHeight w:val="605" w:hRule="atLeast"/>
        </w:trPr>
        <w:tc>
          <w:tcPr>
            <w:tcW w:w="3286"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napToGrid w:val="false"/>
              <w:spacing w:before="0" w:after="0"/>
              <w:contextualSpacing/>
              <w:jc w:val="both"/>
              <w:rPr>
                <w:rFonts w:ascii="Times New Roman CYR" w:hAnsi="Times New Roman CYR" w:cs="Times New Roman CYR"/>
                <w:sz w:val="24"/>
                <w:szCs w:val="24"/>
              </w:rPr>
            </w:pPr>
            <w:r>
              <w:rPr>
                <w:rFonts w:cs="Times New Roman CYR" w:ascii="Times New Roman CYR" w:hAnsi="Times New Roman CYR"/>
                <w:sz w:val="24"/>
                <w:szCs w:val="24"/>
              </w:rPr>
            </w:r>
          </w:p>
          <w:p>
            <w:pPr>
              <w:pStyle w:val="Normal"/>
              <w:spacing w:before="0" w:after="0"/>
              <w:contextualSpacing/>
              <w:jc w:val="both"/>
              <w:rPr>
                <w:sz w:val="26"/>
                <w:szCs w:val="26"/>
              </w:rPr>
            </w:pPr>
            <w:r>
              <w:rPr>
                <w:rFonts w:cs="Times New Roman CYR" w:ascii="Times New Roman CYR" w:hAnsi="Times New Roman CYR"/>
                <w:sz w:val="24"/>
                <w:szCs w:val="24"/>
              </w:rPr>
              <w:t xml:space="preserve">Цель подпрограммы </w:t>
            </w:r>
          </w:p>
          <w:p>
            <w:pPr>
              <w:pStyle w:val="Normal"/>
              <w:spacing w:before="0" w:after="0"/>
              <w:contextualSpacing/>
              <w:jc w:val="both"/>
              <w:rPr>
                <w:rFonts w:ascii="Times New Roman CYR" w:hAnsi="Times New Roman CYR" w:cs="Times New Roman CYR"/>
                <w:sz w:val="24"/>
                <w:szCs w:val="24"/>
              </w:rPr>
            </w:pPr>
            <w:r>
              <w:rPr>
                <w:rFonts w:cs="Times New Roman CYR" w:ascii="Times New Roman CYR" w:hAnsi="Times New Roman CYR"/>
                <w:sz w:val="24"/>
                <w:szCs w:val="24"/>
              </w:rPr>
            </w:r>
          </w:p>
        </w:tc>
        <w:tc>
          <w:tcPr>
            <w:tcW w:w="6913"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rPr>
                <w:sz w:val="24"/>
                <w:szCs w:val="24"/>
              </w:rPr>
            </w:pPr>
            <w:r>
              <w:rPr>
                <w:rFonts w:cs="Times New Roman" w:ascii="Times New Roman" w:hAnsi="Times New Roman"/>
                <w:sz w:val="24"/>
                <w:szCs w:val="24"/>
              </w:rPr>
              <w:t xml:space="preserve">- </w:t>
            </w:r>
            <w:r>
              <w:rPr>
                <w:rFonts w:cs="Times New Roman CYR" w:ascii="Times New Roman CYR" w:hAnsi="Times New Roman CYR"/>
                <w:sz w:val="24"/>
                <w:szCs w:val="24"/>
              </w:rPr>
              <w:t xml:space="preserve">Подготовка и внесение  изменений в документы территориального планирования, градостроительного зонирования, документации по планировке территорий, местных нормативов градостроительного проектирования, направленных на создание благоприятных условий жизнедеятельности населения муниципального образования, обеспечение устойчивого развития территории муниципального образования, инженерной, транспортной и социальной инфраструктур с учетом охраны объектов культурного наследия и природных ресурсов; </w:t>
            </w:r>
          </w:p>
          <w:p>
            <w:pPr>
              <w:pStyle w:val="Normal"/>
              <w:spacing w:before="0" w:after="0"/>
              <w:contextualSpacing/>
              <w:rPr>
                <w:sz w:val="24"/>
                <w:szCs w:val="24"/>
              </w:rPr>
            </w:pPr>
            <w:r>
              <w:rPr>
                <w:sz w:val="24"/>
                <w:szCs w:val="24"/>
              </w:rPr>
            </w:r>
          </w:p>
        </w:tc>
      </w:tr>
      <w:tr>
        <w:trPr>
          <w:trHeight w:val="601" w:hRule="atLeast"/>
        </w:trPr>
        <w:tc>
          <w:tcPr>
            <w:tcW w:w="3286"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jc w:val="both"/>
              <w:rPr>
                <w:sz w:val="26"/>
                <w:szCs w:val="26"/>
              </w:rPr>
            </w:pPr>
            <w:r>
              <w:rPr>
                <w:rFonts w:cs="Times New Roman CYR" w:ascii="Times New Roman CYR" w:hAnsi="Times New Roman CYR"/>
                <w:sz w:val="24"/>
                <w:szCs w:val="24"/>
              </w:rPr>
              <w:t>Задачи подпрограммы</w:t>
            </w:r>
          </w:p>
        </w:tc>
        <w:tc>
          <w:tcPr>
            <w:tcW w:w="6913"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jc w:val="both"/>
              <w:rPr>
                <w:sz w:val="24"/>
                <w:szCs w:val="24"/>
              </w:rPr>
            </w:pPr>
            <w:r>
              <w:rPr>
                <w:rFonts w:cs="Times New Roman CYR" w:ascii="Times New Roman CYR" w:hAnsi="Times New Roman CYR"/>
                <w:sz w:val="24"/>
                <w:szCs w:val="24"/>
              </w:rPr>
              <w:t>подготовка и формирование системы местных нормативов градостроительного проектирования сельского поселения; подготовка и внесение изменений в документы территориального планирования градостроительного  зонирования и документацию по планировке территорий  муниципального образования, в том числе разработка проектов планировок территорий сельского муниципального образования  (проекты планировки, проекты межевания);</w:t>
            </w:r>
          </w:p>
        </w:tc>
      </w:tr>
      <w:tr>
        <w:trPr>
          <w:trHeight w:val="1114" w:hRule="atLeast"/>
        </w:trPr>
        <w:tc>
          <w:tcPr>
            <w:tcW w:w="3286"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jc w:val="both"/>
              <w:rPr>
                <w:sz w:val="24"/>
                <w:szCs w:val="24"/>
              </w:rPr>
            </w:pPr>
            <w:r>
              <w:rPr>
                <w:rFonts w:cs="Times New Roman CYR" w:ascii="Times New Roman CYR" w:hAnsi="Times New Roman CYR"/>
                <w:sz w:val="24"/>
                <w:szCs w:val="24"/>
              </w:rPr>
              <w:t>Целевые индикаторы и показатели подпрограммы</w:t>
            </w:r>
          </w:p>
        </w:tc>
        <w:tc>
          <w:tcPr>
            <w:tcW w:w="6913"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rPr>
                <w:sz w:val="26"/>
                <w:szCs w:val="26"/>
              </w:rPr>
            </w:pPr>
            <w:r>
              <w:rPr>
                <w:rFonts w:cs="Times New Roman CYR" w:ascii="Times New Roman CYR" w:hAnsi="Times New Roman CYR"/>
                <w:sz w:val="24"/>
                <w:szCs w:val="24"/>
              </w:rPr>
              <w:t>при определении эффективности реализации мероприятий подпрограммы используется следующий показатель:</w:t>
            </w:r>
          </w:p>
          <w:p>
            <w:pPr>
              <w:pStyle w:val="Normal"/>
              <w:spacing w:before="0" w:after="0"/>
              <w:contextualSpacing/>
              <w:rPr>
                <w:sz w:val="26"/>
                <w:szCs w:val="26"/>
              </w:rPr>
            </w:pPr>
            <w:r>
              <w:rPr>
                <w:rFonts w:cs="Times New Roman CYR" w:ascii="Times New Roman CYR" w:hAnsi="Times New Roman CYR"/>
                <w:sz w:val="24"/>
                <w:szCs w:val="24"/>
              </w:rPr>
              <w:t xml:space="preserve">обеспечение градостроительной документацией территорий  муниципального образования </w:t>
            </w:r>
          </w:p>
        </w:tc>
      </w:tr>
      <w:tr>
        <w:trPr>
          <w:trHeight w:val="718" w:hRule="atLeast"/>
        </w:trPr>
        <w:tc>
          <w:tcPr>
            <w:tcW w:w="3286"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jc w:val="both"/>
              <w:rPr>
                <w:sz w:val="26"/>
                <w:szCs w:val="26"/>
              </w:rPr>
            </w:pPr>
            <w:r>
              <w:rPr>
                <w:rFonts w:cs="Times New Roman CYR" w:ascii="Times New Roman CYR" w:hAnsi="Times New Roman CYR"/>
                <w:sz w:val="24"/>
                <w:szCs w:val="24"/>
              </w:rPr>
              <w:t xml:space="preserve">Сроки и этапы реализации подпрограммы </w:t>
            </w:r>
          </w:p>
        </w:tc>
        <w:tc>
          <w:tcPr>
            <w:tcW w:w="6913"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rPr>
                <w:sz w:val="26"/>
                <w:szCs w:val="26"/>
              </w:rPr>
            </w:pPr>
            <w:r>
              <w:rPr>
                <w:rFonts w:cs="Times New Roman" w:ascii="Times New Roman" w:hAnsi="Times New Roman"/>
                <w:sz w:val="24"/>
                <w:szCs w:val="24"/>
                <w:lang w:val="en-US"/>
              </w:rPr>
              <w:t xml:space="preserve">2018-2022 </w:t>
            </w:r>
            <w:r>
              <w:rPr>
                <w:rFonts w:cs="Times New Roman CYR" w:ascii="Times New Roman CYR" w:hAnsi="Times New Roman CYR"/>
                <w:sz w:val="24"/>
                <w:szCs w:val="24"/>
              </w:rPr>
              <w:t>годы</w:t>
            </w:r>
          </w:p>
          <w:p>
            <w:pPr>
              <w:pStyle w:val="Normal"/>
              <w:spacing w:before="0" w:after="0"/>
              <w:contextualSpacing/>
              <w:rPr>
                <w:sz w:val="24"/>
                <w:szCs w:val="24"/>
                <w:lang w:val="en-US"/>
              </w:rPr>
            </w:pPr>
            <w:r>
              <w:rPr>
                <w:sz w:val="24"/>
                <w:szCs w:val="24"/>
                <w:lang w:val="en-US"/>
              </w:rPr>
            </w:r>
          </w:p>
        </w:tc>
      </w:tr>
      <w:tr>
        <w:trPr>
          <w:trHeight w:val="918" w:hRule="atLeast"/>
        </w:trPr>
        <w:tc>
          <w:tcPr>
            <w:tcW w:w="3286" w:type="dxa"/>
            <w:tcBorders>
              <w:top w:val="single" w:sz="2" w:space="0" w:color="00000A"/>
              <w:left w:val="single" w:sz="2" w:space="0" w:color="00000A"/>
              <w:bottom w:val="single" w:sz="2" w:space="0" w:color="00000A"/>
              <w:insideH w:val="single" w:sz="2" w:space="0" w:color="00000A"/>
            </w:tcBorders>
            <w:shd w:color="auto" w:fill="FFFFFF" w:val="clear"/>
            <w:tcMar>
              <w:left w:w="-2" w:type="dxa"/>
            </w:tcMar>
          </w:tcPr>
          <w:p>
            <w:pPr>
              <w:pStyle w:val="Normal"/>
              <w:spacing w:before="0" w:after="0"/>
              <w:contextualSpacing/>
              <w:jc w:val="both"/>
              <w:rPr>
                <w:sz w:val="26"/>
                <w:szCs w:val="26"/>
              </w:rPr>
            </w:pPr>
            <w:r>
              <w:rPr>
                <w:rFonts w:cs="Times New Roman CYR" w:ascii="Times New Roman CYR" w:hAnsi="Times New Roman CYR"/>
                <w:sz w:val="24"/>
                <w:szCs w:val="24"/>
              </w:rPr>
              <w:t>Объемы бюджетных ассигнований подпрограммы</w:t>
            </w:r>
          </w:p>
        </w:tc>
        <w:tc>
          <w:tcPr>
            <w:tcW w:w="6913" w:type="dxa"/>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pacing w:before="0" w:after="0"/>
              <w:contextualSpacing/>
              <w:rPr>
                <w:sz w:val="24"/>
                <w:szCs w:val="24"/>
              </w:rPr>
            </w:pPr>
            <w:r>
              <w:rPr>
                <w:rFonts w:cs="Times New Roman CYR" w:ascii="Times New Roman CYR" w:hAnsi="Times New Roman CYR"/>
                <w:color w:val="111111"/>
                <w:sz w:val="24"/>
                <w:szCs w:val="24"/>
              </w:rPr>
              <w:t xml:space="preserve">всего: 822,7 тыс.руб.  за счет средств бюджета сельского поселения </w:t>
            </w:r>
          </w:p>
          <w:p>
            <w:pPr>
              <w:pStyle w:val="Normal"/>
              <w:spacing w:before="0" w:after="0"/>
              <w:contextualSpacing/>
              <w:rPr>
                <w:sz w:val="26"/>
                <w:szCs w:val="26"/>
              </w:rPr>
            </w:pPr>
            <w:r>
              <w:rPr>
                <w:rFonts w:cs="Times New Roman" w:ascii="Times New Roman" w:hAnsi="Times New Roman"/>
                <w:color w:val="111111"/>
                <w:sz w:val="24"/>
                <w:szCs w:val="24"/>
              </w:rPr>
              <w:t xml:space="preserve">2018 - 40,0 </w:t>
            </w:r>
            <w:r>
              <w:rPr>
                <w:rFonts w:cs="Times New Roman CYR" w:ascii="Times New Roman CYR" w:hAnsi="Times New Roman CYR"/>
                <w:color w:val="111111"/>
                <w:sz w:val="24"/>
                <w:szCs w:val="24"/>
              </w:rPr>
              <w:t>тыс.руб</w:t>
            </w:r>
          </w:p>
          <w:p>
            <w:pPr>
              <w:pStyle w:val="Normal"/>
              <w:spacing w:before="0" w:after="0"/>
              <w:contextualSpacing/>
              <w:rPr>
                <w:sz w:val="26"/>
                <w:szCs w:val="26"/>
              </w:rPr>
            </w:pPr>
            <w:r>
              <w:rPr>
                <w:rFonts w:cs="Times New Roman" w:ascii="Times New Roman" w:hAnsi="Times New Roman"/>
                <w:color w:val="111111"/>
                <w:sz w:val="24"/>
                <w:szCs w:val="24"/>
              </w:rPr>
              <w:t xml:space="preserve">2019 - 2,5 </w:t>
            </w:r>
            <w:r>
              <w:rPr>
                <w:rFonts w:cs="Times New Roman CYR" w:ascii="Times New Roman CYR" w:hAnsi="Times New Roman CYR"/>
                <w:color w:val="111111"/>
                <w:sz w:val="24"/>
                <w:szCs w:val="24"/>
              </w:rPr>
              <w:t>тыс.руб</w:t>
            </w:r>
          </w:p>
          <w:p>
            <w:pPr>
              <w:pStyle w:val="Normal"/>
              <w:spacing w:before="0" w:after="0"/>
              <w:contextualSpacing/>
              <w:rPr>
                <w:sz w:val="26"/>
                <w:szCs w:val="26"/>
              </w:rPr>
            </w:pPr>
            <w:r>
              <w:rPr>
                <w:rFonts w:cs="Times New Roman" w:ascii="Times New Roman" w:hAnsi="Times New Roman"/>
                <w:color w:val="111111"/>
                <w:sz w:val="24"/>
                <w:szCs w:val="24"/>
              </w:rPr>
              <w:t xml:space="preserve">2020 - 496,0 </w:t>
            </w:r>
            <w:r>
              <w:rPr>
                <w:rFonts w:cs="Times New Roman CYR" w:ascii="Times New Roman CYR" w:hAnsi="Times New Roman CYR"/>
                <w:color w:val="111111"/>
                <w:sz w:val="24"/>
                <w:szCs w:val="24"/>
              </w:rPr>
              <w:t>тыс.руб</w:t>
            </w:r>
          </w:p>
          <w:p>
            <w:pPr>
              <w:pStyle w:val="Normal"/>
              <w:spacing w:before="0" w:after="0"/>
              <w:contextualSpacing/>
              <w:rPr>
                <w:sz w:val="26"/>
                <w:szCs w:val="26"/>
              </w:rPr>
            </w:pPr>
            <w:r>
              <w:rPr>
                <w:rFonts w:cs="Times New Roman" w:ascii="Times New Roman" w:hAnsi="Times New Roman"/>
                <w:color w:val="111111"/>
                <w:sz w:val="24"/>
                <w:szCs w:val="24"/>
              </w:rPr>
              <w:t xml:space="preserve">2021 - 40,0 </w:t>
            </w:r>
            <w:r>
              <w:rPr>
                <w:rFonts w:cs="Times New Roman CYR" w:ascii="Times New Roman CYR" w:hAnsi="Times New Roman CYR"/>
                <w:color w:val="111111"/>
                <w:sz w:val="24"/>
                <w:szCs w:val="24"/>
              </w:rPr>
              <w:t>тыс.руб</w:t>
            </w:r>
          </w:p>
          <w:p>
            <w:pPr>
              <w:pStyle w:val="Normal"/>
              <w:spacing w:before="0" w:after="0"/>
              <w:contextualSpacing/>
              <w:rPr>
                <w:sz w:val="26"/>
                <w:szCs w:val="26"/>
              </w:rPr>
            </w:pPr>
            <w:r>
              <w:rPr>
                <w:rFonts w:cs="Times New Roman" w:ascii="Times New Roman" w:hAnsi="Times New Roman"/>
                <w:color w:val="111111"/>
                <w:sz w:val="24"/>
                <w:szCs w:val="24"/>
              </w:rPr>
              <w:t xml:space="preserve">2022 - 244,2 </w:t>
            </w:r>
            <w:r>
              <w:rPr>
                <w:rFonts w:cs="Times New Roman CYR" w:ascii="Times New Roman CYR" w:hAnsi="Times New Roman CYR"/>
                <w:color w:val="111111"/>
                <w:sz w:val="24"/>
                <w:szCs w:val="24"/>
              </w:rPr>
              <w:t>тыс.руб</w:t>
            </w:r>
          </w:p>
          <w:p>
            <w:pPr>
              <w:pStyle w:val="Normal"/>
              <w:spacing w:before="0" w:after="0"/>
              <w:contextualSpacing/>
              <w:rPr>
                <w:sz w:val="24"/>
                <w:szCs w:val="24"/>
              </w:rPr>
            </w:pPr>
            <w:r>
              <w:rPr>
                <w:rFonts w:cs="Times New Roman CYR" w:ascii="Times New Roman CYR" w:hAnsi="Times New Roman CYR"/>
                <w:sz w:val="24"/>
                <w:szCs w:val="24"/>
              </w:rPr>
              <w:t>и областного бюджета согласно закона об областном бюджете.</w:t>
            </w:r>
          </w:p>
        </w:tc>
      </w:tr>
    </w:tbl>
    <w:p>
      <w:pPr>
        <w:pStyle w:val="Normal"/>
        <w:spacing w:before="0" w:after="0"/>
        <w:contextualSpacing/>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contextualSpacing/>
        <w:jc w:val="center"/>
        <w:rPr>
          <w:rFonts w:ascii="Times New Roman" w:hAnsi="Times New Roman"/>
          <w:sz w:val="26"/>
          <w:szCs w:val="26"/>
        </w:rPr>
      </w:pPr>
      <w:r>
        <w:rPr>
          <w:rFonts w:cs="Times New Roman" w:ascii="Times New Roman" w:hAnsi="Times New Roman"/>
          <w:b/>
          <w:bCs/>
          <w:sz w:val="28"/>
          <w:szCs w:val="28"/>
        </w:rPr>
        <w:t xml:space="preserve">9.1. </w:t>
      </w:r>
      <w:r>
        <w:rPr>
          <w:rFonts w:cs="Times New Roman CYR" w:ascii="Times New Roman" w:hAnsi="Times New Roman"/>
          <w:b/>
          <w:bCs/>
          <w:sz w:val="28"/>
          <w:szCs w:val="28"/>
        </w:rPr>
        <w:t>Общая характеристика</w:t>
      </w:r>
    </w:p>
    <w:p>
      <w:pPr>
        <w:pStyle w:val="Normal"/>
        <w:spacing w:before="0" w:after="0"/>
        <w:ind w:firstLine="709"/>
        <w:contextualSpacing/>
        <w:jc w:val="center"/>
        <w:rPr>
          <w:rFonts w:cs="Times New Roman CYR"/>
          <w:b/>
          <w:b/>
          <w:bCs/>
          <w:sz w:val="24"/>
          <w:szCs w:val="24"/>
        </w:rPr>
      </w:pPr>
      <w:r>
        <w:rPr>
          <w:rFonts w:cs="Times New Roman CYR"/>
          <w:b/>
          <w:bCs/>
          <w:sz w:val="24"/>
          <w:szCs w:val="24"/>
        </w:rPr>
      </w:r>
    </w:p>
    <w:p>
      <w:pPr>
        <w:pStyle w:val="Normal"/>
        <w:spacing w:before="0" w:after="0"/>
        <w:ind w:firstLine="709"/>
        <w:contextualSpacing/>
        <w:jc w:val="both"/>
        <w:rPr>
          <w:sz w:val="24"/>
          <w:szCs w:val="24"/>
        </w:rPr>
      </w:pPr>
      <w:r>
        <w:rPr>
          <w:rFonts w:cs="Times New Roman CYR" w:ascii="Times New Roman" w:hAnsi="Times New Roman"/>
          <w:sz w:val="24"/>
          <w:szCs w:val="24"/>
        </w:rPr>
        <w:t>Градостроительная деятельность является основой территориального планирования, составной частью процесса управления развитием территории муниципального образования и должна обеспечить устойчивое развитие территории сельского поселения, безопасные и благоприятные условия жизнедеятельности населения, ограничение негативного воздействия хозяйственной и иной деятельности на окружающую среду, охрану и рациональное использование природных ресурсов.</w:t>
      </w:r>
    </w:p>
    <w:p>
      <w:pPr>
        <w:pStyle w:val="Normal"/>
        <w:spacing w:before="0" w:after="0"/>
        <w:ind w:firstLine="709"/>
        <w:contextualSpacing/>
        <w:jc w:val="both"/>
        <w:rPr>
          <w:sz w:val="24"/>
          <w:szCs w:val="24"/>
        </w:rPr>
      </w:pPr>
      <w:r>
        <w:rPr>
          <w:rFonts w:cs="Times New Roman CYR" w:ascii="Times New Roman" w:hAnsi="Times New Roman"/>
          <w:sz w:val="24"/>
          <w:szCs w:val="24"/>
        </w:rPr>
        <w:t>Подпрограмма основывается на Градостроительном кодексе Российской Федерации и конкретизирует его положения применительно к условиям территориального развития сельского поселения в части осуществления полномочий в области градостроительной деятельности по территориальному планированию, градостроительному зонированию муниципального образования  и планировке территории.</w:t>
      </w:r>
    </w:p>
    <w:p>
      <w:pPr>
        <w:pStyle w:val="Normal"/>
        <w:spacing w:before="0" w:after="0"/>
        <w:ind w:firstLine="709"/>
        <w:contextualSpacing/>
        <w:jc w:val="both"/>
        <w:rPr>
          <w:sz w:val="24"/>
          <w:szCs w:val="24"/>
        </w:rPr>
      </w:pPr>
      <w:r>
        <w:rPr>
          <w:rFonts w:cs="Times New Roman CYR" w:ascii="Times New Roman" w:hAnsi="Times New Roman"/>
          <w:sz w:val="24"/>
          <w:szCs w:val="24"/>
        </w:rPr>
        <w:t>Комплексное решение проблем градостроительства осуществляется на основе подготовки основных документов по обеспечению градостроительной деятельности: документов территориального планирования, генерального плана сельского поселения,  документов градостроительного  зонирования, правил землепользования и застройки сельского поселения, документации по планировке территорий, проектов планировки  и  проектов межевания. Местных нормативов градостроительного проектирования.</w:t>
      </w:r>
    </w:p>
    <w:p>
      <w:pPr>
        <w:pStyle w:val="Normal"/>
        <w:spacing w:before="0" w:after="0"/>
        <w:ind w:firstLine="709"/>
        <w:contextualSpacing/>
        <w:jc w:val="both"/>
        <w:rPr>
          <w:sz w:val="24"/>
          <w:szCs w:val="24"/>
        </w:rPr>
      </w:pPr>
      <w:r>
        <w:rPr>
          <w:rFonts w:cs="Times New Roman CYR" w:ascii="Times New Roman" w:hAnsi="Times New Roman"/>
          <w:sz w:val="24"/>
          <w:szCs w:val="24"/>
        </w:rPr>
        <w:t>Условием осуществления градостроительной деятельности на территории сельского поселения, механизмом комплексного рассмотрения и выработки решений по проблемам градостроительного развития муниципального образования является наличие  вышеперечисленной градостроительной документации.</w:t>
      </w:r>
    </w:p>
    <w:p>
      <w:pPr>
        <w:pStyle w:val="Normal"/>
        <w:spacing w:before="0" w:after="0"/>
        <w:ind w:firstLine="709"/>
        <w:contextualSpacing/>
        <w:jc w:val="both"/>
        <w:rPr>
          <w:rFonts w:ascii="Times New Roman" w:hAnsi="Times New Roman" w:cs="Times New Roman CYR"/>
          <w:sz w:val="24"/>
          <w:szCs w:val="24"/>
        </w:rPr>
      </w:pPr>
      <w:r>
        <w:rPr>
          <w:rFonts w:cs="Times New Roman CYR" w:ascii="Times New Roman" w:hAnsi="Times New Roman"/>
          <w:sz w:val="24"/>
          <w:szCs w:val="24"/>
        </w:rPr>
      </w:r>
    </w:p>
    <w:p>
      <w:pPr>
        <w:pStyle w:val="Normal"/>
        <w:spacing w:before="0" w:after="0"/>
        <w:ind w:firstLine="709"/>
        <w:contextualSpacing/>
        <w:jc w:val="center"/>
        <w:rPr>
          <w:sz w:val="28"/>
          <w:szCs w:val="28"/>
        </w:rPr>
      </w:pPr>
      <w:r>
        <w:rPr>
          <w:rFonts w:cs="Times New Roman" w:ascii="Times New Roman" w:hAnsi="Times New Roman"/>
          <w:b/>
          <w:bCs/>
          <w:sz w:val="28"/>
          <w:szCs w:val="28"/>
        </w:rPr>
        <w:t>9.2. Приоритеты политики администрации Залесовского сельсовета в сфере реализации подпрограммы, цель, задачи и показатели (индикаторы)</w:t>
      </w:r>
    </w:p>
    <w:p>
      <w:pPr>
        <w:pStyle w:val="Normal"/>
        <w:spacing w:before="0" w:after="0"/>
        <w:ind w:firstLine="709"/>
        <w:contextualSpacing/>
        <w:jc w:val="center"/>
        <w:rPr>
          <w:sz w:val="28"/>
          <w:szCs w:val="28"/>
        </w:rPr>
      </w:pPr>
      <w:r>
        <w:rPr>
          <w:rFonts w:cs="Times New Roman" w:ascii="Times New Roman" w:hAnsi="Times New Roman"/>
          <w:b/>
          <w:bCs/>
          <w:sz w:val="28"/>
          <w:szCs w:val="28"/>
        </w:rPr>
        <w:t>их достижения</w:t>
      </w:r>
    </w:p>
    <w:p>
      <w:pPr>
        <w:pStyle w:val="Normal"/>
        <w:spacing w:before="0" w:after="0"/>
        <w:ind w:firstLine="709"/>
        <w:contextualSpacing/>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before="0" w:after="0"/>
        <w:ind w:firstLine="709"/>
        <w:contextualSpacing/>
        <w:jc w:val="both"/>
        <w:rPr>
          <w:rFonts w:ascii="Times New Roman" w:hAnsi="Times New Roman"/>
          <w:sz w:val="26"/>
          <w:szCs w:val="26"/>
        </w:rPr>
      </w:pPr>
      <w:r>
        <w:rPr>
          <w:rFonts w:cs="Times New Roman CYR" w:ascii="Times New Roman" w:hAnsi="Times New Roman"/>
          <w:sz w:val="24"/>
          <w:szCs w:val="24"/>
        </w:rPr>
        <w:t>Основной целью подпрограммы является подготовка градостроительной  документации, направленной на создание благоприятных условий жизнедеятельности населения сельского поселения, обеспечение устойчивого развития территории сельского поселения, охраны объектов культурного наследия и природных ресурсов.</w:t>
      </w:r>
    </w:p>
    <w:p>
      <w:pPr>
        <w:pStyle w:val="Normal"/>
        <w:spacing w:before="0" w:after="0"/>
        <w:ind w:firstLine="709"/>
        <w:contextualSpacing/>
        <w:jc w:val="both"/>
        <w:rPr>
          <w:rFonts w:ascii="Times New Roman" w:hAnsi="Times New Roman"/>
          <w:sz w:val="26"/>
          <w:szCs w:val="26"/>
        </w:rPr>
      </w:pPr>
      <w:r>
        <w:rPr>
          <w:rFonts w:cs="Times New Roman CYR" w:ascii="Times New Roman" w:hAnsi="Times New Roman"/>
          <w:sz w:val="24"/>
          <w:szCs w:val="24"/>
        </w:rPr>
        <w:t>Для достижения поставленной цели подпрограмма предусматривает решение следующих задач:</w:t>
      </w:r>
    </w:p>
    <w:p>
      <w:pPr>
        <w:pStyle w:val="Normal"/>
        <w:spacing w:before="0" w:after="0"/>
        <w:ind w:firstLine="709"/>
        <w:contextualSpacing/>
        <w:jc w:val="both"/>
        <w:rPr>
          <w:sz w:val="24"/>
          <w:szCs w:val="24"/>
        </w:rPr>
      </w:pPr>
      <w:r>
        <w:rPr>
          <w:rFonts w:cs="Times New Roman" w:ascii="Times New Roman" w:hAnsi="Times New Roman"/>
          <w:sz w:val="24"/>
          <w:szCs w:val="24"/>
        </w:rPr>
        <w:t xml:space="preserve">- </w:t>
      </w:r>
      <w:r>
        <w:rPr>
          <w:rFonts w:cs="Times New Roman CYR" w:ascii="Times New Roman" w:hAnsi="Times New Roman"/>
          <w:sz w:val="24"/>
          <w:szCs w:val="24"/>
        </w:rPr>
        <w:t>подготовка, внесение изменений в проекты планировок, проекты межевания   муниципального образования;</w:t>
      </w:r>
    </w:p>
    <w:p>
      <w:pPr>
        <w:pStyle w:val="Normal"/>
        <w:spacing w:before="0" w:after="0"/>
        <w:ind w:firstLine="709"/>
        <w:contextualSpacing/>
        <w:jc w:val="both"/>
        <w:rPr>
          <w:sz w:val="24"/>
          <w:szCs w:val="24"/>
        </w:rPr>
      </w:pPr>
      <w:r>
        <w:rPr>
          <w:rFonts w:cs="Times New Roman" w:ascii="Times New Roman" w:hAnsi="Times New Roman"/>
          <w:sz w:val="24"/>
          <w:szCs w:val="24"/>
        </w:rPr>
        <w:t xml:space="preserve">- </w:t>
      </w:r>
      <w:r>
        <w:rPr>
          <w:rFonts w:cs="Times New Roman CYR" w:ascii="Times New Roman" w:hAnsi="Times New Roman"/>
          <w:sz w:val="24"/>
          <w:szCs w:val="24"/>
        </w:rPr>
        <w:t>подготовка, внесение изменений в правила землепользования и застройки муниципального образования</w:t>
      </w:r>
    </w:p>
    <w:p>
      <w:pPr>
        <w:pStyle w:val="Normal"/>
        <w:spacing w:before="0" w:after="0"/>
        <w:ind w:firstLine="709"/>
        <w:contextualSpacing/>
        <w:jc w:val="both"/>
        <w:rPr>
          <w:sz w:val="24"/>
          <w:szCs w:val="24"/>
        </w:rPr>
      </w:pPr>
      <w:r>
        <w:rPr>
          <w:rFonts w:cs="Times New Roman" w:ascii="Times New Roman" w:hAnsi="Times New Roman"/>
          <w:sz w:val="24"/>
          <w:szCs w:val="24"/>
        </w:rPr>
        <w:t xml:space="preserve">- </w:t>
      </w:r>
      <w:r>
        <w:rPr>
          <w:rFonts w:cs="Times New Roman CYR" w:ascii="Times New Roman" w:hAnsi="Times New Roman"/>
          <w:sz w:val="24"/>
          <w:szCs w:val="24"/>
        </w:rPr>
        <w:t xml:space="preserve">подготовка,  внесение  изменений в генеральные  планы  муниципального образования </w:t>
      </w:r>
    </w:p>
    <w:p>
      <w:pPr>
        <w:pStyle w:val="Normal"/>
        <w:spacing w:before="0" w:after="0"/>
        <w:ind w:firstLine="709"/>
        <w:contextualSpacing/>
        <w:jc w:val="both"/>
        <w:rPr>
          <w:rFonts w:ascii="Times New Roman" w:hAnsi="Times New Roman"/>
          <w:sz w:val="26"/>
          <w:szCs w:val="26"/>
        </w:rPr>
      </w:pPr>
      <w:r>
        <w:rPr>
          <w:rFonts w:cs="Times New Roman CYR" w:ascii="Times New Roman" w:hAnsi="Times New Roman"/>
          <w:sz w:val="24"/>
          <w:szCs w:val="24"/>
        </w:rPr>
        <w:t>- подготовка и формирование системы местных нормативов градостроительного проектирования. муниципального образования</w:t>
      </w:r>
    </w:p>
    <w:p>
      <w:pPr>
        <w:sectPr>
          <w:type w:val="nextPage"/>
          <w:pgSz w:w="11906" w:h="16838"/>
          <w:pgMar w:left="1134" w:right="567" w:header="0" w:top="1134" w:footer="0" w:bottom="1134" w:gutter="0"/>
          <w:pgNumType w:fmt="decimal"/>
          <w:formProt w:val="false"/>
          <w:textDirection w:val="lrTb"/>
          <w:docGrid w:type="default" w:linePitch="240" w:charSpace="4294961151"/>
        </w:sectPr>
        <w:pStyle w:val="Normal"/>
        <w:spacing w:before="0" w:after="0"/>
        <w:ind w:firstLine="709"/>
        <w:contextualSpacing/>
        <w:rPr>
          <w:rFonts w:ascii="Times New Roman" w:hAnsi="Times New Roman"/>
          <w:sz w:val="26"/>
          <w:szCs w:val="26"/>
        </w:rPr>
      </w:pPr>
      <w:r>
        <w:rPr>
          <w:rFonts w:cs="Times New Roman CYR" w:ascii="Times New Roman" w:hAnsi="Times New Roman"/>
          <w:sz w:val="24"/>
          <w:szCs w:val="24"/>
        </w:rPr>
        <w:t>Сведения о показателях (индикаторах) с разбивкой по годам реализации подпрограммы:</w:t>
      </w:r>
    </w:p>
    <w:p>
      <w:pPr>
        <w:pStyle w:val="Normal"/>
        <w:spacing w:lineRule="atLeast" w:line="295"/>
        <w:ind w:left="181" w:hanging="0"/>
        <w:jc w:val="center"/>
        <w:rPr>
          <w:sz w:val="28"/>
          <w:szCs w:val="28"/>
        </w:rPr>
      </w:pPr>
      <w:r>
        <w:rPr>
          <w:rFonts w:cs="Times New Roman CYR" w:ascii="Times New Roman CYR" w:hAnsi="Times New Roman CYR"/>
          <w:color w:val="00000A"/>
          <w:sz w:val="28"/>
          <w:szCs w:val="28"/>
        </w:rPr>
        <w:t>ПЕРЕЧЕНЬ</w:t>
      </w:r>
    </w:p>
    <w:p>
      <w:pPr>
        <w:pStyle w:val="Normal"/>
        <w:jc w:val="center"/>
        <w:rPr>
          <w:sz w:val="28"/>
          <w:szCs w:val="28"/>
        </w:rPr>
      </w:pPr>
      <w:r>
        <w:rPr>
          <w:rFonts w:cs="Times New Roman CYR" w:ascii="Times New Roman CYR" w:hAnsi="Times New Roman CYR"/>
          <w:sz w:val="28"/>
          <w:szCs w:val="28"/>
        </w:rPr>
        <w:t xml:space="preserve">показателей (индикаторов) подпрограммы </w:t>
      </w:r>
      <w:r>
        <w:rPr>
          <w:rFonts w:cs="Times New Roman" w:ascii="Times New Roman" w:hAnsi="Times New Roman"/>
          <w:sz w:val="28"/>
          <w:szCs w:val="28"/>
        </w:rPr>
        <w:t>«</w:t>
      </w:r>
      <w:r>
        <w:rPr>
          <w:rFonts w:cs="Times New Roman CYR" w:ascii="Times New Roman CYR" w:hAnsi="Times New Roman CYR"/>
          <w:sz w:val="28"/>
          <w:szCs w:val="28"/>
        </w:rPr>
        <w:t>Развитие системы градорегулирования в муниципальном образовании Залесовский сельсовет на 2018-2022 годы</w:t>
      </w:r>
      <w:r>
        <w:rPr>
          <w:rFonts w:cs="Times New Roman" w:ascii="Times New Roman" w:hAnsi="Times New Roman"/>
          <w:sz w:val="28"/>
          <w:szCs w:val="28"/>
        </w:rPr>
        <w:t>»</w:t>
      </w:r>
    </w:p>
    <w:p>
      <w:pPr>
        <w:pStyle w:val="Normal"/>
        <w:spacing w:lineRule="atLeast" w:line="270"/>
        <w:jc w:val="right"/>
        <w:rPr>
          <w:sz w:val="24"/>
          <w:szCs w:val="24"/>
        </w:rPr>
      </w:pPr>
      <w:r>
        <w:rPr>
          <w:rFonts w:cs="Times New Roman CYR" w:ascii="Times New Roman CYR" w:hAnsi="Times New Roman CYR"/>
          <w:color w:val="00000A"/>
          <w:sz w:val="24"/>
          <w:szCs w:val="24"/>
        </w:rPr>
        <w:t>Таблица №1</w:t>
      </w:r>
    </w:p>
    <w:tbl>
      <w:tblPr>
        <w:tblW w:w="13577" w:type="dxa"/>
        <w:jc w:val="left"/>
        <w:tblInd w:w="-34" w:type="dxa"/>
        <w:tblBorders>
          <w:top w:val="single" w:sz="2" w:space="0" w:color="000080"/>
          <w:left w:val="single" w:sz="2" w:space="0" w:color="000080"/>
          <w:bottom w:val="single" w:sz="2" w:space="0" w:color="000080"/>
          <w:insideH w:val="single" w:sz="2" w:space="0" w:color="000080"/>
        </w:tblBorders>
        <w:tblCellMar>
          <w:top w:w="0" w:type="dxa"/>
          <w:left w:w="-2" w:type="dxa"/>
          <w:bottom w:w="0" w:type="dxa"/>
          <w:right w:w="10" w:type="dxa"/>
        </w:tblCellMar>
        <w:tblLook w:val="0000"/>
      </w:tblPr>
      <w:tblGrid>
        <w:gridCol w:w="627"/>
        <w:gridCol w:w="4418"/>
        <w:gridCol w:w="1187"/>
        <w:gridCol w:w="54"/>
        <w:gridCol w:w="1650"/>
        <w:gridCol w:w="1473"/>
        <w:gridCol w:w="968"/>
        <w:gridCol w:w="1132"/>
        <w:gridCol w:w="1077"/>
        <w:gridCol w:w="989"/>
      </w:tblGrid>
      <w:tr>
        <w:trPr>
          <w:trHeight w:val="310" w:hRule="atLeast"/>
        </w:trPr>
        <w:tc>
          <w:tcPr>
            <w:tcW w:w="62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both"/>
              <w:rPr>
                <w:sz w:val="24"/>
                <w:szCs w:val="24"/>
              </w:rPr>
            </w:pPr>
            <w:r>
              <w:rPr>
                <w:rFonts w:cs="Times New Roman" w:ascii="Times New Roman" w:hAnsi="Times New Roman"/>
                <w:sz w:val="24"/>
                <w:szCs w:val="24"/>
              </w:rPr>
              <w:t>№</w:t>
            </w:r>
            <w:r>
              <w:rPr>
                <w:rFonts w:cs="Times New Roman" w:ascii="Times New Roman" w:hAnsi="Times New Roman"/>
                <w:sz w:val="24"/>
                <w:szCs w:val="24"/>
              </w:rPr>
              <w:t>п/п</w:t>
            </w:r>
          </w:p>
        </w:tc>
        <w:tc>
          <w:tcPr>
            <w:tcW w:w="4418"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sz w:val="24"/>
                <w:szCs w:val="24"/>
              </w:rPr>
            </w:pPr>
            <w:r>
              <w:rPr>
                <w:rFonts w:cs="Times New Roman" w:ascii="Times New Roman" w:hAnsi="Times New Roman"/>
                <w:sz w:val="24"/>
                <w:szCs w:val="24"/>
              </w:rPr>
              <w:t>Показатель (индикатор) (наименование)</w:t>
            </w:r>
          </w:p>
        </w:tc>
        <w:tc>
          <w:tcPr>
            <w:tcW w:w="118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sz w:val="24"/>
                <w:szCs w:val="24"/>
              </w:rPr>
            </w:pPr>
            <w:r>
              <w:rPr>
                <w:rFonts w:cs="Times New Roman" w:ascii="Times New Roman" w:hAnsi="Times New Roman"/>
                <w:sz w:val="24"/>
                <w:szCs w:val="24"/>
              </w:rPr>
              <w:t>Единица измерения</w:t>
            </w:r>
          </w:p>
        </w:tc>
        <w:tc>
          <w:tcPr>
            <w:tcW w:w="1704"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sz w:val="24"/>
                <w:szCs w:val="24"/>
              </w:rPr>
            </w:pPr>
            <w:r>
              <w:rPr>
                <w:rFonts w:cs="Times New Roman" w:ascii="Times New Roman" w:hAnsi="Times New Roman"/>
                <w:sz w:val="24"/>
                <w:szCs w:val="24"/>
              </w:rPr>
              <w:t>базовый 2017год (отчетный)</w:t>
            </w:r>
          </w:p>
        </w:tc>
        <w:tc>
          <w:tcPr>
            <w:tcW w:w="1473"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sz w:val="24"/>
                <w:szCs w:val="24"/>
              </w:rPr>
            </w:pPr>
            <w:r>
              <w:rPr>
                <w:rFonts w:cs="Times New Roman" w:ascii="Times New Roman" w:hAnsi="Times New Roman"/>
                <w:sz w:val="24"/>
                <w:szCs w:val="24"/>
              </w:rPr>
              <w:t>текущий 2018год</w:t>
            </w:r>
          </w:p>
        </w:tc>
        <w:tc>
          <w:tcPr>
            <w:tcW w:w="968"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left="35" w:hanging="0"/>
              <w:rPr>
                <w:sz w:val="24"/>
                <w:szCs w:val="24"/>
              </w:rPr>
            </w:pPr>
            <w:r>
              <w:rPr>
                <w:rFonts w:cs="Times New Roman" w:ascii="Times New Roman" w:hAnsi="Times New Roman"/>
                <w:color w:val="00000A"/>
                <w:sz w:val="24"/>
                <w:szCs w:val="24"/>
              </w:rPr>
              <w:t>2019 год</w:t>
            </w:r>
          </w:p>
        </w:tc>
        <w:tc>
          <w:tcPr>
            <w:tcW w:w="1132"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sz w:val="24"/>
                <w:szCs w:val="24"/>
              </w:rPr>
            </w:pPr>
            <w:r>
              <w:rPr>
                <w:rFonts w:cs="Times New Roman" w:ascii="Times New Roman" w:hAnsi="Times New Roman"/>
                <w:color w:val="00000A"/>
                <w:sz w:val="24"/>
                <w:szCs w:val="24"/>
              </w:rPr>
              <w:t>2020 год</w:t>
            </w:r>
          </w:p>
        </w:tc>
        <w:tc>
          <w:tcPr>
            <w:tcW w:w="107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sz w:val="24"/>
                <w:szCs w:val="24"/>
              </w:rPr>
            </w:pPr>
            <w:r>
              <w:rPr>
                <w:rFonts w:cs="Times New Roman" w:ascii="Times New Roman" w:hAnsi="Times New Roman"/>
                <w:color w:val="00000A"/>
                <w:sz w:val="24"/>
                <w:szCs w:val="24"/>
              </w:rPr>
              <w:t>2021 год</w:t>
            </w:r>
          </w:p>
        </w:tc>
        <w:tc>
          <w:tcPr>
            <w:tcW w:w="989" w:type="dxa"/>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rPr>
                <w:sz w:val="24"/>
                <w:szCs w:val="24"/>
              </w:rPr>
            </w:pPr>
            <w:r>
              <w:rPr>
                <w:rFonts w:cs="Times New Roman" w:ascii="Times New Roman" w:hAnsi="Times New Roman"/>
                <w:color w:val="00000A"/>
                <w:sz w:val="24"/>
                <w:szCs w:val="24"/>
              </w:rPr>
              <w:t>2022 год</w:t>
            </w:r>
          </w:p>
        </w:tc>
      </w:tr>
      <w:tr>
        <w:trPr>
          <w:trHeight w:val="313" w:hRule="atLeast"/>
        </w:trPr>
        <w:tc>
          <w:tcPr>
            <w:tcW w:w="13575" w:type="dxa"/>
            <w:gridSpan w:val="10"/>
            <w:tcBorders>
              <w:top w:val="single" w:sz="2" w:space="0" w:color="00000A"/>
              <w:left w:val="single" w:sz="2" w:space="0" w:color="00000A"/>
              <w:bottom w:val="single" w:sz="2" w:space="0" w:color="00000A"/>
              <w:right w:val="single" w:sz="2" w:space="0" w:color="00000A"/>
              <w:insideH w:val="single" w:sz="2" w:space="0" w:color="00000A"/>
              <w:insideV w:val="single" w:sz="2" w:space="0" w:color="00000A"/>
            </w:tcBorders>
            <w:shd w:color="auto" w:fill="FFFFFF" w:val="clear"/>
            <w:tcMar>
              <w:left w:w="-2" w:type="dxa"/>
            </w:tcMar>
          </w:tcPr>
          <w:p>
            <w:pPr>
              <w:pStyle w:val="Normal"/>
              <w:snapToGrid w:val="false"/>
              <w:ind w:left="4520" w:hanging="0"/>
              <w:jc w:val="center"/>
              <w:rPr>
                <w:rFonts w:ascii="Times New Roman" w:hAnsi="Times New Roman" w:cs="Times New Roman"/>
                <w:sz w:val="24"/>
                <w:szCs w:val="24"/>
              </w:rPr>
            </w:pPr>
            <w:r>
              <w:rPr>
                <w:rFonts w:cs="Times New Roman" w:ascii="Times New Roman" w:hAnsi="Times New Roman"/>
                <w:sz w:val="24"/>
                <w:szCs w:val="24"/>
              </w:rPr>
            </w:r>
          </w:p>
          <w:p>
            <w:pPr>
              <w:pStyle w:val="Normal"/>
              <w:ind w:left="4520" w:hanging="0"/>
              <w:jc w:val="center"/>
              <w:rPr>
                <w:sz w:val="24"/>
                <w:szCs w:val="24"/>
              </w:rPr>
            </w:pPr>
            <w:r>
              <w:rPr>
                <w:rFonts w:cs="Times New Roman" w:ascii="Times New Roman" w:hAnsi="Times New Roman"/>
                <w:sz w:val="24"/>
                <w:szCs w:val="24"/>
              </w:rPr>
              <w:t>Подпрограмма  "Развитие системы градорегулирования в муниципальном образовании Залесовский сельсовет на 2018-2022 годы"</w:t>
            </w:r>
          </w:p>
        </w:tc>
      </w:tr>
      <w:tr>
        <w:trPr>
          <w:trHeight w:val="2397" w:hRule="atLeast"/>
        </w:trPr>
        <w:tc>
          <w:tcPr>
            <w:tcW w:w="62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sz w:val="24"/>
                <w:szCs w:val="24"/>
              </w:rPr>
            </w:pPr>
            <w:r>
              <w:rPr>
                <w:rFonts w:cs="Times New Roman" w:ascii="Times New Roman" w:hAnsi="Times New Roman"/>
                <w:sz w:val="24"/>
                <w:szCs w:val="24"/>
                <w:lang w:val="en-US"/>
              </w:rPr>
              <w:t>1</w:t>
            </w:r>
          </w:p>
          <w:p>
            <w:pPr>
              <w:pStyle w:val="Normal"/>
              <w:jc w:val="center"/>
              <w:rPr>
                <w:rFonts w:ascii="Times New Roman" w:hAnsi="Times New Roman" w:cs="Times New Roman"/>
                <w:sz w:val="24"/>
                <w:szCs w:val="24"/>
                <w:lang w:val="en-US"/>
              </w:rPr>
            </w:pPr>
            <w:r>
              <w:rPr>
                <w:rFonts w:cs="Times New Roman" w:ascii="Times New Roman" w:hAnsi="Times New Roman"/>
                <w:sz w:val="24"/>
                <w:szCs w:val="24"/>
                <w:lang w:val="en-US"/>
              </w:rPr>
            </w:r>
          </w:p>
          <w:p>
            <w:pPr>
              <w:pStyle w:val="Normal"/>
              <w:jc w:val="center"/>
              <w:rPr>
                <w:rFonts w:ascii="Times New Roman" w:hAnsi="Times New Roman" w:cs="Times New Roman"/>
                <w:sz w:val="24"/>
                <w:szCs w:val="24"/>
                <w:lang w:val="en-US"/>
              </w:rPr>
            </w:pPr>
            <w:r>
              <w:rPr>
                <w:rFonts w:cs="Times New Roman" w:ascii="Times New Roman" w:hAnsi="Times New Roman"/>
                <w:sz w:val="24"/>
                <w:szCs w:val="24"/>
                <w:lang w:val="en-US"/>
              </w:rPr>
            </w:r>
          </w:p>
        </w:tc>
        <w:tc>
          <w:tcPr>
            <w:tcW w:w="4418"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right="139" w:hanging="0"/>
              <w:rPr>
                <w:sz w:val="24"/>
                <w:szCs w:val="24"/>
              </w:rPr>
            </w:pPr>
            <w:r>
              <w:rPr>
                <w:rFonts w:cs="Times New Roman" w:ascii="Times New Roman" w:hAnsi="Times New Roman"/>
                <w:sz w:val="24"/>
                <w:szCs w:val="24"/>
              </w:rPr>
              <w:t xml:space="preserve">Подготовка документов для внесения сведений о границах зон с особыми условиями использования территорий санитарно- защитной зоны 2-х  кладбищ в с.Залесово, </w:t>
            </w:r>
          </w:p>
          <w:p>
            <w:pPr>
              <w:pStyle w:val="Normal"/>
              <w:ind w:right="139" w:hanging="0"/>
              <w:rPr>
                <w:sz w:val="24"/>
                <w:szCs w:val="24"/>
              </w:rPr>
            </w:pPr>
            <w:r>
              <w:rPr>
                <w:rFonts w:cs="Times New Roman" w:ascii="Times New Roman" w:hAnsi="Times New Roman"/>
                <w:sz w:val="24"/>
                <w:szCs w:val="24"/>
              </w:rPr>
              <w:t>с.Владимировка,  муниципального образования  Залесовский сельсовет в государственный кадастр недвижимости</w:t>
            </w:r>
          </w:p>
        </w:tc>
        <w:tc>
          <w:tcPr>
            <w:tcW w:w="124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sz w:val="24"/>
                <w:szCs w:val="24"/>
              </w:rPr>
            </w:pPr>
            <w:r>
              <w:rPr>
                <w:rFonts w:cs="Times New Roman" w:ascii="Times New Roman" w:hAnsi="Times New Roman"/>
                <w:sz w:val="24"/>
                <w:szCs w:val="24"/>
              </w:rPr>
              <w:t>Кол-во</w:t>
            </w:r>
          </w:p>
        </w:tc>
        <w:tc>
          <w:tcPr>
            <w:tcW w:w="1650"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sz w:val="24"/>
                <w:szCs w:val="24"/>
                <w:lang w:val="en-US"/>
              </w:rPr>
            </w:pPr>
            <w:r>
              <w:rPr>
                <w:rFonts w:cs="Times New Roman" w:ascii="Times New Roman" w:hAnsi="Times New Roman"/>
                <w:sz w:val="24"/>
                <w:szCs w:val="24"/>
                <w:lang w:val="en-US"/>
              </w:rPr>
            </w:r>
          </w:p>
        </w:tc>
        <w:tc>
          <w:tcPr>
            <w:tcW w:w="1473"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sz w:val="24"/>
                <w:szCs w:val="24"/>
                <w:lang w:val="en-US"/>
              </w:rPr>
            </w:pPr>
            <w:r>
              <w:rPr>
                <w:rFonts w:cs="Times New Roman" w:ascii="Times New Roman" w:hAnsi="Times New Roman"/>
                <w:sz w:val="24"/>
                <w:szCs w:val="24"/>
                <w:lang w:val="en-US"/>
              </w:rPr>
            </w:r>
          </w:p>
        </w:tc>
        <w:tc>
          <w:tcPr>
            <w:tcW w:w="968"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sz w:val="24"/>
                <w:szCs w:val="24"/>
              </w:rPr>
            </w:pPr>
            <w:r>
              <w:rPr>
                <w:rFonts w:cs="Times New Roman" w:ascii="Times New Roman" w:hAnsi="Times New Roman"/>
                <w:sz w:val="24"/>
                <w:szCs w:val="24"/>
                <w:lang w:val="en-US"/>
              </w:rPr>
              <w:t>2</w:t>
            </w:r>
          </w:p>
        </w:tc>
        <w:tc>
          <w:tcPr>
            <w:tcW w:w="1132"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sz w:val="24"/>
                <w:szCs w:val="24"/>
                <w:lang w:val="en-US"/>
              </w:rPr>
            </w:pPr>
            <w:r>
              <w:rPr>
                <w:rFonts w:cs="Times New Roman" w:ascii="Times New Roman" w:hAnsi="Times New Roman"/>
                <w:sz w:val="24"/>
                <w:szCs w:val="24"/>
                <w:lang w:val="en-US"/>
              </w:rPr>
            </w:r>
          </w:p>
        </w:tc>
        <w:tc>
          <w:tcPr>
            <w:tcW w:w="107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sz w:val="24"/>
                <w:szCs w:val="24"/>
                <w:lang w:val="en-US"/>
              </w:rPr>
            </w:pPr>
            <w:r>
              <w:rPr>
                <w:rFonts w:cs="Times New Roman" w:ascii="Times New Roman" w:hAnsi="Times New Roman"/>
                <w:sz w:val="24"/>
                <w:szCs w:val="24"/>
                <w:lang w:val="en-US"/>
              </w:rPr>
            </w:r>
          </w:p>
        </w:tc>
        <w:tc>
          <w:tcPr>
            <w:tcW w:w="989" w:type="dxa"/>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snapToGrid w:val="false"/>
              <w:rPr>
                <w:rFonts w:ascii="Times New Roman" w:hAnsi="Times New Roman" w:cs="Times New Roman"/>
                <w:sz w:val="24"/>
                <w:szCs w:val="24"/>
                <w:lang w:val="en-US"/>
              </w:rPr>
            </w:pPr>
            <w:r>
              <w:rPr>
                <w:rFonts w:cs="Times New Roman" w:ascii="Times New Roman" w:hAnsi="Times New Roman"/>
                <w:sz w:val="24"/>
                <w:szCs w:val="24"/>
                <w:lang w:val="en-US"/>
              </w:rPr>
            </w:r>
          </w:p>
        </w:tc>
      </w:tr>
      <w:tr>
        <w:trPr>
          <w:trHeight w:val="302" w:hRule="atLeast"/>
        </w:trPr>
        <w:tc>
          <w:tcPr>
            <w:tcW w:w="62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sz w:val="24"/>
                <w:szCs w:val="24"/>
              </w:rPr>
            </w:pPr>
            <w:r>
              <w:rPr>
                <w:rFonts w:cs="Times New Roman" w:ascii="Times New Roman" w:hAnsi="Times New Roman"/>
                <w:sz w:val="24"/>
                <w:szCs w:val="24"/>
                <w:lang w:val="en-US"/>
              </w:rPr>
              <w:t>2</w:t>
            </w:r>
          </w:p>
        </w:tc>
        <w:tc>
          <w:tcPr>
            <w:tcW w:w="4418"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right="139" w:hanging="0"/>
              <w:jc w:val="both"/>
              <w:rPr>
                <w:sz w:val="24"/>
                <w:szCs w:val="24"/>
              </w:rPr>
            </w:pPr>
            <w:r>
              <w:rPr>
                <w:rFonts w:cs="Times New Roman" w:ascii="Times New Roman" w:hAnsi="Times New Roman"/>
                <w:color w:val="111111"/>
                <w:sz w:val="24"/>
                <w:szCs w:val="24"/>
              </w:rPr>
              <w:t>Подготовка документов для внесения сведений о границах территориальных зон в с. Залесово, муниципального  образования Залесовский сельсовет в государственный кадастр недвижимости</w:t>
            </w:r>
          </w:p>
        </w:tc>
        <w:tc>
          <w:tcPr>
            <w:tcW w:w="124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sz w:val="24"/>
                <w:szCs w:val="24"/>
              </w:rPr>
            </w:pPr>
            <w:r>
              <w:rPr>
                <w:rFonts w:cs="Times New Roman" w:ascii="Times New Roman" w:hAnsi="Times New Roman"/>
                <w:sz w:val="24"/>
                <w:szCs w:val="24"/>
              </w:rPr>
              <w:t>Кол-во</w:t>
            </w:r>
          </w:p>
        </w:tc>
        <w:tc>
          <w:tcPr>
            <w:tcW w:w="1650"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sz w:val="24"/>
                <w:szCs w:val="24"/>
              </w:rPr>
            </w:pPr>
            <w:r>
              <w:rPr>
                <w:rFonts w:cs="Times New Roman" w:ascii="Times New Roman" w:hAnsi="Times New Roman"/>
                <w:sz w:val="24"/>
                <w:szCs w:val="24"/>
              </w:rPr>
            </w:r>
          </w:p>
        </w:tc>
        <w:tc>
          <w:tcPr>
            <w:tcW w:w="1473"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sz w:val="24"/>
                <w:szCs w:val="24"/>
              </w:rPr>
            </w:pPr>
            <w:r>
              <w:rPr>
                <w:sz w:val="24"/>
                <w:szCs w:val="24"/>
              </w:rPr>
            </w:r>
          </w:p>
        </w:tc>
        <w:tc>
          <w:tcPr>
            <w:tcW w:w="968"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sz w:val="24"/>
                <w:szCs w:val="24"/>
              </w:rPr>
            </w:pPr>
            <w:r>
              <w:rPr>
                <w:sz w:val="24"/>
                <w:szCs w:val="24"/>
              </w:rPr>
            </w:r>
          </w:p>
        </w:tc>
        <w:tc>
          <w:tcPr>
            <w:tcW w:w="1132"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rPr>
            </w:pPr>
            <w:r>
              <w:rPr>
                <w:rFonts w:cs="Times New Roman" w:ascii="Times New Roman" w:hAnsi="Times New Roman"/>
                <w:sz w:val="24"/>
                <w:szCs w:val="24"/>
              </w:rPr>
              <w:t>9</w:t>
            </w:r>
          </w:p>
        </w:tc>
        <w:tc>
          <w:tcPr>
            <w:tcW w:w="107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989" w:type="dxa"/>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snapToGrid w:val="false"/>
              <w:jc w:val="center"/>
              <w:rPr>
                <w:rFonts w:ascii="Times New Roman" w:hAnsi="Times New Roman" w:cs="Times New Roman"/>
              </w:rPr>
            </w:pPr>
            <w:r>
              <w:rPr>
                <w:rFonts w:cs="Times New Roman" w:ascii="Times New Roman" w:hAnsi="Times New Roman"/>
                <w:sz w:val="24"/>
                <w:szCs w:val="24"/>
              </w:rPr>
              <w:t>4</w:t>
            </w:r>
          </w:p>
        </w:tc>
      </w:tr>
      <w:tr>
        <w:trPr>
          <w:trHeight w:val="302" w:hRule="atLeast"/>
        </w:trPr>
        <w:tc>
          <w:tcPr>
            <w:tcW w:w="62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sz w:val="24"/>
                <w:szCs w:val="24"/>
              </w:rPr>
            </w:pPr>
            <w:r>
              <w:rPr>
                <w:rFonts w:cs="Times New Roman" w:ascii="Times New Roman" w:hAnsi="Times New Roman"/>
                <w:sz w:val="24"/>
                <w:szCs w:val="24"/>
              </w:rPr>
              <w:t>3</w:t>
            </w:r>
          </w:p>
        </w:tc>
        <w:tc>
          <w:tcPr>
            <w:tcW w:w="4418"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ind w:right="139" w:hanging="0"/>
              <w:jc w:val="both"/>
              <w:rPr>
                <w:sz w:val="24"/>
                <w:szCs w:val="24"/>
              </w:rPr>
            </w:pPr>
            <w:r>
              <w:rPr>
                <w:rFonts w:cs="Times New Roman" w:ascii="Times New Roman" w:hAnsi="Times New Roman"/>
                <w:color w:val="111111"/>
                <w:sz w:val="24"/>
                <w:szCs w:val="24"/>
              </w:rPr>
              <w:t>Подготовка документов для внесения сведений о границах зон с особыми условиями использования территорий санитарно-защитной зоны 1 полигона ТБО в с. Залесово муниципального  образования Залесовский сельсовет в государственный кадастр недвижимости</w:t>
            </w:r>
          </w:p>
          <w:p>
            <w:pPr>
              <w:pStyle w:val="Normal"/>
              <w:rPr>
                <w:rFonts w:ascii="Times New Roman" w:hAnsi="Times New Roman" w:cs="Times New Roman"/>
                <w:color w:val="111111"/>
                <w:sz w:val="24"/>
                <w:szCs w:val="24"/>
              </w:rPr>
            </w:pPr>
            <w:r>
              <w:rPr>
                <w:rFonts w:cs="Times New Roman" w:ascii="Times New Roman" w:hAnsi="Times New Roman"/>
                <w:color w:val="111111"/>
                <w:sz w:val="24"/>
                <w:szCs w:val="24"/>
              </w:rPr>
            </w:r>
          </w:p>
        </w:tc>
        <w:tc>
          <w:tcPr>
            <w:tcW w:w="1241" w:type="dxa"/>
            <w:gridSpan w:val="2"/>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rPr>
                <w:sz w:val="24"/>
                <w:szCs w:val="24"/>
              </w:rPr>
            </w:pPr>
            <w:r>
              <w:rPr>
                <w:rFonts w:cs="Times New Roman" w:ascii="Times New Roman" w:hAnsi="Times New Roman"/>
                <w:sz w:val="24"/>
                <w:szCs w:val="24"/>
              </w:rPr>
              <w:t>Кол-во</w:t>
            </w:r>
          </w:p>
        </w:tc>
        <w:tc>
          <w:tcPr>
            <w:tcW w:w="1650"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sz w:val="24"/>
                <w:szCs w:val="24"/>
                <w:lang w:val="en-US"/>
              </w:rPr>
            </w:pPr>
            <w:r>
              <w:rPr>
                <w:rFonts w:cs="Times New Roman" w:ascii="Times New Roman" w:hAnsi="Times New Roman"/>
                <w:sz w:val="24"/>
                <w:szCs w:val="24"/>
                <w:lang w:val="en-US"/>
              </w:rPr>
            </w:r>
          </w:p>
        </w:tc>
        <w:tc>
          <w:tcPr>
            <w:tcW w:w="1473"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rPr>
                <w:rFonts w:ascii="Times New Roman" w:hAnsi="Times New Roman" w:cs="Times New Roman"/>
                <w:sz w:val="24"/>
                <w:szCs w:val="24"/>
                <w:lang w:val="en-US"/>
              </w:rPr>
            </w:pPr>
            <w:r>
              <w:rPr>
                <w:rFonts w:cs="Times New Roman" w:ascii="Times New Roman" w:hAnsi="Times New Roman"/>
                <w:sz w:val="24"/>
                <w:szCs w:val="24"/>
                <w:lang w:val="en-US"/>
              </w:rPr>
            </w:r>
          </w:p>
        </w:tc>
        <w:tc>
          <w:tcPr>
            <w:tcW w:w="968"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sz w:val="24"/>
                <w:szCs w:val="24"/>
                <w:lang w:val="en-US"/>
              </w:rPr>
            </w:pPr>
            <w:r>
              <w:rPr>
                <w:rFonts w:cs="Times New Roman" w:ascii="Times New Roman" w:hAnsi="Times New Roman"/>
                <w:sz w:val="24"/>
                <w:szCs w:val="24"/>
                <w:lang w:val="en-US"/>
              </w:rPr>
            </w:r>
          </w:p>
        </w:tc>
        <w:tc>
          <w:tcPr>
            <w:tcW w:w="1132"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jc w:val="center"/>
              <w:rPr>
                <w:sz w:val="24"/>
                <w:szCs w:val="24"/>
              </w:rPr>
            </w:pPr>
            <w:r>
              <w:rPr>
                <w:rFonts w:cs="Times New Roman" w:ascii="Times New Roman" w:hAnsi="Times New Roman"/>
                <w:sz w:val="24"/>
                <w:szCs w:val="24"/>
              </w:rPr>
              <w:t>1</w:t>
            </w:r>
          </w:p>
        </w:tc>
        <w:tc>
          <w:tcPr>
            <w:tcW w:w="1077" w:type="dxa"/>
            <w:tcBorders>
              <w:top w:val="single" w:sz="2" w:space="0" w:color="000080"/>
              <w:left w:val="single" w:sz="2" w:space="0" w:color="000080"/>
              <w:bottom w:val="single" w:sz="2" w:space="0" w:color="000080"/>
              <w:insideH w:val="single" w:sz="2" w:space="0" w:color="000080"/>
            </w:tcBorders>
            <w:shd w:color="auto" w:fill="FFFFFF" w:val="clear"/>
            <w:tcMar>
              <w:left w:w="-2" w:type="dxa"/>
            </w:tcMar>
          </w:tcPr>
          <w:p>
            <w:pPr>
              <w:pStyle w:val="Normal"/>
              <w:snapToGrid w:val="false"/>
              <w:jc w:val="center"/>
              <w:rPr>
                <w:rFonts w:ascii="Times New Roman" w:hAnsi="Times New Roman" w:cs="Times New Roman"/>
                <w:sz w:val="24"/>
                <w:szCs w:val="24"/>
                <w:lang w:val="en-US"/>
              </w:rPr>
            </w:pPr>
            <w:r>
              <w:rPr>
                <w:rFonts w:cs="Times New Roman" w:ascii="Times New Roman" w:hAnsi="Times New Roman"/>
                <w:sz w:val="24"/>
                <w:szCs w:val="24"/>
                <w:lang w:val="en-US"/>
              </w:rPr>
            </w:r>
          </w:p>
        </w:tc>
        <w:tc>
          <w:tcPr>
            <w:tcW w:w="989" w:type="dxa"/>
            <w:tcBorders>
              <w:top w:val="single" w:sz="2" w:space="0" w:color="000080"/>
              <w:left w:val="single" w:sz="2" w:space="0" w:color="000080"/>
              <w:bottom w:val="single" w:sz="2" w:space="0" w:color="000080"/>
              <w:right w:val="single" w:sz="2" w:space="0" w:color="000080"/>
              <w:insideH w:val="single" w:sz="2" w:space="0" w:color="000080"/>
              <w:insideV w:val="single" w:sz="2" w:space="0" w:color="000080"/>
            </w:tcBorders>
            <w:shd w:color="auto" w:fill="FFFFFF" w:val="clear"/>
            <w:tcMar>
              <w:left w:w="-2" w:type="dxa"/>
            </w:tcMar>
          </w:tcPr>
          <w:p>
            <w:pPr>
              <w:pStyle w:val="Normal"/>
              <w:snapToGrid w:val="false"/>
              <w:rPr>
                <w:rFonts w:ascii="Times New Roman" w:hAnsi="Times New Roman" w:cs="Times New Roman"/>
                <w:sz w:val="24"/>
                <w:szCs w:val="24"/>
                <w:lang w:val="en-US"/>
              </w:rPr>
            </w:pPr>
            <w:r>
              <w:rPr>
                <w:rFonts w:cs="Times New Roman" w:ascii="Times New Roman" w:hAnsi="Times New Roman"/>
                <w:sz w:val="24"/>
                <w:szCs w:val="24"/>
                <w:lang w:val="en-US"/>
              </w:rPr>
            </w:r>
          </w:p>
        </w:tc>
      </w:tr>
    </w:tbl>
    <w:p>
      <w:pPr>
        <w:sectPr>
          <w:type w:val="nextPage"/>
          <w:pgSz w:orient="landscape" w:w="15840" w:h="12240"/>
          <w:pgMar w:left="1134" w:right="1134" w:header="0" w:top="567" w:footer="0" w:bottom="567" w:gutter="0"/>
          <w:pgNumType w:fmt="decimal"/>
          <w:formProt w:val="false"/>
          <w:textDirection w:val="lrTb"/>
          <w:docGrid w:type="default" w:linePitch="240" w:charSpace="4294961151"/>
        </w:sectPr>
      </w:pPr>
    </w:p>
    <w:p>
      <w:pPr>
        <w:pStyle w:val="Normal"/>
        <w:jc w:val="center"/>
        <w:rPr>
          <w:rFonts w:ascii="Times New Roman" w:hAnsi="Times New Roman"/>
          <w:sz w:val="26"/>
          <w:szCs w:val="26"/>
        </w:rPr>
      </w:pPr>
      <w:r>
        <w:rPr>
          <w:rFonts w:cs="Times New Roman" w:ascii="Times New Roman" w:hAnsi="Times New Roman"/>
          <w:b/>
          <w:bCs/>
          <w:sz w:val="28"/>
          <w:szCs w:val="28"/>
        </w:rPr>
        <w:t xml:space="preserve">9.3. </w:t>
      </w:r>
      <w:r>
        <w:rPr>
          <w:rFonts w:cs="Times New Roman CYR" w:ascii="Times New Roman" w:hAnsi="Times New Roman"/>
          <w:b/>
          <w:bCs/>
          <w:sz w:val="28"/>
          <w:szCs w:val="28"/>
        </w:rPr>
        <w:t>Перечень и характеристика основных мероприятий подпрограммы</w:t>
      </w:r>
    </w:p>
    <w:p>
      <w:pPr>
        <w:pStyle w:val="Normal"/>
        <w:jc w:val="center"/>
        <w:rPr>
          <w:rFonts w:cs="Times New Roman CYR"/>
          <w:b/>
          <w:b/>
          <w:bCs/>
          <w:sz w:val="24"/>
          <w:szCs w:val="24"/>
        </w:rPr>
      </w:pPr>
      <w:r>
        <w:rPr>
          <w:rFonts w:cs="Times New Roman CYR"/>
          <w:b/>
          <w:bCs/>
          <w:sz w:val="24"/>
          <w:szCs w:val="24"/>
        </w:rPr>
      </w:r>
    </w:p>
    <w:p>
      <w:pPr>
        <w:pStyle w:val="Normal"/>
        <w:ind w:firstLine="690"/>
        <w:jc w:val="both"/>
        <w:rPr>
          <w:sz w:val="24"/>
          <w:szCs w:val="24"/>
        </w:rPr>
      </w:pPr>
      <w:r>
        <w:rPr>
          <w:rFonts w:cs="Times New Roman CYR" w:ascii="Times New Roman" w:hAnsi="Times New Roman"/>
          <w:sz w:val="24"/>
          <w:szCs w:val="24"/>
        </w:rPr>
        <w:t>Перечень мероприятий подпрограммы с указанием сроков их реализации и ожидаемых результатов, а также сведения о взаимосвязи мероприятий и результатов их выполнения с целевыми индикаторами и показателями, приведен в приложении №2 к муниципальной программе "</w:t>
      </w:r>
      <w:r>
        <w:rPr>
          <w:rFonts w:cs="Times New Roman CYR" w:ascii="Times New Roman" w:hAnsi="Times New Roman"/>
          <w:spacing w:val="11"/>
          <w:sz w:val="24"/>
          <w:szCs w:val="24"/>
        </w:rPr>
        <w:t>Устойчивое развитие территории муниципального образования Залесовский сельсовет Красногвардейского района Оренбургской области"</w:t>
      </w:r>
    </w:p>
    <w:p>
      <w:pPr>
        <w:pStyle w:val="Normal"/>
        <w:ind w:firstLine="690"/>
        <w:jc w:val="both"/>
        <w:rPr>
          <w:rFonts w:ascii="Times New Roman" w:hAnsi="Times New Roman"/>
          <w:sz w:val="24"/>
          <w:szCs w:val="24"/>
        </w:rPr>
      </w:pPr>
      <w:r>
        <w:rPr>
          <w:rFonts w:ascii="Times New Roman" w:hAnsi="Times New Roman"/>
          <w:sz w:val="24"/>
          <w:szCs w:val="24"/>
        </w:rPr>
      </w:r>
    </w:p>
    <w:p>
      <w:pPr>
        <w:pStyle w:val="Normal"/>
        <w:jc w:val="center"/>
        <w:rPr>
          <w:sz w:val="28"/>
          <w:szCs w:val="28"/>
        </w:rPr>
      </w:pPr>
      <w:r>
        <w:rPr>
          <w:rFonts w:cs="Times New Roman" w:ascii="Times New Roman" w:hAnsi="Times New Roman"/>
          <w:b/>
          <w:bCs/>
          <w:spacing w:val="11"/>
          <w:sz w:val="28"/>
          <w:szCs w:val="28"/>
        </w:rPr>
        <w:t xml:space="preserve">9.4. </w:t>
      </w:r>
      <w:r>
        <w:rPr>
          <w:rFonts w:cs="Times New Roman CYR" w:ascii="Times New Roman" w:hAnsi="Times New Roman"/>
          <w:b/>
          <w:bCs/>
          <w:spacing w:val="11"/>
          <w:sz w:val="28"/>
          <w:szCs w:val="28"/>
        </w:rPr>
        <w:t>Информация о ресурсном обеспечении подпрограммы</w:t>
      </w:r>
    </w:p>
    <w:p>
      <w:pPr>
        <w:pStyle w:val="Normal"/>
        <w:jc w:val="center"/>
        <w:rPr>
          <w:rFonts w:ascii="Times New Roman" w:hAnsi="Times New Roman" w:cs="Times New Roman CYR"/>
          <w:b/>
          <w:b/>
          <w:bCs/>
          <w:spacing w:val="11"/>
          <w:sz w:val="28"/>
          <w:szCs w:val="28"/>
        </w:rPr>
      </w:pPr>
      <w:r>
        <w:rPr>
          <w:rFonts w:cs="Times New Roman CYR" w:ascii="Times New Roman" w:hAnsi="Times New Roman"/>
          <w:b/>
          <w:bCs/>
          <w:spacing w:val="11"/>
          <w:sz w:val="28"/>
          <w:szCs w:val="28"/>
        </w:rPr>
      </w:r>
    </w:p>
    <w:p>
      <w:pPr>
        <w:pStyle w:val="Normal"/>
        <w:ind w:firstLine="737"/>
        <w:jc w:val="both"/>
        <w:rPr>
          <w:rFonts w:ascii="Times New Roman" w:hAnsi="Times New Roman"/>
          <w:sz w:val="26"/>
          <w:szCs w:val="26"/>
        </w:rPr>
      </w:pPr>
      <w:r>
        <w:rPr>
          <w:rFonts w:cs="Times New Roman CYR" w:ascii="Times New Roman" w:hAnsi="Times New Roman"/>
          <w:sz w:val="24"/>
          <w:szCs w:val="24"/>
        </w:rPr>
        <w:t>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w:t>
      </w:r>
    </w:p>
    <w:p>
      <w:pPr>
        <w:pStyle w:val="Normal"/>
        <w:ind w:firstLine="737"/>
        <w:rPr>
          <w:sz w:val="24"/>
          <w:szCs w:val="24"/>
        </w:rPr>
      </w:pPr>
      <w:r>
        <w:rPr>
          <w:rFonts w:cs="Times New Roman CYR" w:ascii="Times New Roman" w:hAnsi="Times New Roman"/>
          <w:sz w:val="24"/>
          <w:szCs w:val="24"/>
        </w:rPr>
        <w:t xml:space="preserve">Общий объем финансирования подпрограммы составляет </w:t>
      </w:r>
      <w:r>
        <w:rPr>
          <w:rFonts w:cs="Times New Roman CYR" w:ascii="Times New Roman" w:hAnsi="Times New Roman"/>
          <w:color w:val="111111"/>
          <w:sz w:val="24"/>
          <w:szCs w:val="24"/>
        </w:rPr>
        <w:t>822,7 тыс. рублей. в том числе по годам :</w:t>
      </w:r>
    </w:p>
    <w:p>
      <w:pPr>
        <w:pStyle w:val="Normal"/>
        <w:spacing w:before="0" w:after="0"/>
        <w:ind w:firstLine="709"/>
        <w:contextualSpacing/>
        <w:rPr>
          <w:rFonts w:ascii="Times New Roman" w:hAnsi="Times New Roman"/>
          <w:sz w:val="26"/>
          <w:szCs w:val="26"/>
        </w:rPr>
      </w:pPr>
      <w:r>
        <w:rPr>
          <w:rFonts w:cs="Times New Roman" w:ascii="Times New Roman" w:hAnsi="Times New Roman"/>
          <w:color w:val="111111"/>
          <w:sz w:val="24"/>
          <w:szCs w:val="24"/>
        </w:rPr>
        <w:t xml:space="preserve">2018 - 40,0 </w:t>
      </w:r>
      <w:r>
        <w:rPr>
          <w:rFonts w:cs="Times New Roman CYR" w:ascii="Times New Roman" w:hAnsi="Times New Roman"/>
          <w:color w:val="111111"/>
          <w:sz w:val="24"/>
          <w:szCs w:val="24"/>
        </w:rPr>
        <w:t>тыс.руб</w:t>
      </w:r>
    </w:p>
    <w:p>
      <w:pPr>
        <w:pStyle w:val="Normal"/>
        <w:spacing w:before="0" w:after="0"/>
        <w:ind w:firstLine="709"/>
        <w:contextualSpacing/>
        <w:rPr>
          <w:rFonts w:ascii="Times New Roman" w:hAnsi="Times New Roman"/>
          <w:sz w:val="26"/>
          <w:szCs w:val="26"/>
        </w:rPr>
      </w:pPr>
      <w:r>
        <w:rPr>
          <w:rFonts w:cs="Times New Roman" w:ascii="Times New Roman" w:hAnsi="Times New Roman"/>
          <w:color w:val="111111"/>
          <w:sz w:val="24"/>
          <w:szCs w:val="24"/>
        </w:rPr>
        <w:t xml:space="preserve">2019 - 2,5 </w:t>
      </w:r>
      <w:r>
        <w:rPr>
          <w:rFonts w:cs="Times New Roman CYR" w:ascii="Times New Roman" w:hAnsi="Times New Roman"/>
          <w:color w:val="111111"/>
          <w:sz w:val="24"/>
          <w:szCs w:val="24"/>
        </w:rPr>
        <w:t>тыс.руб</w:t>
      </w:r>
    </w:p>
    <w:p>
      <w:pPr>
        <w:pStyle w:val="Normal"/>
        <w:spacing w:before="0" w:after="0"/>
        <w:ind w:firstLine="709"/>
        <w:contextualSpacing/>
        <w:rPr>
          <w:rFonts w:ascii="Times New Roman" w:hAnsi="Times New Roman"/>
          <w:sz w:val="26"/>
          <w:szCs w:val="26"/>
        </w:rPr>
      </w:pPr>
      <w:r>
        <w:rPr>
          <w:rFonts w:cs="Times New Roman" w:ascii="Times New Roman" w:hAnsi="Times New Roman"/>
          <w:color w:val="111111"/>
          <w:sz w:val="24"/>
          <w:szCs w:val="24"/>
        </w:rPr>
        <w:t xml:space="preserve">2020 - 496,0 </w:t>
      </w:r>
      <w:r>
        <w:rPr>
          <w:rFonts w:cs="Times New Roman CYR" w:ascii="Times New Roman" w:hAnsi="Times New Roman"/>
          <w:color w:val="111111"/>
          <w:sz w:val="24"/>
          <w:szCs w:val="24"/>
        </w:rPr>
        <w:t>тыс.руб</w:t>
      </w:r>
    </w:p>
    <w:p>
      <w:pPr>
        <w:pStyle w:val="Normal"/>
        <w:spacing w:before="0" w:after="0"/>
        <w:ind w:firstLine="709"/>
        <w:contextualSpacing/>
        <w:rPr>
          <w:rFonts w:ascii="Times New Roman" w:hAnsi="Times New Roman"/>
          <w:sz w:val="26"/>
          <w:szCs w:val="26"/>
        </w:rPr>
      </w:pPr>
      <w:r>
        <w:rPr>
          <w:rFonts w:cs="Times New Roman" w:ascii="Times New Roman" w:hAnsi="Times New Roman"/>
          <w:color w:val="111111"/>
          <w:sz w:val="24"/>
          <w:szCs w:val="24"/>
        </w:rPr>
        <w:t xml:space="preserve">2021 - 40,0 </w:t>
      </w:r>
      <w:r>
        <w:rPr>
          <w:rFonts w:cs="Times New Roman CYR" w:ascii="Times New Roman" w:hAnsi="Times New Roman"/>
          <w:color w:val="111111"/>
          <w:sz w:val="24"/>
          <w:szCs w:val="24"/>
        </w:rPr>
        <w:t>тыс.руб</w:t>
      </w:r>
    </w:p>
    <w:p>
      <w:pPr>
        <w:pStyle w:val="Normal"/>
        <w:spacing w:before="0" w:after="0"/>
        <w:ind w:firstLine="709"/>
        <w:contextualSpacing/>
        <w:rPr>
          <w:rFonts w:ascii="Times New Roman" w:hAnsi="Times New Roman"/>
          <w:sz w:val="26"/>
          <w:szCs w:val="26"/>
        </w:rPr>
      </w:pPr>
      <w:r>
        <w:rPr>
          <w:rFonts w:cs="Times New Roman" w:ascii="Times New Roman" w:hAnsi="Times New Roman"/>
          <w:color w:val="111111"/>
          <w:sz w:val="24"/>
          <w:szCs w:val="24"/>
        </w:rPr>
        <w:t xml:space="preserve">2022 - 244,2 </w:t>
      </w:r>
      <w:r>
        <w:rPr>
          <w:rFonts w:cs="Times New Roman CYR" w:ascii="Times New Roman" w:hAnsi="Times New Roman"/>
          <w:color w:val="111111"/>
          <w:sz w:val="24"/>
          <w:szCs w:val="24"/>
        </w:rPr>
        <w:t>тыс.руб</w:t>
      </w:r>
    </w:p>
    <w:p>
      <w:pPr>
        <w:pStyle w:val="Normal"/>
        <w:ind w:firstLine="737"/>
        <w:jc w:val="both"/>
        <w:rPr>
          <w:rFonts w:ascii="Times New Roman" w:hAnsi="Times New Roman"/>
          <w:sz w:val="26"/>
          <w:szCs w:val="26"/>
        </w:rPr>
      </w:pPr>
      <w:r>
        <w:rPr>
          <w:rFonts w:cs="Times New Roman CYR" w:ascii="Times New Roman" w:hAnsi="Times New Roman"/>
          <w:sz w:val="24"/>
          <w:szCs w:val="24"/>
        </w:rPr>
        <w:t>Ресурсное обеспечение с разбивкой по годам и мероприятиям подпрограммы приведены в приложении № 3 к  настоящей муниципальной Программе.</w:t>
      </w:r>
    </w:p>
    <w:p>
      <w:pPr>
        <w:pStyle w:val="Normal"/>
        <w:rPr>
          <w:rFonts w:ascii="Times New Roman" w:hAnsi="Times New Roman"/>
          <w:sz w:val="24"/>
          <w:szCs w:val="24"/>
        </w:rPr>
      </w:pPr>
      <w:r>
        <w:rPr>
          <w:rFonts w:ascii="Times New Roman" w:hAnsi="Times New Roman"/>
          <w:sz w:val="24"/>
          <w:szCs w:val="24"/>
        </w:rPr>
      </w:r>
    </w:p>
    <w:p>
      <w:pPr>
        <w:pStyle w:val="Normal"/>
        <w:jc w:val="center"/>
        <w:rPr>
          <w:rFonts w:ascii="Times New Roman" w:hAnsi="Times New Roman"/>
          <w:sz w:val="26"/>
          <w:szCs w:val="26"/>
        </w:rPr>
      </w:pPr>
      <w:r>
        <w:rPr>
          <w:rFonts w:cs="Times New Roman" w:ascii="Times New Roman" w:hAnsi="Times New Roman"/>
          <w:b/>
          <w:bCs/>
          <w:sz w:val="28"/>
          <w:szCs w:val="28"/>
        </w:rPr>
        <w:t xml:space="preserve">9.5. </w:t>
      </w:r>
      <w:r>
        <w:rPr>
          <w:rFonts w:cs="Times New Roman CYR" w:ascii="Times New Roman" w:hAnsi="Times New Roman"/>
          <w:b/>
          <w:bCs/>
          <w:sz w:val="28"/>
          <w:szCs w:val="28"/>
        </w:rPr>
        <w:t>Информация о значимости подпрограммы для достижения целей</w:t>
      </w:r>
    </w:p>
    <w:p>
      <w:pPr>
        <w:pStyle w:val="Normal"/>
        <w:jc w:val="center"/>
        <w:rPr>
          <w:rFonts w:ascii="Times New Roman" w:hAnsi="Times New Roman"/>
          <w:sz w:val="26"/>
          <w:szCs w:val="26"/>
        </w:rPr>
      </w:pPr>
      <w:r>
        <w:rPr>
          <w:rFonts w:cs="Times New Roman CYR" w:ascii="Times New Roman" w:hAnsi="Times New Roman"/>
          <w:b/>
          <w:bCs/>
          <w:sz w:val="28"/>
          <w:szCs w:val="28"/>
        </w:rPr>
        <w:t>муниципальной программы</w:t>
      </w:r>
    </w:p>
    <w:p>
      <w:pPr>
        <w:pStyle w:val="Normal"/>
        <w:jc w:val="center"/>
        <w:rPr>
          <w:rFonts w:cs="Times New Roman CYR"/>
          <w:b/>
          <w:b/>
          <w:bCs/>
          <w:sz w:val="24"/>
          <w:szCs w:val="24"/>
        </w:rPr>
      </w:pPr>
      <w:r>
        <w:rPr>
          <w:rFonts w:cs="Times New Roman CYR"/>
          <w:b/>
          <w:bCs/>
          <w:sz w:val="24"/>
          <w:szCs w:val="24"/>
        </w:rPr>
      </w:r>
    </w:p>
    <w:p>
      <w:pPr>
        <w:pStyle w:val="Normal"/>
        <w:ind w:firstLine="737"/>
        <w:jc w:val="both"/>
        <w:rPr>
          <w:sz w:val="24"/>
          <w:szCs w:val="24"/>
        </w:rPr>
      </w:pPr>
      <w:r>
        <w:rPr>
          <w:rFonts w:cs="Times New Roman CYR" w:ascii="Times New Roman" w:hAnsi="Times New Roman"/>
          <w:sz w:val="24"/>
          <w:szCs w:val="24"/>
        </w:rPr>
        <w:t xml:space="preserve">Коэффициент значимости подпрограммы </w:t>
      </w:r>
      <w:r>
        <w:rPr>
          <w:rFonts w:cs="Times New Roman" w:ascii="Times New Roman" w:hAnsi="Times New Roman"/>
          <w:sz w:val="24"/>
          <w:szCs w:val="24"/>
        </w:rPr>
        <w:t>«</w:t>
      </w:r>
      <w:r>
        <w:rPr>
          <w:rFonts w:cs="Times New Roman CYR" w:ascii="Times New Roman" w:hAnsi="Times New Roman"/>
          <w:sz w:val="24"/>
          <w:szCs w:val="24"/>
        </w:rPr>
        <w:t xml:space="preserve">Обеспечение реализации муниципальной Программы </w:t>
      </w:r>
      <w:r>
        <w:rPr>
          <w:rFonts w:cs="Times New Roman" w:ascii="Times New Roman" w:hAnsi="Times New Roman"/>
          <w:sz w:val="24"/>
          <w:szCs w:val="24"/>
        </w:rPr>
        <w:t>«</w:t>
      </w:r>
      <w:r>
        <w:rPr>
          <w:rFonts w:cs="Times New Roman CYR" w:ascii="Times New Roman" w:hAnsi="Times New Roman"/>
          <w:spacing w:val="11"/>
          <w:sz w:val="24"/>
          <w:szCs w:val="24"/>
        </w:rPr>
        <w:t>Устойчивое развитие территории муниципального образования Залесовский сельсовет Красногвардейского района Оренбургской области на 2018-2022годы</w:t>
      </w:r>
      <w:r>
        <w:rPr>
          <w:rFonts w:cs="Times New Roman" w:ascii="Times New Roman" w:hAnsi="Times New Roman"/>
          <w:spacing w:val="11"/>
          <w:sz w:val="24"/>
          <w:szCs w:val="24"/>
        </w:rPr>
        <w:t>»</w:t>
      </w:r>
    </w:p>
    <w:p>
      <w:pPr>
        <w:pStyle w:val="Normal"/>
        <w:jc w:val="both"/>
        <w:rPr>
          <w:rFonts w:ascii="Times New Roman" w:hAnsi="Times New Roman"/>
          <w:sz w:val="26"/>
          <w:szCs w:val="26"/>
        </w:rPr>
      </w:pPr>
      <w:r>
        <w:rPr>
          <w:rFonts w:cs="Times New Roman CYR" w:ascii="Times New Roman" w:hAnsi="Times New Roman"/>
          <w:sz w:val="24"/>
          <w:szCs w:val="24"/>
        </w:rPr>
        <w:t>составляет 0,14</w:t>
      </w:r>
    </w:p>
    <w:p>
      <w:pPr>
        <w:pStyle w:val="Normal"/>
        <w:ind w:firstLine="709"/>
        <w:jc w:val="both"/>
        <w:rPr>
          <w:sz w:val="24"/>
          <w:szCs w:val="24"/>
        </w:rPr>
      </w:pPr>
      <w:r>
        <w:rPr>
          <w:rFonts w:cs="Times New Roman" w:ascii="Times New Roman" w:hAnsi="Times New Roman"/>
          <w:sz w:val="24"/>
          <w:szCs w:val="24"/>
          <w:lang w:val="en-US"/>
        </w:rPr>
        <w:t>kj</w:t>
      </w:r>
      <w:r>
        <w:rPr>
          <w:rFonts w:cs="Times New Roman" w:ascii="Times New Roman" w:hAnsi="Times New Roman"/>
          <w:sz w:val="24"/>
          <w:szCs w:val="24"/>
        </w:rPr>
        <w:t xml:space="preserve"> – </w:t>
      </w:r>
      <w:r>
        <w:rPr>
          <w:rFonts w:cs="Times New Roman CYR" w:ascii="Times New Roman" w:hAnsi="Times New Roman"/>
          <w:sz w:val="24"/>
          <w:szCs w:val="24"/>
        </w:rPr>
        <w:t>коэффициент значимости подпрограммы для достижения целей муниципальной программы, определяется:</w:t>
      </w:r>
    </w:p>
    <w:p>
      <w:pPr>
        <w:pStyle w:val="Normal"/>
        <w:ind w:firstLine="709"/>
        <w:jc w:val="both"/>
        <w:rPr>
          <w:rFonts w:ascii="Times New Roman" w:hAnsi="Times New Roman"/>
          <w:sz w:val="26"/>
          <w:szCs w:val="26"/>
        </w:rPr>
      </w:pPr>
      <w:r>
        <w:rPr>
          <w:rFonts w:cs="Times New Roman" w:ascii="Times New Roman" w:hAnsi="Times New Roman"/>
          <w:sz w:val="24"/>
          <w:szCs w:val="24"/>
          <w:lang w:val="en-US"/>
        </w:rPr>
        <w:t>kj</w:t>
      </w:r>
      <w:r>
        <w:rPr>
          <w:rFonts w:cs="Times New Roman" w:ascii="Times New Roman" w:hAnsi="Times New Roman"/>
          <w:sz w:val="24"/>
          <w:szCs w:val="24"/>
        </w:rPr>
        <w:t xml:space="preserve">= </w:t>
      </w:r>
      <w:r>
        <w:rPr>
          <w:rFonts w:cs="Times New Roman CYR" w:ascii="Times New Roman" w:hAnsi="Times New Roman"/>
          <w:sz w:val="24"/>
          <w:szCs w:val="24"/>
        </w:rPr>
        <w:t>МП/j , где:</w:t>
      </w:r>
    </w:p>
    <w:p>
      <w:pPr>
        <w:pStyle w:val="Normal"/>
        <w:ind w:firstLine="709"/>
        <w:jc w:val="both"/>
        <w:rPr>
          <w:rFonts w:ascii="Times New Roman" w:hAnsi="Times New Roman"/>
          <w:sz w:val="26"/>
          <w:szCs w:val="26"/>
        </w:rPr>
      </w:pPr>
      <w:r>
        <w:rPr>
          <w:rFonts w:cs="Times New Roman CYR" w:ascii="Times New Roman" w:hAnsi="Times New Roman"/>
          <w:sz w:val="24"/>
          <w:szCs w:val="24"/>
        </w:rPr>
        <w:t>МП - муниципальная программа равна 1;</w:t>
      </w:r>
    </w:p>
    <w:p>
      <w:pPr>
        <w:pStyle w:val="Normal"/>
        <w:ind w:firstLine="709"/>
        <w:jc w:val="both"/>
        <w:rPr>
          <w:rFonts w:ascii="Times New Roman" w:hAnsi="Times New Roman"/>
          <w:sz w:val="26"/>
          <w:szCs w:val="26"/>
        </w:rPr>
      </w:pPr>
      <w:r>
        <w:rPr>
          <w:rFonts w:cs="Times New Roman" w:ascii="Times New Roman" w:hAnsi="Times New Roman"/>
          <w:spacing w:val="11"/>
          <w:sz w:val="24"/>
          <w:szCs w:val="24"/>
          <w:lang w:val="en-US"/>
        </w:rPr>
        <w:t>j</w:t>
      </w:r>
      <w:r>
        <w:rPr>
          <w:rFonts w:cs="Times New Roman" w:ascii="Times New Roman" w:hAnsi="Times New Roman"/>
          <w:spacing w:val="11"/>
          <w:sz w:val="24"/>
          <w:szCs w:val="24"/>
        </w:rPr>
        <w:t xml:space="preserve"> – </w:t>
      </w:r>
      <w:r>
        <w:rPr>
          <w:rFonts w:cs="Times New Roman CYR" w:ascii="Times New Roman" w:hAnsi="Times New Roman"/>
          <w:spacing w:val="11"/>
          <w:sz w:val="24"/>
          <w:szCs w:val="24"/>
        </w:rPr>
        <w:t>количество подпрограмм в программе</w:t>
      </w:r>
    </w:p>
    <w:p>
      <w:pPr>
        <w:pStyle w:val="Standard"/>
        <w:spacing w:before="0" w:after="200"/>
        <w:rPr>
          <w:rFonts w:eastAsia="Calibri" w:cs="Calibri"/>
          <w:color w:val="00000A"/>
          <w:sz w:val="22"/>
        </w:rPr>
      </w:pPr>
      <w:r>
        <w:rPr>
          <w:rFonts w:eastAsia="Calibri" w:cs="Calibri" w:ascii="Times New Roman" w:hAnsi="Times New Roman"/>
          <w:color w:val="00000A"/>
          <w:sz w:val="24"/>
          <w:szCs w:val="24"/>
        </w:rPr>
        <w:tab/>
      </w:r>
    </w:p>
    <w:p>
      <w:pPr>
        <w:pStyle w:val="Standard"/>
        <w:spacing w:before="0" w:after="200"/>
        <w:rPr>
          <w:rFonts w:ascii="Times New Roman" w:hAnsi="Times New Roman"/>
          <w:sz w:val="24"/>
          <w:szCs w:val="24"/>
        </w:rPr>
      </w:pPr>
      <w:r>
        <w:rPr>
          <w:rFonts w:ascii="Times New Roman" w:hAnsi="Times New Roman"/>
          <w:sz w:val="24"/>
          <w:szCs w:val="24"/>
        </w:rPr>
      </w:r>
    </w:p>
    <w:p>
      <w:pPr>
        <w:pStyle w:val="Standard"/>
        <w:spacing w:before="0" w:after="200"/>
        <w:rPr>
          <w:sz w:val="24"/>
          <w:szCs w:val="24"/>
        </w:rPr>
      </w:pPr>
      <w:r>
        <w:rPr>
          <w:sz w:val="24"/>
          <w:szCs w:val="24"/>
        </w:rPr>
      </w:r>
    </w:p>
    <w:p>
      <w:pPr>
        <w:pStyle w:val="Standard"/>
        <w:spacing w:before="0" w:after="200"/>
        <w:rPr>
          <w:sz w:val="24"/>
          <w:szCs w:val="24"/>
        </w:rPr>
      </w:pPr>
      <w:r>
        <w:rPr>
          <w:sz w:val="24"/>
          <w:szCs w:val="24"/>
        </w:rPr>
      </w:r>
    </w:p>
    <w:p>
      <w:pPr>
        <w:pStyle w:val="Standard"/>
        <w:spacing w:before="0" w:after="200"/>
        <w:rPr>
          <w:sz w:val="24"/>
          <w:szCs w:val="24"/>
        </w:rPr>
      </w:pPr>
      <w:r>
        <w:rPr>
          <w:sz w:val="24"/>
          <w:szCs w:val="24"/>
        </w:rPr>
      </w:r>
    </w:p>
    <w:p>
      <w:pPr>
        <w:pStyle w:val="Standard"/>
        <w:spacing w:before="0" w:after="200"/>
        <w:rPr>
          <w:sz w:val="24"/>
          <w:szCs w:val="24"/>
        </w:rPr>
      </w:pPr>
      <w:r>
        <w:rPr>
          <w:sz w:val="24"/>
          <w:szCs w:val="24"/>
        </w:rPr>
      </w:r>
    </w:p>
    <w:p>
      <w:pPr>
        <w:pStyle w:val="Standard"/>
        <w:jc w:val="right"/>
        <w:rPr>
          <w:rFonts w:ascii="Times New Roman" w:hAnsi="Times New Roman" w:cs="Times New Roman"/>
          <w:sz w:val="24"/>
          <w:szCs w:val="24"/>
        </w:rPr>
      </w:pPr>
      <w:r>
        <w:rPr>
          <w:rFonts w:cs="Times New Roman" w:ascii="Times New Roman" w:hAnsi="Times New Roman"/>
          <w:sz w:val="24"/>
          <w:szCs w:val="24"/>
        </w:rPr>
      </w:r>
    </w:p>
    <w:p>
      <w:pPr>
        <w:pStyle w:val="Standard"/>
        <w:jc w:val="right"/>
        <w:rPr>
          <w:rFonts w:ascii="Times New Roman" w:hAnsi="Times New Roman" w:cs="Times New Roman"/>
          <w:sz w:val="24"/>
          <w:szCs w:val="24"/>
        </w:rPr>
      </w:pPr>
      <w:r>
        <w:rPr>
          <w:rFonts w:cs="Times New Roman" w:ascii="Times New Roman" w:hAnsi="Times New Roman"/>
          <w:sz w:val="24"/>
          <w:szCs w:val="24"/>
        </w:rPr>
      </w:r>
    </w:p>
    <w:p>
      <w:pPr>
        <w:pStyle w:val="Standard"/>
        <w:jc w:val="right"/>
        <w:rPr>
          <w:rFonts w:ascii="Times New Roman" w:hAnsi="Times New Roman" w:cs="Times New Roman"/>
        </w:rPr>
      </w:pPr>
      <w:r>
        <w:rPr>
          <w:sz w:val="24"/>
          <w:szCs w:val="24"/>
        </w:rPr>
      </w:r>
    </w:p>
    <w:p>
      <w:pPr>
        <w:pStyle w:val="Standard"/>
        <w:jc w:val="right"/>
        <w:rPr>
          <w:rFonts w:ascii="Times New Roman" w:hAnsi="Times New Roman" w:cs="Times New Roman"/>
        </w:rPr>
      </w:pPr>
      <w:r>
        <w:rPr>
          <w:sz w:val="24"/>
          <w:szCs w:val="24"/>
        </w:rPr>
      </w:r>
    </w:p>
    <w:p>
      <w:pPr>
        <w:pStyle w:val="Standard"/>
        <w:jc w:val="right"/>
        <w:rPr>
          <w:rFonts w:ascii="Times New Roman" w:hAnsi="Times New Roman" w:cs="Times New Roman"/>
        </w:rPr>
      </w:pPr>
      <w:r>
        <w:rPr>
          <w:sz w:val="24"/>
          <w:szCs w:val="24"/>
        </w:rPr>
      </w:r>
    </w:p>
    <w:p>
      <w:pPr>
        <w:pStyle w:val="Standard"/>
        <w:jc w:val="right"/>
        <w:rPr>
          <w:rFonts w:ascii="Times New Roman" w:hAnsi="Times New Roman" w:cs="Times New Roman"/>
        </w:rPr>
      </w:pPr>
      <w:r>
        <w:rPr>
          <w:sz w:val="24"/>
          <w:szCs w:val="24"/>
        </w:rPr>
      </w:r>
    </w:p>
    <w:p>
      <w:pPr>
        <w:pStyle w:val="Standard"/>
        <w:jc w:val="right"/>
        <w:rPr>
          <w:sz w:val="24"/>
          <w:szCs w:val="24"/>
        </w:rPr>
      </w:pPr>
      <w:r>
        <w:rPr>
          <w:rFonts w:cs="Times New Roman" w:ascii="Times New Roman" w:hAnsi="Times New Roman"/>
          <w:sz w:val="24"/>
          <w:szCs w:val="24"/>
        </w:rPr>
        <w:t>Приложение № 5</w:t>
      </w:r>
    </w:p>
    <w:p>
      <w:pPr>
        <w:pStyle w:val="NoSpacing"/>
        <w:jc w:val="right"/>
        <w:rPr>
          <w:highlight w:val="yellow"/>
        </w:rPr>
      </w:pPr>
      <w:r>
        <w:rPr>
          <w:rFonts w:ascii="Times New Roman" w:hAnsi="Times New Roman"/>
          <w:color w:val="000000"/>
          <w:sz w:val="24"/>
          <w:szCs w:val="24"/>
        </w:rPr>
        <w:t>к муниципальной программе</w:t>
      </w:r>
    </w:p>
    <w:p>
      <w:pPr>
        <w:pStyle w:val="Standard"/>
        <w:jc w:val="right"/>
        <w:rPr>
          <w:sz w:val="24"/>
          <w:szCs w:val="24"/>
        </w:rPr>
      </w:pPr>
      <w:r>
        <w:rPr>
          <w:rFonts w:eastAsia="Times New Roman" w:cs="Times New Roman" w:ascii="Times New Roman" w:hAnsi="Times New Roman"/>
          <w:sz w:val="24"/>
          <w:szCs w:val="24"/>
        </w:rPr>
        <w:t xml:space="preserve">«Устойчивое развитие территории </w:t>
      </w:r>
    </w:p>
    <w:p>
      <w:pPr>
        <w:pStyle w:val="Standard"/>
        <w:jc w:val="right"/>
        <w:rPr>
          <w:sz w:val="24"/>
          <w:szCs w:val="24"/>
        </w:rPr>
      </w:pPr>
      <w:r>
        <w:rPr>
          <w:rFonts w:eastAsia="Times New Roman" w:cs="Times New Roman" w:ascii="Times New Roman" w:hAnsi="Times New Roman"/>
          <w:sz w:val="24"/>
          <w:szCs w:val="24"/>
        </w:rPr>
        <w:t>муниципального образования</w:t>
      </w:r>
    </w:p>
    <w:p>
      <w:pPr>
        <w:pStyle w:val="Standard"/>
        <w:jc w:val="right"/>
        <w:rPr>
          <w:sz w:val="24"/>
          <w:szCs w:val="24"/>
        </w:rPr>
      </w:pPr>
      <w:r>
        <w:rPr>
          <w:rFonts w:eastAsia="Times New Roman" w:cs="Times New Roman" w:ascii="Times New Roman" w:hAnsi="Times New Roman"/>
          <w:sz w:val="24"/>
          <w:szCs w:val="24"/>
        </w:rPr>
        <w:t>Залесовский сельсовет</w:t>
      </w:r>
    </w:p>
    <w:p>
      <w:pPr>
        <w:pStyle w:val="Standard"/>
        <w:jc w:val="right"/>
        <w:rPr>
          <w:highlight w:val="yellow"/>
        </w:rPr>
      </w:pPr>
      <w:r>
        <w:rPr>
          <w:rFonts w:eastAsia="Times New Roman" w:cs="Times New Roman" w:ascii="Times New Roman" w:hAnsi="Times New Roman"/>
          <w:sz w:val="24"/>
          <w:szCs w:val="24"/>
        </w:rPr>
        <w:t>Красногвардейского района</w:t>
      </w:r>
    </w:p>
    <w:p>
      <w:pPr>
        <w:pStyle w:val="Standard"/>
        <w:jc w:val="right"/>
        <w:rPr>
          <w:highlight w:val="yellow"/>
        </w:rPr>
      </w:pPr>
      <w:r>
        <w:rPr>
          <w:rFonts w:eastAsia="Times New Roman" w:cs="Times New Roman" w:ascii="Times New Roman" w:hAnsi="Times New Roman"/>
          <w:sz w:val="24"/>
          <w:szCs w:val="24"/>
        </w:rPr>
        <w:t>Оренбургской области</w:t>
      </w:r>
    </w:p>
    <w:p>
      <w:pPr>
        <w:pStyle w:val="NoSpacing"/>
        <w:jc w:val="right"/>
        <w:rPr>
          <w:highlight w:val="yellow"/>
        </w:rPr>
      </w:pPr>
      <w:r>
        <w:rPr>
          <w:rFonts w:eastAsia="Times New Roman" w:ascii="Times New Roman" w:hAnsi="Times New Roman"/>
          <w:color w:val="000000"/>
          <w:sz w:val="24"/>
          <w:szCs w:val="24"/>
        </w:rPr>
        <w:t>на 2018-2022годы</w:t>
      </w:r>
    </w:p>
    <w:p>
      <w:pPr>
        <w:pStyle w:val="Normal"/>
        <w:jc w:val="right"/>
        <w:rPr>
          <w:rFonts w:ascii="Times New Roman" w:hAnsi="Times New Roman" w:cs="Times New Roman"/>
          <w:sz w:val="24"/>
          <w:szCs w:val="24"/>
        </w:rPr>
      </w:pPr>
      <w:r>
        <w:rPr>
          <w:rFonts w:cs="Times New Roman" w:ascii="Times New Roman" w:hAnsi="Times New Roman"/>
          <w:sz w:val="24"/>
          <w:szCs w:val="24"/>
        </w:rPr>
      </w:r>
    </w:p>
    <w:p>
      <w:pPr>
        <w:pStyle w:val="Normal"/>
        <w:jc w:val="center"/>
        <w:rPr>
          <w:highlight w:val="yellow"/>
        </w:rPr>
      </w:pPr>
      <w:r>
        <w:rPr>
          <w:rFonts w:cs="Times New Roman" w:ascii="Times New Roman" w:hAnsi="Times New Roman"/>
          <w:b/>
          <w:bCs/>
          <w:sz w:val="24"/>
          <w:szCs w:val="24"/>
        </w:rPr>
        <w:t>ПАСПОРТ</w:t>
      </w:r>
    </w:p>
    <w:p>
      <w:pPr>
        <w:pStyle w:val="Standard"/>
        <w:jc w:val="center"/>
        <w:rPr>
          <w:sz w:val="24"/>
          <w:szCs w:val="24"/>
        </w:rPr>
      </w:pPr>
      <w:r>
        <w:rPr>
          <w:rFonts w:cs="Times New Roman" w:ascii="Times New Roman" w:hAnsi="Times New Roman"/>
          <w:b/>
          <w:bCs/>
          <w:sz w:val="24"/>
          <w:szCs w:val="24"/>
        </w:rPr>
        <w:t>Подпрограммы</w:t>
      </w:r>
      <w:r>
        <w:rPr>
          <w:rFonts w:cs="Times New Roman" w:ascii="Times New Roman" w:hAnsi="Times New Roman"/>
          <w:sz w:val="24"/>
          <w:szCs w:val="24"/>
        </w:rPr>
        <w:t xml:space="preserve"> «Энергосбережение и повышение энергетической эффективности в муниципальном образовании Залесовский сельсовет Красногвардейского района</w:t>
      </w:r>
    </w:p>
    <w:p>
      <w:pPr>
        <w:pStyle w:val="Standard"/>
        <w:jc w:val="center"/>
        <w:rPr>
          <w:sz w:val="24"/>
          <w:szCs w:val="24"/>
        </w:rPr>
      </w:pPr>
      <w:r>
        <w:rPr>
          <w:rFonts w:cs="Times New Roman" w:ascii="Times New Roman" w:hAnsi="Times New Roman"/>
          <w:sz w:val="24"/>
          <w:szCs w:val="24"/>
        </w:rPr>
        <w:t>Оренбургской области» Муниципальной программы «</w:t>
      </w:r>
      <w:r>
        <w:rPr>
          <w:rFonts w:eastAsia="Times New Roman" w:cs="Times New Roman" w:ascii="Times New Roman" w:hAnsi="Times New Roman"/>
          <w:sz w:val="24"/>
          <w:szCs w:val="24"/>
        </w:rPr>
        <w:t xml:space="preserve">Устойчивое развитие территории муниципального образования Залесовский сельсовет Красногвардейского района </w:t>
      </w:r>
    </w:p>
    <w:p>
      <w:pPr>
        <w:pStyle w:val="Standard"/>
        <w:jc w:val="center"/>
        <w:rPr>
          <w:sz w:val="24"/>
          <w:szCs w:val="24"/>
        </w:rPr>
      </w:pPr>
      <w:r>
        <w:rPr>
          <w:rFonts w:eastAsia="Times New Roman" w:cs="Times New Roman" w:ascii="Times New Roman" w:hAnsi="Times New Roman"/>
          <w:sz w:val="24"/>
          <w:szCs w:val="24"/>
        </w:rPr>
        <w:t>Оренбургской области на 2018-2022годы</w:t>
      </w:r>
    </w:p>
    <w:p>
      <w:pPr>
        <w:pStyle w:val="Standard"/>
        <w:jc w:val="center"/>
        <w:rPr>
          <w:rFonts w:ascii="Times New Roman" w:hAnsi="Times New Roman" w:eastAsia="Times New Roman" w:cs="Times New Roman"/>
          <w:sz w:val="24"/>
          <w:szCs w:val="24"/>
          <w:highlight w:val="yellow"/>
        </w:rPr>
      </w:pPr>
      <w:r>
        <w:rPr>
          <w:rFonts w:eastAsia="Times New Roman" w:cs="Times New Roman" w:ascii="Times New Roman" w:hAnsi="Times New Roman"/>
          <w:sz w:val="24"/>
          <w:szCs w:val="24"/>
          <w:highlight w:val="yellow"/>
        </w:rPr>
      </w:r>
    </w:p>
    <w:tbl>
      <w:tblPr>
        <w:tblW w:w="10095" w:type="dxa"/>
        <w:jc w:val="left"/>
        <w:tblInd w:w="-34"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 w:type="dxa"/>
        </w:tblCellMar>
        <w:tblLook w:val="04a0"/>
      </w:tblPr>
      <w:tblGrid>
        <w:gridCol w:w="2890"/>
        <w:gridCol w:w="7204"/>
      </w:tblGrid>
      <w:tr>
        <w:trPr>
          <w:trHeight w:val="715" w:hRule="atLeast"/>
        </w:trPr>
        <w:tc>
          <w:tcPr>
            <w:tcW w:w="289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2"/>
              <w:shd w:val="clear" w:fill="FFFFFF"/>
              <w:spacing w:before="0" w:after="0"/>
              <w:ind w:hanging="0"/>
              <w:jc w:val="both"/>
              <w:rPr>
                <w:highlight w:val="yellow"/>
              </w:rPr>
            </w:pPr>
            <w:r>
              <w:rPr>
                <w:sz w:val="24"/>
                <w:szCs w:val="24"/>
                <w:lang w:eastAsia="en-US"/>
              </w:rPr>
              <w:t>Ответственный исполнитель подпрограммы</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both"/>
              <w:rPr>
                <w:sz w:val="24"/>
                <w:szCs w:val="24"/>
              </w:rPr>
            </w:pPr>
            <w:r>
              <w:rPr>
                <w:rFonts w:cs="Times New Roman" w:ascii="Times New Roman" w:hAnsi="Times New Roman"/>
                <w:sz w:val="24"/>
                <w:szCs w:val="24"/>
              </w:rPr>
              <w:t xml:space="preserve">Администрация муниципального образования Залесовский сельсовет Красногвардейского района Оренбургской области </w:t>
            </w:r>
          </w:p>
        </w:tc>
      </w:tr>
      <w:tr>
        <w:trPr>
          <w:trHeight w:val="715" w:hRule="atLeast"/>
        </w:trPr>
        <w:tc>
          <w:tcPr>
            <w:tcW w:w="289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2"/>
              <w:shd w:val="clear" w:fill="FFFFFF"/>
              <w:spacing w:before="0" w:after="0"/>
              <w:ind w:hanging="0"/>
              <w:jc w:val="both"/>
              <w:rPr>
                <w:highlight w:val="yellow"/>
              </w:rPr>
            </w:pPr>
            <w:r>
              <w:rPr>
                <w:sz w:val="24"/>
                <w:szCs w:val="24"/>
                <w:lang w:eastAsia="en-US"/>
              </w:rPr>
              <w:t>Участники подпрограммы</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both"/>
              <w:rPr>
                <w:sz w:val="24"/>
                <w:szCs w:val="24"/>
              </w:rPr>
            </w:pPr>
            <w:r>
              <w:rPr>
                <w:rFonts w:cs="Times New Roman" w:ascii="Times New Roman" w:hAnsi="Times New Roman"/>
                <w:sz w:val="24"/>
                <w:szCs w:val="24"/>
              </w:rPr>
              <w:t xml:space="preserve">Администрация муниципального образования Залесовский сельсовет Красногвардейского района Оренбургской области </w:t>
            </w:r>
          </w:p>
        </w:tc>
      </w:tr>
      <w:tr>
        <w:trPr>
          <w:trHeight w:val="605" w:hRule="atLeast"/>
        </w:trPr>
        <w:tc>
          <w:tcPr>
            <w:tcW w:w="289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2"/>
              <w:shd w:val="clear" w:fill="FFFFFF"/>
              <w:spacing w:before="0" w:after="0"/>
              <w:ind w:hanging="0"/>
              <w:jc w:val="both"/>
              <w:rPr>
                <w:highlight w:val="yellow"/>
              </w:rPr>
            </w:pPr>
            <w:r>
              <w:rPr>
                <w:sz w:val="24"/>
                <w:szCs w:val="24"/>
                <w:lang w:eastAsia="en-US"/>
              </w:rPr>
              <w:t>Цели подпрограммы</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both"/>
              <w:rPr>
                <w:sz w:val="24"/>
                <w:szCs w:val="24"/>
              </w:rPr>
            </w:pPr>
            <w:r>
              <w:rPr>
                <w:rFonts w:cs="Times New Roman" w:ascii="Times New Roman" w:hAnsi="Times New Roman"/>
                <w:sz w:val="24"/>
                <w:szCs w:val="24"/>
              </w:rPr>
              <w:t>- Обеспечение рационального использования энергетических ресурсов за счет повышения культуры потребления энергетических ресурсов населением, формирование целевой модели поведения направленной на бережное отношение к имеющимся ресурсам, применение современных энергосберегающих технологий увеличивающих к.п.д использования энергоресурсов.</w:t>
            </w:r>
          </w:p>
        </w:tc>
      </w:tr>
      <w:tr>
        <w:trPr>
          <w:trHeight w:val="1347" w:hRule="atLeast"/>
        </w:trPr>
        <w:tc>
          <w:tcPr>
            <w:tcW w:w="289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2"/>
              <w:shd w:val="clear" w:fill="FFFFFF"/>
              <w:spacing w:before="0" w:after="0"/>
              <w:ind w:hanging="0"/>
              <w:jc w:val="both"/>
              <w:rPr>
                <w:highlight w:val="yellow"/>
              </w:rPr>
            </w:pPr>
            <w:r>
              <w:rPr>
                <w:sz w:val="24"/>
                <w:szCs w:val="24"/>
                <w:lang w:eastAsia="en-US"/>
              </w:rPr>
              <w:t>Задачи подпрограммы</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jc w:val="both"/>
              <w:rPr>
                <w:highlight w:val="yellow"/>
              </w:rPr>
            </w:pPr>
            <w:r>
              <w:rPr>
                <w:rFonts w:cs="Times New Roman" w:ascii="Times New Roman" w:hAnsi="Times New Roman"/>
                <w:sz w:val="24"/>
                <w:szCs w:val="24"/>
              </w:rPr>
              <w:t>- Выполнение технических и организационных мероприятий, способствующих повышению показателей энергосбережения и энергетической эффективности;</w:t>
            </w:r>
          </w:p>
          <w:p>
            <w:pPr>
              <w:pStyle w:val="Normal"/>
              <w:keepNext/>
              <w:jc w:val="both"/>
              <w:rPr>
                <w:highlight w:val="yellow"/>
              </w:rPr>
            </w:pPr>
            <w:r>
              <w:rPr>
                <w:rFonts w:cs="Times New Roman" w:ascii="Times New Roman" w:hAnsi="Times New Roman"/>
                <w:sz w:val="24"/>
                <w:szCs w:val="24"/>
              </w:rPr>
              <w:t>- Популяризация способов и методов энергосбережения;</w:t>
            </w:r>
          </w:p>
          <w:p>
            <w:pPr>
              <w:pStyle w:val="Normal"/>
              <w:keepNext/>
              <w:ind w:right="624" w:hanging="0"/>
              <w:jc w:val="both"/>
              <w:rPr>
                <w:highlight w:val="yellow"/>
              </w:rPr>
            </w:pPr>
            <w:r>
              <w:rPr>
                <w:rFonts w:cs="Times New Roman" w:ascii="Times New Roman" w:hAnsi="Times New Roman"/>
                <w:sz w:val="24"/>
                <w:szCs w:val="24"/>
              </w:rPr>
              <w:t>- Системность и комплексность проведения мероприятий по энергосбережению и повышению энергетической эффективности.</w:t>
            </w:r>
          </w:p>
        </w:tc>
      </w:tr>
      <w:tr>
        <w:trPr>
          <w:trHeight w:val="1114" w:hRule="atLeast"/>
        </w:trPr>
        <w:tc>
          <w:tcPr>
            <w:tcW w:w="289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2"/>
              <w:shd w:val="clear" w:fill="FFFFFF"/>
              <w:spacing w:before="0" w:after="0"/>
              <w:ind w:hanging="0"/>
              <w:jc w:val="both"/>
              <w:rPr>
                <w:highlight w:val="yellow"/>
              </w:rPr>
            </w:pPr>
            <w:r>
              <w:rPr>
                <w:sz w:val="24"/>
                <w:szCs w:val="24"/>
                <w:lang w:eastAsia="en-US"/>
              </w:rPr>
              <w:t xml:space="preserve">Целевые индикаторы и показатели подпрограммы </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ConsPlusCell"/>
              <w:jc w:val="both"/>
              <w:rPr>
                <w:highlight w:val="yellow"/>
              </w:rPr>
            </w:pPr>
            <w:r>
              <w:rPr>
                <w:rFonts w:cs="Times New Roman" w:ascii="Times New Roman" w:hAnsi="Times New Roman"/>
                <w:color w:val="000000"/>
                <w:sz w:val="24"/>
                <w:szCs w:val="24"/>
              </w:rPr>
              <w:t>-Доля заполнения и предоставления деклараций в модуле «Информация об энергосбережении и повышении энергетической эффективности»</w:t>
            </w:r>
          </w:p>
          <w:p>
            <w:pPr>
              <w:pStyle w:val="ConsPlusCell"/>
              <w:ind w:right="680" w:hanging="0"/>
              <w:jc w:val="both"/>
              <w:rPr>
                <w:highlight w:val="yellow"/>
              </w:rPr>
            </w:pPr>
            <w:r>
              <w:rPr>
                <w:rFonts w:cs="Times New Roman" w:ascii="Times New Roman" w:hAnsi="Times New Roman"/>
                <w:color w:val="000000"/>
                <w:sz w:val="24"/>
                <w:szCs w:val="24"/>
              </w:rPr>
              <w:t>- Пропаганда методов и технологий энергосбережения и повышения энергетической эффективности в СМИ, официальном сайте администрации МО, социальных сетях</w:t>
            </w:r>
          </w:p>
        </w:tc>
      </w:tr>
      <w:tr>
        <w:trPr>
          <w:trHeight w:val="718" w:hRule="atLeast"/>
        </w:trPr>
        <w:tc>
          <w:tcPr>
            <w:tcW w:w="289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2"/>
              <w:shd w:val="clear" w:fill="FFFFFF"/>
              <w:spacing w:before="0" w:after="0"/>
              <w:ind w:hanging="0"/>
              <w:jc w:val="both"/>
              <w:rPr>
                <w:highlight w:val="yellow"/>
              </w:rPr>
            </w:pPr>
            <w:r>
              <w:rPr>
                <w:sz w:val="24"/>
                <w:szCs w:val="24"/>
                <w:lang w:eastAsia="en-US"/>
              </w:rPr>
              <w:t xml:space="preserve">Сроки и этапы реализации подпрограммы </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highlight w:val="yellow"/>
              </w:rPr>
            </w:pPr>
            <w:r>
              <w:rPr>
                <w:rFonts w:cs="Times New Roman" w:ascii="Times New Roman" w:hAnsi="Times New Roman"/>
                <w:sz w:val="24"/>
                <w:szCs w:val="24"/>
                <w:lang w:val="en-US"/>
              </w:rPr>
              <w:t>201</w:t>
            </w:r>
            <w:r>
              <w:rPr>
                <w:rFonts w:cs="Times New Roman" w:ascii="Times New Roman" w:hAnsi="Times New Roman"/>
                <w:sz w:val="24"/>
                <w:szCs w:val="24"/>
              </w:rPr>
              <w:t>8</w:t>
            </w:r>
            <w:r>
              <w:rPr>
                <w:rFonts w:cs="Times New Roman" w:ascii="Times New Roman" w:hAnsi="Times New Roman"/>
                <w:sz w:val="24"/>
                <w:szCs w:val="24"/>
                <w:lang w:val="en-US"/>
              </w:rPr>
              <w:t>-202</w:t>
            </w:r>
            <w:r>
              <w:rPr>
                <w:rFonts w:cs="Times New Roman" w:ascii="Times New Roman" w:hAnsi="Times New Roman"/>
                <w:sz w:val="24"/>
                <w:szCs w:val="24"/>
              </w:rPr>
              <w:t>2</w:t>
            </w:r>
          </w:p>
        </w:tc>
      </w:tr>
      <w:tr>
        <w:trPr>
          <w:trHeight w:val="918" w:hRule="atLeast"/>
        </w:trPr>
        <w:tc>
          <w:tcPr>
            <w:tcW w:w="2890" w:type="dxa"/>
            <w:tcBorders>
              <w:top w:val="single" w:sz="4" w:space="0" w:color="000001"/>
              <w:left w:val="single" w:sz="4" w:space="0" w:color="000001"/>
              <w:bottom w:val="single" w:sz="4" w:space="0" w:color="000001"/>
              <w:insideH w:val="single" w:sz="4" w:space="0" w:color="000001"/>
            </w:tcBorders>
            <w:shd w:color="auto" w:fill="FFFFFF" w:val="clear"/>
            <w:tcMar>
              <w:left w:w="-5" w:type="dxa"/>
            </w:tcMar>
          </w:tcPr>
          <w:p>
            <w:pPr>
              <w:pStyle w:val="12"/>
              <w:shd w:val="clear" w:fill="FFFFFF"/>
              <w:spacing w:before="0" w:after="0"/>
              <w:ind w:hanging="0"/>
              <w:rPr>
                <w:highlight w:val="yellow"/>
              </w:rPr>
            </w:pPr>
            <w:r>
              <w:rPr>
                <w:sz w:val="24"/>
                <w:szCs w:val="24"/>
                <w:lang w:eastAsia="en-US"/>
              </w:rPr>
              <w:t xml:space="preserve">Объемы бюджетных ассигнований подпрограммы </w:t>
            </w:r>
          </w:p>
        </w:tc>
        <w:tc>
          <w:tcPr>
            <w:tcW w:w="720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FFFFFF" w:val="clear"/>
            <w:tcMar>
              <w:left w:w="-5" w:type="dxa"/>
            </w:tcMar>
          </w:tcPr>
          <w:p>
            <w:pPr>
              <w:pStyle w:val="Normal"/>
              <w:rPr>
                <w:highlight w:val="yellow"/>
              </w:rPr>
            </w:pPr>
            <w:r>
              <w:rPr>
                <w:rFonts w:cs="Times New Roman" w:ascii="Times New Roman" w:hAnsi="Times New Roman"/>
                <w:sz w:val="24"/>
                <w:szCs w:val="24"/>
              </w:rPr>
              <w:t xml:space="preserve">Объем бюджетных ассигнований составляет </w:t>
            </w:r>
          </w:p>
          <w:p>
            <w:pPr>
              <w:pStyle w:val="NoSpacing"/>
              <w:rPr>
                <w:highlight w:val="yellow"/>
              </w:rPr>
            </w:pPr>
            <w:r>
              <w:rPr>
                <w:rFonts w:ascii="Times New Roman" w:hAnsi="Times New Roman"/>
                <w:color w:val="000000"/>
                <w:sz w:val="24"/>
                <w:szCs w:val="24"/>
              </w:rPr>
              <w:t>В т. ч. по годам, в тыс. руб.:</w:t>
            </w:r>
          </w:p>
          <w:p>
            <w:pPr>
              <w:pStyle w:val="NoSpacing"/>
              <w:rPr>
                <w:sz w:val="24"/>
                <w:szCs w:val="24"/>
              </w:rPr>
            </w:pPr>
            <w:r>
              <w:rPr>
                <w:rFonts w:ascii="Times New Roman" w:hAnsi="Times New Roman"/>
                <w:color w:val="000000"/>
                <w:sz w:val="24"/>
                <w:szCs w:val="24"/>
              </w:rPr>
              <w:t>2018 - 0,0 тыс. руб.</w:t>
            </w:r>
          </w:p>
          <w:p>
            <w:pPr>
              <w:pStyle w:val="NoSpacing"/>
              <w:rPr>
                <w:highlight w:val="yellow"/>
              </w:rPr>
            </w:pPr>
            <w:r>
              <w:rPr>
                <w:rFonts w:ascii="Times New Roman" w:hAnsi="Times New Roman"/>
                <w:color w:val="000000"/>
                <w:sz w:val="24"/>
                <w:szCs w:val="24"/>
              </w:rPr>
              <w:t>2019 - 0,0 тыс. руб.</w:t>
            </w:r>
          </w:p>
          <w:p>
            <w:pPr>
              <w:pStyle w:val="NoSpacing"/>
              <w:rPr>
                <w:highlight w:val="yellow"/>
              </w:rPr>
            </w:pPr>
            <w:r>
              <w:rPr>
                <w:rFonts w:ascii="Times New Roman" w:hAnsi="Times New Roman"/>
                <w:color w:val="000000"/>
                <w:sz w:val="24"/>
                <w:szCs w:val="24"/>
              </w:rPr>
              <w:t>2020 - 0,0 тыс. руб.</w:t>
            </w:r>
          </w:p>
          <w:p>
            <w:pPr>
              <w:pStyle w:val="NoSpacing"/>
              <w:rPr>
                <w:highlight w:val="yellow"/>
              </w:rPr>
            </w:pPr>
            <w:r>
              <w:rPr>
                <w:rFonts w:ascii="Times New Roman" w:hAnsi="Times New Roman"/>
                <w:color w:val="000000"/>
                <w:sz w:val="24"/>
                <w:szCs w:val="24"/>
              </w:rPr>
              <w:t>2021 - 0,0 тыс. руб.</w:t>
            </w:r>
          </w:p>
          <w:p>
            <w:pPr>
              <w:pStyle w:val="NoSpacing"/>
              <w:rPr>
                <w:highlight w:val="yellow"/>
              </w:rPr>
            </w:pPr>
            <w:r>
              <w:rPr>
                <w:rFonts w:ascii="Times New Roman" w:hAnsi="Times New Roman"/>
                <w:color w:val="000000"/>
                <w:sz w:val="24"/>
                <w:szCs w:val="24"/>
              </w:rPr>
              <w:t>2022 - 0,0 тыс. руб.</w:t>
            </w:r>
          </w:p>
        </w:tc>
      </w:tr>
    </w:tbl>
    <w:p>
      <w:pPr>
        <w:pStyle w:val="Normal"/>
        <w:ind w:firstLine="708"/>
        <w:rPr>
          <w:rFonts w:ascii="Times New Roman" w:hAnsi="Times New Roman" w:cs="Times New Roman"/>
          <w:b/>
          <w:b/>
          <w:sz w:val="24"/>
          <w:szCs w:val="24"/>
        </w:rPr>
      </w:pPr>
      <w:r>
        <w:rPr>
          <w:rFonts w:cs="Times New Roman" w:ascii="Times New Roman" w:hAnsi="Times New Roman"/>
          <w:b/>
          <w:sz w:val="24"/>
          <w:szCs w:val="24"/>
        </w:rPr>
      </w:r>
    </w:p>
    <w:p>
      <w:pPr>
        <w:pStyle w:val="Normal"/>
        <w:ind w:firstLine="708"/>
        <w:jc w:val="center"/>
        <w:rPr>
          <w:highlight w:val="yellow"/>
        </w:rPr>
      </w:pPr>
      <w:r>
        <w:rPr>
          <w:rFonts w:cs="Times New Roman" w:ascii="Times New Roman" w:hAnsi="Times New Roman"/>
          <w:b/>
          <w:sz w:val="28"/>
          <w:szCs w:val="28"/>
        </w:rPr>
        <w:t>Раздел I Общая характеристика сферы реализации подпрограммы</w:t>
      </w:r>
    </w:p>
    <w:p>
      <w:pPr>
        <w:pStyle w:val="Normal"/>
        <w:ind w:firstLine="708"/>
        <w:rPr>
          <w:rFonts w:ascii="Times New Roman" w:hAnsi="Times New Roman" w:cs="Times New Roman"/>
          <w:b/>
          <w:b/>
          <w:sz w:val="24"/>
          <w:szCs w:val="24"/>
        </w:rPr>
      </w:pPr>
      <w:r>
        <w:rPr>
          <w:rFonts w:cs="Times New Roman" w:ascii="Times New Roman" w:hAnsi="Times New Roman"/>
          <w:b/>
          <w:sz w:val="24"/>
          <w:szCs w:val="24"/>
        </w:rPr>
      </w:r>
    </w:p>
    <w:p>
      <w:pPr>
        <w:pStyle w:val="Normal"/>
        <w:ind w:firstLine="709"/>
        <w:jc w:val="both"/>
        <w:rPr>
          <w:sz w:val="24"/>
          <w:szCs w:val="24"/>
        </w:rPr>
      </w:pPr>
      <w:r>
        <w:rPr>
          <w:rFonts w:cs="Times New Roman" w:ascii="Times New Roman" w:hAnsi="Times New Roman"/>
          <w:sz w:val="24"/>
          <w:szCs w:val="24"/>
        </w:rPr>
        <w:t>Подпрограмма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направлена на обеспечение повышения конкурентоспособности, финансовой устойчивости, энергетической безопасности экономики района, а также роста уровня и качества жизни населения за счет реализации потенциала энергосбережения и повышения энергетической эффективности на основе перехода к рациональному,  ответственному использованию энергетических ресурсов.</w:t>
      </w:r>
    </w:p>
    <w:p>
      <w:pPr>
        <w:pStyle w:val="Normal"/>
        <w:ind w:firstLine="709"/>
        <w:jc w:val="both"/>
        <w:rPr>
          <w:sz w:val="26"/>
          <w:szCs w:val="26"/>
        </w:rPr>
      </w:pPr>
      <w:r>
        <w:rPr>
          <w:rFonts w:cs="Times New Roman" w:ascii="Times New Roman" w:hAnsi="Times New Roman"/>
          <w:sz w:val="24"/>
          <w:szCs w:val="24"/>
        </w:rPr>
        <w:t xml:space="preserve">Формирование в России энергоэффективного общества - это неотъемлемая составляющая развития экономики России по инновационному пути. </w:t>
      </w:r>
    </w:p>
    <w:p>
      <w:pPr>
        <w:pStyle w:val="Normal"/>
        <w:ind w:firstLine="709"/>
        <w:jc w:val="both"/>
        <w:rPr>
          <w:sz w:val="26"/>
          <w:szCs w:val="26"/>
        </w:rPr>
      </w:pPr>
      <w:r>
        <w:rPr>
          <w:rFonts w:cs="Times New Roman" w:ascii="Times New Roman" w:hAnsi="Times New Roman"/>
          <w:sz w:val="24"/>
          <w:szCs w:val="24"/>
        </w:rPr>
        <w:t>Энергосбережение и повышение энергетической эффективности следует рассматривать как один из основных источников будущего экономического роста. Существенное повышение уровня энергетической эффективности может быть обеспечено только при комплексном подходе к вопросу энергосбережения.</w:t>
      </w:r>
    </w:p>
    <w:p>
      <w:pPr>
        <w:pStyle w:val="Normal"/>
        <w:ind w:firstLine="709"/>
        <w:jc w:val="both"/>
        <w:rPr>
          <w:sz w:val="26"/>
          <w:szCs w:val="26"/>
        </w:rPr>
      </w:pPr>
      <w:r>
        <w:rPr>
          <w:rFonts w:cs="Times New Roman" w:ascii="Times New Roman" w:hAnsi="Times New Roman"/>
          <w:sz w:val="24"/>
          <w:szCs w:val="24"/>
        </w:rPr>
        <w:t>Подпрограммой предусмотрен охват  муниципальных учреждений части социальной сферы  сельсовета (образование, спорт, культура),  так  и населения района по средствам активной популяризации способов и методов энергосбережения, что способствует проведению единой политики в сфере энергосбережения и повышения энергетической эффективности.</w:t>
      </w:r>
    </w:p>
    <w:p>
      <w:pPr>
        <w:pStyle w:val="Normal"/>
        <w:ind w:firstLine="709"/>
        <w:jc w:val="both"/>
        <w:rPr>
          <w:sz w:val="24"/>
          <w:szCs w:val="24"/>
        </w:rPr>
      </w:pPr>
      <w:r>
        <w:rPr>
          <w:rFonts w:cs="Times New Roman" w:ascii="Times New Roman" w:hAnsi="Times New Roman"/>
          <w:sz w:val="24"/>
          <w:szCs w:val="24"/>
        </w:rPr>
        <w:t>Комплексное решение проблем, связанных с эффективным использованием топливно-энергетических ресурсов, является одной из приоритетных задач экономического развития хозяйственного комплекса муниципального образования. Рост тарифов на тепловую и электрическую энергию, цен на газ, опережающий уровень инфляции, приводит к повышению расходов бюджета на энергообеспечение зданий, учреждений социальной сферы, увеличению коммунальных платежей. Все эти негативные последствия обусловливают объективную необходимость экономии топливно-энергетических ресурсов на территории сельсовета и актуальность проведения целенаправленной политики энергосбережения.</w:t>
      </w:r>
    </w:p>
    <w:p>
      <w:pPr>
        <w:pStyle w:val="Normal"/>
        <w:ind w:firstLine="709"/>
        <w:jc w:val="both"/>
        <w:rPr>
          <w:sz w:val="26"/>
          <w:szCs w:val="26"/>
        </w:rPr>
      </w:pPr>
      <w:r>
        <w:rPr>
          <w:rFonts w:cs="Times New Roman" w:ascii="Times New Roman" w:hAnsi="Times New Roman"/>
          <w:sz w:val="24"/>
          <w:szCs w:val="24"/>
        </w:rPr>
        <w:t>Особенно актуальна задача энергосбережения в социальной и жилищно-коммунальной сферах. Именно в этих сферах расходуется большая часть бюджета.</w:t>
      </w:r>
    </w:p>
    <w:p>
      <w:pPr>
        <w:pStyle w:val="ConsPlusNormal"/>
        <w:numPr>
          <w:ilvl w:val="0"/>
          <w:numId w:val="0"/>
        </w:numPr>
        <w:jc w:val="center"/>
        <w:outlineLvl w:val="1"/>
        <w:rPr>
          <w:rFonts w:ascii="Times New Roman" w:hAnsi="Times New Roman" w:cs="Times New Roman"/>
          <w:b/>
          <w:b/>
          <w:sz w:val="24"/>
          <w:szCs w:val="24"/>
        </w:rPr>
      </w:pPr>
      <w:r>
        <w:rPr>
          <w:rFonts w:cs="Times New Roman" w:ascii="Times New Roman" w:hAnsi="Times New Roman"/>
          <w:b/>
          <w:sz w:val="24"/>
          <w:szCs w:val="24"/>
        </w:rPr>
      </w:r>
    </w:p>
    <w:p>
      <w:pPr>
        <w:pStyle w:val="Normal"/>
        <w:jc w:val="center"/>
        <w:rPr>
          <w:sz w:val="28"/>
          <w:szCs w:val="28"/>
        </w:rPr>
      </w:pPr>
      <w:r>
        <w:rPr>
          <w:rFonts w:cs="Times New Roman" w:ascii="Times New Roman" w:hAnsi="Times New Roman"/>
          <w:b/>
          <w:sz w:val="28"/>
          <w:szCs w:val="28"/>
        </w:rPr>
        <w:t>Раздел II Приоритеты в сфере реализации подпрограммы</w:t>
      </w:r>
    </w:p>
    <w:p>
      <w:pPr>
        <w:pStyle w:val="Normal"/>
        <w:jc w:val="center"/>
        <w:rPr>
          <w:rFonts w:ascii="Times New Roman" w:hAnsi="Times New Roman" w:cs="Times New Roman"/>
          <w:b/>
          <w:b/>
          <w:sz w:val="24"/>
          <w:szCs w:val="24"/>
        </w:rPr>
      </w:pPr>
      <w:r>
        <w:rPr>
          <w:rFonts w:cs="Times New Roman" w:ascii="Times New Roman" w:hAnsi="Times New Roman"/>
          <w:b/>
          <w:sz w:val="24"/>
          <w:szCs w:val="24"/>
        </w:rPr>
      </w:r>
    </w:p>
    <w:p>
      <w:pPr>
        <w:pStyle w:val="Normal"/>
        <w:ind w:firstLine="709"/>
        <w:jc w:val="both"/>
        <w:rPr>
          <w:sz w:val="24"/>
          <w:szCs w:val="24"/>
        </w:rPr>
      </w:pPr>
      <w:r>
        <w:rPr>
          <w:rFonts w:ascii="Times New Roman" w:hAnsi="Times New Roman"/>
          <w:sz w:val="24"/>
          <w:szCs w:val="24"/>
        </w:rPr>
        <w:t>Основная цель подпрограммы – обеспечение рационального использования   энергетических ресурсов за счет повышения культуры потребления энергетических ресурсов населением, формирование целевой модели поведения направленной на бережное отношение к имеющимся ресурсам, применение современных энергосберегающих технологий увеличивающих к.п.д использования энергоресурсов.</w:t>
      </w:r>
    </w:p>
    <w:p>
      <w:pPr>
        <w:pStyle w:val="Normal"/>
        <w:ind w:firstLine="709"/>
        <w:jc w:val="both"/>
        <w:rPr/>
      </w:pPr>
      <w:r>
        <w:rPr>
          <w:rFonts w:ascii="Times New Roman" w:hAnsi="Times New Roman"/>
          <w:sz w:val="24"/>
          <w:szCs w:val="24"/>
        </w:rPr>
        <w:t xml:space="preserve">Цель подпрограммы соответствуют приоритетам государственной политики, определенной в соответствии с </w:t>
      </w:r>
      <w:hyperlink r:id="rId3">
        <w:r>
          <w:rPr>
            <w:rStyle w:val="Style14"/>
            <w:rFonts w:ascii="Times New Roman" w:hAnsi="Times New Roman"/>
            <w:color w:val="000000"/>
            <w:sz w:val="24"/>
            <w:szCs w:val="24"/>
            <w:u w:val="none"/>
          </w:rPr>
          <w:t>Указом</w:t>
        </w:r>
      </w:hyperlink>
      <w:r>
        <w:rPr>
          <w:rFonts w:ascii="Times New Roman" w:hAnsi="Times New Roman"/>
          <w:sz w:val="24"/>
          <w:szCs w:val="24"/>
        </w:rPr>
        <w:t xml:space="preserve"> Президента Российской Федерации от 4 июня 2008 года № 889  «О некоторых мерах по повышению энергетической и экологической эффективности российской экономики», Федеральному Закону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Normal"/>
        <w:ind w:firstLine="709"/>
        <w:jc w:val="both"/>
        <w:rPr>
          <w:sz w:val="24"/>
          <w:szCs w:val="24"/>
        </w:rPr>
      </w:pPr>
      <w:r>
        <w:rPr>
          <w:rFonts w:cs="Times New Roman" w:ascii="Times New Roman" w:hAnsi="Times New Roman"/>
          <w:sz w:val="24"/>
          <w:szCs w:val="24"/>
        </w:rPr>
        <w:t xml:space="preserve">Для достижения поставленной цели в ходе реализации подпрограммы необходимо решить следующие задачи: </w:t>
      </w:r>
    </w:p>
    <w:p>
      <w:pPr>
        <w:pStyle w:val="Normal"/>
        <w:ind w:firstLine="709"/>
        <w:jc w:val="both"/>
        <w:rPr>
          <w:rFonts w:ascii="Times New Roman" w:hAnsi="Times New Roman"/>
        </w:rPr>
      </w:pPr>
      <w:r>
        <w:rPr>
          <w:rFonts w:cs="Times New Roman" w:ascii="Times New Roman" w:hAnsi="Times New Roman"/>
          <w:sz w:val="24"/>
          <w:szCs w:val="24"/>
        </w:rPr>
        <w:t>- Выполнение технических и организационных мероприятий, способствующих повышению показателей энергосбережения и энергетической эффективности;</w:t>
      </w:r>
    </w:p>
    <w:p>
      <w:pPr>
        <w:pStyle w:val="Normal"/>
        <w:ind w:firstLine="709"/>
        <w:jc w:val="both"/>
        <w:rPr>
          <w:rFonts w:ascii="Times New Roman" w:hAnsi="Times New Roman"/>
        </w:rPr>
      </w:pPr>
      <w:r>
        <w:rPr>
          <w:rFonts w:cs="Times New Roman" w:ascii="Times New Roman" w:hAnsi="Times New Roman"/>
          <w:sz w:val="24"/>
          <w:szCs w:val="24"/>
        </w:rPr>
        <w:t>- Популяризация способов и методов энергосбережения;</w:t>
      </w:r>
    </w:p>
    <w:p>
      <w:pPr>
        <w:pStyle w:val="Normal"/>
        <w:ind w:firstLine="709"/>
        <w:jc w:val="both"/>
        <w:rPr>
          <w:rFonts w:ascii="Times New Roman" w:hAnsi="Times New Roman"/>
        </w:rPr>
      </w:pPr>
      <w:r>
        <w:rPr>
          <w:rFonts w:cs="Times New Roman" w:ascii="Times New Roman" w:hAnsi="Times New Roman"/>
          <w:sz w:val="24"/>
          <w:szCs w:val="24"/>
        </w:rPr>
        <w:t>- Системность и комплексность проведения мероприятий по энергосбережению и повышению энергетической эффективности.</w:t>
      </w:r>
    </w:p>
    <w:p>
      <w:pPr>
        <w:pStyle w:val="Style22"/>
        <w:ind w:firstLine="709"/>
        <w:jc w:val="both"/>
        <w:rPr>
          <w:rFonts w:ascii="Times New Roman" w:hAnsi="Times New Roman"/>
        </w:rPr>
      </w:pPr>
      <w:r>
        <w:rPr>
          <w:rFonts w:cs="Times New Roman" w:ascii="Times New Roman" w:hAnsi="Times New Roman"/>
          <w:sz w:val="24"/>
          <w:szCs w:val="24"/>
        </w:rPr>
        <w:t>Реализация мероприятий подпрограммы, приведет к снижению объемов потребления энергоресурсов на территории района.</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ConsPlusNormal"/>
        <w:ind w:firstLine="540"/>
        <w:jc w:val="center"/>
        <w:rPr>
          <w:sz w:val="28"/>
          <w:szCs w:val="28"/>
        </w:rPr>
      </w:pPr>
      <w:r>
        <w:rPr>
          <w:rFonts w:cs="Times New Roman" w:ascii="Times New Roman" w:hAnsi="Times New Roman"/>
          <w:b/>
          <w:sz w:val="28"/>
          <w:szCs w:val="28"/>
        </w:rPr>
        <w:t xml:space="preserve">Раздел </w:t>
      </w:r>
      <w:r>
        <w:rPr>
          <w:rFonts w:cs="Times New Roman" w:ascii="Times New Roman" w:hAnsi="Times New Roman"/>
          <w:b/>
          <w:sz w:val="28"/>
          <w:szCs w:val="28"/>
          <w:lang w:val="en-US"/>
        </w:rPr>
        <w:t>III</w:t>
      </w:r>
      <w:r>
        <w:rPr>
          <w:rFonts w:cs="Times New Roman" w:ascii="Times New Roman" w:hAnsi="Times New Roman"/>
          <w:b/>
          <w:sz w:val="28"/>
          <w:szCs w:val="28"/>
        </w:rPr>
        <w:t xml:space="preserve"> Перечень показателей (индикаторов) подпрограммы </w:t>
      </w:r>
    </w:p>
    <w:p>
      <w:pPr>
        <w:pStyle w:val="ConsPlusNormal"/>
        <w:ind w:firstLine="540"/>
        <w:jc w:val="center"/>
        <w:rPr>
          <w:rFonts w:ascii="Times New Roman" w:hAnsi="Times New Roman" w:cs="Times New Roman"/>
          <w:b/>
          <w:b/>
          <w:sz w:val="28"/>
          <w:szCs w:val="28"/>
        </w:rPr>
      </w:pPr>
      <w:r>
        <w:rPr>
          <w:rFonts w:cs="Times New Roman" w:ascii="Times New Roman" w:hAnsi="Times New Roman"/>
          <w:b/>
          <w:sz w:val="28"/>
          <w:szCs w:val="28"/>
        </w:rPr>
      </w:r>
    </w:p>
    <w:p>
      <w:pPr>
        <w:pStyle w:val="Normal"/>
        <w:ind w:firstLine="709"/>
        <w:jc w:val="both"/>
        <w:rPr>
          <w:sz w:val="24"/>
          <w:szCs w:val="24"/>
        </w:rPr>
      </w:pPr>
      <w:r>
        <w:rPr>
          <w:rFonts w:cs="Times New Roman" w:ascii="Times New Roman" w:hAnsi="Times New Roman"/>
          <w:sz w:val="24"/>
          <w:szCs w:val="24"/>
          <w:lang w:bidi="hi-IN"/>
        </w:rPr>
        <w:t xml:space="preserve">Для отслеживания хода  </w:t>
      </w:r>
      <w:r>
        <w:rPr>
          <w:rFonts w:cs="Times New Roman" w:ascii="Times New Roman" w:hAnsi="Times New Roman"/>
          <w:sz w:val="24"/>
          <w:szCs w:val="24"/>
        </w:rPr>
        <w:t>реализации подпрограммы используются следующие индикаторы:</w:t>
      </w:r>
    </w:p>
    <w:p>
      <w:pPr>
        <w:pStyle w:val="ConsPlusCell"/>
        <w:ind w:firstLine="709"/>
        <w:jc w:val="both"/>
        <w:rPr>
          <w:sz w:val="24"/>
          <w:szCs w:val="24"/>
        </w:rPr>
      </w:pPr>
      <w:r>
        <w:rPr>
          <w:rFonts w:cs="Times New Roman" w:ascii="Times New Roman" w:hAnsi="Times New Roman"/>
          <w:color w:val="000000"/>
          <w:sz w:val="24"/>
          <w:szCs w:val="24"/>
        </w:rPr>
        <w:t>1. Заполнение и предоставление деклараций в модуле «Информация об энергосбережении и повышении энергетической эффективности»</w:t>
      </w:r>
    </w:p>
    <w:p>
      <w:pPr>
        <w:pStyle w:val="ConsPlusCell"/>
        <w:ind w:firstLine="709"/>
        <w:jc w:val="both"/>
        <w:rPr>
          <w:sz w:val="24"/>
          <w:szCs w:val="24"/>
        </w:rPr>
      </w:pPr>
      <w:r>
        <w:rPr>
          <w:rFonts w:cs="Times New Roman" w:ascii="Times New Roman" w:hAnsi="Times New Roman"/>
          <w:sz w:val="24"/>
          <w:szCs w:val="24"/>
        </w:rPr>
        <w:t>2. Пропаганда методов и технологий энергосбережения и повышения энергетической эффективности;</w:t>
      </w:r>
    </w:p>
    <w:p>
      <w:pPr>
        <w:pStyle w:val="Normal"/>
        <w:ind w:firstLine="709"/>
        <w:jc w:val="both"/>
        <w:rPr>
          <w:sz w:val="24"/>
          <w:szCs w:val="24"/>
        </w:rPr>
      </w:pPr>
      <w:r>
        <w:rPr>
          <w:rFonts w:cs="Times New Roman" w:ascii="Times New Roman" w:hAnsi="Times New Roman"/>
          <w:sz w:val="24"/>
          <w:szCs w:val="24"/>
        </w:rPr>
        <w:t>Корректировка планируемых значений целевых показателей в области энергосбережения и повышения энергоэффективности с учетом достигнутых результатов реализации подпрограммы и в случае изменения социально-экономической ситуации проводится ежегодно в установленные сроки. Перечень показателей (индикаторов) подпрограммы приведены в таблице 6 приложения к программе.</w:t>
      </w:r>
    </w:p>
    <w:p>
      <w:pPr>
        <w:pStyle w:val="ConsPlusCell"/>
        <w:jc w:val="both"/>
        <w:rPr>
          <w:sz w:val="24"/>
          <w:szCs w:val="24"/>
        </w:rPr>
      </w:pPr>
      <w:r>
        <w:rPr>
          <w:sz w:val="24"/>
          <w:szCs w:val="24"/>
        </w:rPr>
      </w:r>
    </w:p>
    <w:p>
      <w:pPr>
        <w:pStyle w:val="ConsPlusNormal"/>
        <w:numPr>
          <w:ilvl w:val="0"/>
          <w:numId w:val="0"/>
        </w:numPr>
        <w:jc w:val="center"/>
        <w:outlineLvl w:val="1"/>
        <w:rPr>
          <w:sz w:val="28"/>
          <w:szCs w:val="28"/>
        </w:rPr>
      </w:pPr>
      <w:r>
        <w:rPr>
          <w:rFonts w:cs="Times New Roman" w:ascii="Times New Roman" w:hAnsi="Times New Roman"/>
          <w:b/>
          <w:sz w:val="28"/>
          <w:szCs w:val="28"/>
        </w:rPr>
        <w:t xml:space="preserve">Раздел </w:t>
      </w:r>
      <w:r>
        <w:rPr>
          <w:rFonts w:cs="Times New Roman" w:ascii="Times New Roman" w:hAnsi="Times New Roman"/>
          <w:b/>
          <w:sz w:val="28"/>
          <w:szCs w:val="28"/>
          <w:lang w:val="en-US"/>
        </w:rPr>
        <w:t>IV</w:t>
      </w:r>
      <w:r>
        <w:rPr>
          <w:rFonts w:cs="Times New Roman" w:ascii="Times New Roman" w:hAnsi="Times New Roman"/>
          <w:b/>
          <w:sz w:val="28"/>
          <w:szCs w:val="28"/>
        </w:rPr>
        <w:t xml:space="preserve"> Перечень основных мероприятий подпрограммы</w:t>
      </w:r>
    </w:p>
    <w:p>
      <w:pPr>
        <w:pStyle w:val="ConsPlusNormal"/>
        <w:jc w:val="both"/>
        <w:rPr>
          <w:rFonts w:ascii="Times New Roman" w:hAnsi="Times New Roman" w:cs="Times New Roman"/>
          <w:b/>
          <w:b/>
          <w:sz w:val="24"/>
          <w:szCs w:val="24"/>
        </w:rPr>
      </w:pPr>
      <w:r>
        <w:rPr>
          <w:rFonts w:cs="Times New Roman" w:ascii="Times New Roman" w:hAnsi="Times New Roman"/>
          <w:b/>
          <w:sz w:val="24"/>
          <w:szCs w:val="24"/>
        </w:rPr>
      </w:r>
    </w:p>
    <w:p>
      <w:pPr>
        <w:pStyle w:val="Normal"/>
        <w:ind w:firstLine="709"/>
        <w:jc w:val="both"/>
        <w:rPr>
          <w:sz w:val="24"/>
          <w:szCs w:val="24"/>
        </w:rPr>
      </w:pPr>
      <w:r>
        <w:rPr>
          <w:rFonts w:cs="Times New Roman" w:ascii="Times New Roman" w:hAnsi="Times New Roman"/>
          <w:sz w:val="24"/>
          <w:szCs w:val="24"/>
        </w:rPr>
        <w:t>В подпрограмме предусмотрены следующие мероприятия по достижению целей и показателей реализации подпрограммы:</w:t>
      </w:r>
    </w:p>
    <w:p>
      <w:pPr>
        <w:pStyle w:val="Normal"/>
        <w:ind w:firstLine="709"/>
        <w:jc w:val="both"/>
        <w:rPr>
          <w:sz w:val="24"/>
          <w:szCs w:val="24"/>
        </w:rPr>
      </w:pPr>
      <w:r>
        <w:rPr>
          <w:rFonts w:cs="Times New Roman" w:ascii="Times New Roman" w:hAnsi="Times New Roman"/>
          <w:sz w:val="24"/>
          <w:szCs w:val="24"/>
        </w:rPr>
        <w:t>1. Консультации и контроль за заполнением и размещением деклараций в Модуле;</w:t>
      </w:r>
    </w:p>
    <w:p>
      <w:pPr>
        <w:pStyle w:val="Normal"/>
        <w:ind w:firstLine="709"/>
        <w:jc w:val="both"/>
        <w:rPr>
          <w:sz w:val="24"/>
          <w:szCs w:val="24"/>
        </w:rPr>
      </w:pPr>
      <w:r>
        <w:rPr>
          <w:rFonts w:cs="Times New Roman" w:ascii="Times New Roman" w:hAnsi="Times New Roman"/>
          <w:sz w:val="24"/>
          <w:szCs w:val="24"/>
        </w:rPr>
        <w:t>2. Информационное обеспечение энергосбережения;</w:t>
      </w:r>
    </w:p>
    <w:p>
      <w:pPr>
        <w:pStyle w:val="ConsPlusCell"/>
        <w:ind w:firstLine="709"/>
        <w:jc w:val="both"/>
        <w:rPr>
          <w:sz w:val="24"/>
          <w:szCs w:val="24"/>
        </w:rPr>
      </w:pPr>
      <w:r>
        <w:rPr>
          <w:rFonts w:cs="Times New Roman" w:ascii="Times New Roman" w:hAnsi="Times New Roman"/>
          <w:sz w:val="24"/>
          <w:szCs w:val="24"/>
        </w:rPr>
        <w:t>Перечень основных мероприятий муниципальной подпрограммы приведен в таблице 7 приложения к программе.</w:t>
      </w:r>
    </w:p>
    <w:p>
      <w:pPr>
        <w:pStyle w:val="ConsPlusCel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center"/>
        <w:rPr>
          <w:sz w:val="28"/>
          <w:szCs w:val="28"/>
        </w:rPr>
      </w:pPr>
      <w:r>
        <w:rPr>
          <w:rFonts w:cs="Times New Roman" w:ascii="Times New Roman" w:hAnsi="Times New Roman"/>
          <w:b/>
          <w:sz w:val="28"/>
          <w:szCs w:val="28"/>
        </w:rPr>
        <w:t xml:space="preserve">Раздел </w:t>
      </w:r>
      <w:r>
        <w:rPr>
          <w:rFonts w:cs="Times New Roman" w:ascii="Times New Roman" w:hAnsi="Times New Roman"/>
          <w:b/>
          <w:sz w:val="28"/>
          <w:szCs w:val="28"/>
          <w:lang w:val="en-US"/>
        </w:rPr>
        <w:t>V</w:t>
      </w:r>
      <w:r>
        <w:rPr>
          <w:rFonts w:cs="Times New Roman" w:ascii="Times New Roman" w:hAnsi="Times New Roman"/>
          <w:b/>
          <w:sz w:val="28"/>
          <w:szCs w:val="28"/>
        </w:rPr>
        <w:t xml:space="preserve"> Ресурсное обеспечение реализации подпрограммы</w:t>
      </w:r>
    </w:p>
    <w:p>
      <w:pPr>
        <w:pStyle w:val="Normal"/>
        <w:jc w:val="both"/>
        <w:rPr>
          <w:sz w:val="24"/>
          <w:szCs w:val="24"/>
        </w:rPr>
      </w:pPr>
      <w:r>
        <w:rPr>
          <w:sz w:val="24"/>
          <w:szCs w:val="24"/>
        </w:rPr>
      </w:r>
    </w:p>
    <w:p>
      <w:pPr>
        <w:pStyle w:val="Normal"/>
        <w:jc w:val="both"/>
        <w:rPr>
          <w:sz w:val="24"/>
          <w:szCs w:val="24"/>
        </w:rPr>
      </w:pPr>
      <w:r>
        <w:rPr>
          <w:rFonts w:cs="Times New Roman" w:ascii="Times New Roman" w:hAnsi="Times New Roman"/>
          <w:sz w:val="24"/>
          <w:szCs w:val="24"/>
        </w:rPr>
        <w:t>Основным источником финансирования мероприятий подпрограммы являются средства   местного бюджета муниципального образования Залесовский сельсовет Красногвардейского района, средства федерального, областного бюджета согласно закона об областном бюджете. Иных источников финансирования подпрограммы не предусмотрено. Информация о ресурсном обеспечении реализации подпрограммы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2018-2022 годы предоставлена в таблице 5 приложения к программе. Коэффициент значимости подпрограммы 0,1</w:t>
      </w:r>
    </w:p>
    <w:p>
      <w:pPr>
        <w:pStyle w:val="ConsPlusNormal"/>
        <w:jc w:val="both"/>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rFonts w:ascii="Times New Roman" w:hAnsi="Times New Roman" w:cs="Times New Roman"/>
          <w:sz w:val="24"/>
          <w:szCs w:val="24"/>
        </w:rPr>
      </w:pPr>
      <w:r>
        <w:rPr>
          <w:rFonts w:cs="Times New Roman" w:ascii="Times New Roman" w:hAnsi="Times New Roman"/>
          <w:sz w:val="24"/>
          <w:szCs w:val="24"/>
        </w:rPr>
      </w:r>
    </w:p>
    <w:p>
      <w:pPr>
        <w:pStyle w:val="ConsPlusNormal"/>
        <w:jc w:val="right"/>
        <w:rPr>
          <w:sz w:val="24"/>
          <w:szCs w:val="24"/>
        </w:rPr>
      </w:pPr>
      <w:r>
        <w:rPr>
          <w:rFonts w:cs="Times New Roman" w:ascii="Times New Roman" w:hAnsi="Times New Roman"/>
          <w:sz w:val="24"/>
          <w:szCs w:val="24"/>
        </w:rPr>
        <w:t>Таблица 1</w:t>
      </w:r>
    </w:p>
    <w:p>
      <w:pPr>
        <w:pStyle w:val="ConsPlusNormal"/>
        <w:jc w:val="both"/>
        <w:rPr>
          <w:rFonts w:cs="Times New Roman"/>
          <w:sz w:val="24"/>
          <w:szCs w:val="24"/>
        </w:rPr>
      </w:pPr>
      <w:r>
        <w:rPr>
          <w:rFonts w:cs="Times New Roman"/>
          <w:sz w:val="24"/>
          <w:szCs w:val="24"/>
        </w:rPr>
      </w:r>
    </w:p>
    <w:p>
      <w:pPr>
        <w:pStyle w:val="WW"/>
        <w:bidi w:val="0"/>
        <w:spacing w:lineRule="auto" w:line="240" w:before="0" w:after="0"/>
        <w:ind w:right="-598" w:hanging="0"/>
        <w:contextualSpacing/>
        <w:jc w:val="center"/>
        <w:rPr>
          <w:sz w:val="28"/>
          <w:szCs w:val="28"/>
        </w:rPr>
      </w:pPr>
      <w:r>
        <w:rPr>
          <w:b/>
          <w:sz w:val="28"/>
          <w:szCs w:val="28"/>
        </w:rPr>
        <w:t xml:space="preserve">Сведения о показателях (индикаторах) подпрограммы </w:t>
      </w:r>
    </w:p>
    <w:p>
      <w:pPr>
        <w:pStyle w:val="WW"/>
        <w:bidi w:val="0"/>
        <w:spacing w:lineRule="auto" w:line="240" w:before="0" w:after="0"/>
        <w:ind w:right="-598" w:hanging="0"/>
        <w:contextualSpacing/>
        <w:jc w:val="center"/>
        <w:rPr>
          <w:sz w:val="28"/>
          <w:szCs w:val="28"/>
        </w:rPr>
      </w:pPr>
      <w:r>
        <w:rPr>
          <w:b/>
          <w:sz w:val="28"/>
          <w:szCs w:val="28"/>
        </w:rPr>
        <w:t xml:space="preserve">«Энергосбережение и повышение энергетической эффективности </w:t>
      </w:r>
    </w:p>
    <w:p>
      <w:pPr>
        <w:pStyle w:val="WW"/>
        <w:bidi w:val="0"/>
        <w:spacing w:lineRule="auto" w:line="240" w:before="0" w:after="0"/>
        <w:ind w:right="-598" w:hanging="0"/>
        <w:contextualSpacing/>
        <w:jc w:val="center"/>
        <w:rPr>
          <w:sz w:val="28"/>
          <w:szCs w:val="28"/>
        </w:rPr>
      </w:pPr>
      <w:r>
        <w:rPr>
          <w:b/>
          <w:sz w:val="28"/>
          <w:szCs w:val="28"/>
        </w:rPr>
        <w:t xml:space="preserve">в муниципальном образовании Залесовский сельсовет </w:t>
      </w:r>
    </w:p>
    <w:p>
      <w:pPr>
        <w:pStyle w:val="WW"/>
        <w:bidi w:val="0"/>
        <w:spacing w:lineRule="auto" w:line="240" w:before="0" w:after="0"/>
        <w:ind w:right="-598" w:hanging="0"/>
        <w:contextualSpacing/>
        <w:jc w:val="center"/>
        <w:rPr>
          <w:sz w:val="28"/>
          <w:szCs w:val="28"/>
        </w:rPr>
      </w:pPr>
      <w:r>
        <w:rPr>
          <w:b/>
          <w:sz w:val="28"/>
          <w:szCs w:val="28"/>
        </w:rPr>
        <w:t xml:space="preserve">Красногвардейского района Оренбургской области» на 2018-2022 годы </w:t>
      </w:r>
    </w:p>
    <w:p>
      <w:pPr>
        <w:pStyle w:val="ConsPlusNormal"/>
        <w:rPr>
          <w:rFonts w:cs="Times New Roman"/>
          <w:sz w:val="24"/>
          <w:szCs w:val="24"/>
        </w:rPr>
      </w:pPr>
      <w:r>
        <w:rPr>
          <w:rFonts w:cs="Times New Roman"/>
          <w:sz w:val="24"/>
          <w:szCs w:val="24"/>
        </w:rPr>
      </w:r>
    </w:p>
    <w:tbl>
      <w:tblPr>
        <w:tblW w:w="10155" w:type="dxa"/>
        <w:jc w:val="left"/>
        <w:tblInd w:w="-18" w:type="dxa"/>
        <w:tblBorders>
          <w:top w:val="single" w:sz="4" w:space="0" w:color="000001"/>
          <w:left w:val="single" w:sz="4" w:space="0" w:color="000001"/>
          <w:bottom w:val="single" w:sz="4" w:space="0" w:color="000001"/>
          <w:insideH w:val="single" w:sz="4" w:space="0" w:color="000001"/>
        </w:tblBorders>
        <w:tblCellMar>
          <w:top w:w="0" w:type="dxa"/>
          <w:left w:w="-5" w:type="dxa"/>
          <w:bottom w:w="0" w:type="dxa"/>
          <w:right w:w="108" w:type="dxa"/>
        </w:tblCellMar>
        <w:tblLook w:val="04a0"/>
      </w:tblPr>
      <w:tblGrid>
        <w:gridCol w:w="552"/>
        <w:gridCol w:w="3649"/>
        <w:gridCol w:w="1408"/>
        <w:gridCol w:w="915"/>
        <w:gridCol w:w="795"/>
        <w:gridCol w:w="680"/>
        <w:gridCol w:w="675"/>
        <w:gridCol w:w="734"/>
        <w:gridCol w:w="746"/>
      </w:tblGrid>
      <w:tr>
        <w:trPr>
          <w:cantSplit w:val="true"/>
        </w:trPr>
        <w:tc>
          <w:tcPr>
            <w:tcW w:w="552" w:type="dxa"/>
            <w:vMerge w:val="restart"/>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 xml:space="preserve">N </w:t>
            </w:r>
          </w:p>
          <w:p>
            <w:pPr>
              <w:pStyle w:val="Style23"/>
              <w:jc w:val="center"/>
              <w:rPr>
                <w:sz w:val="24"/>
                <w:szCs w:val="24"/>
              </w:rPr>
            </w:pPr>
            <w:r>
              <w:rPr>
                <w:rFonts w:cs="Times New Roman" w:ascii="Times New Roman" w:hAnsi="Times New Roman"/>
                <w:sz w:val="24"/>
                <w:szCs w:val="24"/>
              </w:rPr>
              <w:t>п/п</w:t>
            </w:r>
          </w:p>
        </w:tc>
        <w:tc>
          <w:tcPr>
            <w:tcW w:w="3649" w:type="dxa"/>
            <w:vMerge w:val="restart"/>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 xml:space="preserve">Наименование </w:t>
            </w:r>
          </w:p>
          <w:p>
            <w:pPr>
              <w:pStyle w:val="Style23"/>
              <w:jc w:val="center"/>
              <w:rPr>
                <w:sz w:val="24"/>
                <w:szCs w:val="24"/>
              </w:rPr>
            </w:pPr>
            <w:r>
              <w:rPr>
                <w:rFonts w:cs="Times New Roman" w:ascii="Times New Roman" w:hAnsi="Times New Roman"/>
                <w:sz w:val="24"/>
                <w:szCs w:val="24"/>
              </w:rPr>
              <w:t>показателя (индикатора)</w:t>
            </w:r>
          </w:p>
        </w:tc>
        <w:tc>
          <w:tcPr>
            <w:tcW w:w="1408" w:type="dxa"/>
            <w:vMerge w:val="restart"/>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 xml:space="preserve">Единица </w:t>
            </w:r>
          </w:p>
          <w:p>
            <w:pPr>
              <w:pStyle w:val="Style23"/>
              <w:jc w:val="center"/>
              <w:rPr>
                <w:sz w:val="24"/>
                <w:szCs w:val="24"/>
              </w:rPr>
            </w:pPr>
            <w:r>
              <w:rPr>
                <w:rFonts w:cs="Times New Roman" w:ascii="Times New Roman" w:hAnsi="Times New Roman"/>
                <w:sz w:val="24"/>
                <w:szCs w:val="24"/>
              </w:rPr>
              <w:t>измерения</w:t>
            </w:r>
          </w:p>
        </w:tc>
        <w:tc>
          <w:tcPr>
            <w:tcW w:w="4545" w:type="dxa"/>
            <w:gridSpan w:val="6"/>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tabs>
                <w:tab w:val="left" w:pos="3735" w:leader="none"/>
              </w:tabs>
              <w:rPr>
                <w:sz w:val="24"/>
                <w:szCs w:val="24"/>
              </w:rPr>
            </w:pPr>
            <w:r>
              <w:rPr>
                <w:rFonts w:ascii="Times New Roman" w:hAnsi="Times New Roman"/>
                <w:sz w:val="24"/>
                <w:szCs w:val="24"/>
              </w:rPr>
              <w:t>Значение показателя (индикатора)</w:t>
            </w:r>
          </w:p>
        </w:tc>
      </w:tr>
      <w:tr>
        <w:trPr>
          <w:trHeight w:val="562" w:hRule="atLeast"/>
          <w:cantSplit w:val="true"/>
        </w:trPr>
        <w:tc>
          <w:tcPr>
            <w:tcW w:w="552"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napToGrid w:val="false"/>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649"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napToGrid w:val="false"/>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408" w:type="dxa"/>
            <w:vMerge w:val="continue"/>
            <w:tcBorders>
              <w:top w:val="single" w:sz="4" w:space="0" w:color="000001"/>
              <w:left w:val="single" w:sz="4" w:space="0" w:color="000001"/>
              <w:bottom w:val="single" w:sz="4" w:space="0" w:color="000001"/>
              <w:insideH w:val="single" w:sz="4" w:space="0" w:color="000001"/>
            </w:tcBorders>
            <w:shd w:color="auto" w:fill="auto" w:val="clear"/>
            <w:tcMar>
              <w:left w:w="-5" w:type="dxa"/>
            </w:tcMar>
            <w:vAlign w:val="center"/>
          </w:tcPr>
          <w:p>
            <w:pPr>
              <w:pStyle w:val="Normal"/>
              <w:snapToGrid w:val="false"/>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91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snapToGrid w:val="false"/>
              <w:jc w:val="center"/>
              <w:rPr>
                <w:rFonts w:ascii="Times New Roman" w:hAnsi="Times New Roman" w:cs="Times New Roman"/>
                <w:sz w:val="24"/>
                <w:szCs w:val="24"/>
              </w:rPr>
            </w:pPr>
            <w:r>
              <w:rPr>
                <w:rFonts w:cs="Times New Roman" w:ascii="Times New Roman" w:hAnsi="Times New Roman"/>
                <w:sz w:val="24"/>
                <w:szCs w:val="24"/>
              </w:rPr>
            </w:r>
          </w:p>
        </w:tc>
        <w:tc>
          <w:tcPr>
            <w:tcW w:w="79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 xml:space="preserve">2018 год </w:t>
            </w:r>
          </w:p>
        </w:tc>
        <w:tc>
          <w:tcPr>
            <w:tcW w:w="6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2019 год</w:t>
            </w:r>
          </w:p>
        </w:tc>
        <w:tc>
          <w:tcPr>
            <w:tcW w:w="67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2020 год</w:t>
            </w:r>
          </w:p>
        </w:tc>
        <w:tc>
          <w:tcPr>
            <w:tcW w:w="73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2021 год</w:t>
            </w:r>
          </w:p>
        </w:tc>
        <w:tc>
          <w:tcPr>
            <w:tcW w:w="7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2022 год</w:t>
            </w:r>
          </w:p>
        </w:tc>
      </w:tr>
      <w:tr>
        <w:trPr/>
        <w:tc>
          <w:tcPr>
            <w:tcW w:w="55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1</w:t>
            </w:r>
          </w:p>
        </w:tc>
        <w:tc>
          <w:tcPr>
            <w:tcW w:w="364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2</w:t>
            </w:r>
          </w:p>
        </w:tc>
        <w:tc>
          <w:tcPr>
            <w:tcW w:w="140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3</w:t>
            </w:r>
          </w:p>
        </w:tc>
        <w:tc>
          <w:tcPr>
            <w:tcW w:w="91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6</w:t>
            </w:r>
          </w:p>
        </w:tc>
        <w:tc>
          <w:tcPr>
            <w:tcW w:w="79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7</w:t>
            </w:r>
          </w:p>
        </w:tc>
        <w:tc>
          <w:tcPr>
            <w:tcW w:w="6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8</w:t>
            </w:r>
          </w:p>
        </w:tc>
        <w:tc>
          <w:tcPr>
            <w:tcW w:w="67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9</w:t>
            </w:r>
          </w:p>
        </w:tc>
        <w:tc>
          <w:tcPr>
            <w:tcW w:w="73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10</w:t>
            </w:r>
          </w:p>
        </w:tc>
        <w:tc>
          <w:tcPr>
            <w:tcW w:w="7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11</w:t>
            </w:r>
          </w:p>
        </w:tc>
      </w:tr>
      <w:tr>
        <w:trPr>
          <w:trHeight w:val="570" w:hRule="atLeast"/>
        </w:trPr>
        <w:tc>
          <w:tcPr>
            <w:tcW w:w="10154"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ind w:firstLine="709"/>
              <w:jc w:val="center"/>
              <w:rPr/>
            </w:pPr>
            <w:r>
              <w:rPr>
                <w:rStyle w:val="Style15"/>
                <w:rFonts w:ascii="Times New Roman" w:hAnsi="Times New Roman"/>
                <w:bCs/>
                <w:color w:val="000000"/>
                <w:sz w:val="24"/>
                <w:szCs w:val="24"/>
              </w:rPr>
              <w:t>подпрограмма</w:t>
            </w:r>
            <w:r>
              <w:rPr>
                <w:rFonts w:ascii="Times New Roman" w:hAnsi="Times New Roman"/>
                <w:b/>
                <w:sz w:val="24"/>
                <w:szCs w:val="24"/>
              </w:rPr>
              <w:t xml:space="preserve">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2018-2022 годы</w:t>
            </w:r>
          </w:p>
        </w:tc>
      </w:tr>
      <w:tr>
        <w:trPr>
          <w:trHeight w:val="545" w:hRule="atLeast"/>
        </w:trPr>
        <w:tc>
          <w:tcPr>
            <w:tcW w:w="10154"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Style22"/>
              <w:tabs>
                <w:tab w:val="left" w:pos="540" w:leader="none"/>
                <w:tab w:val="center" w:pos="7263" w:leader="none"/>
              </w:tabs>
              <w:jc w:val="center"/>
              <w:rPr>
                <w:sz w:val="24"/>
                <w:szCs w:val="24"/>
              </w:rPr>
            </w:pPr>
            <w:r>
              <w:rPr>
                <w:rFonts w:cs="Times New Roman" w:ascii="Times New Roman" w:hAnsi="Times New Roman"/>
                <w:sz w:val="24"/>
                <w:szCs w:val="24"/>
              </w:rPr>
              <w:t>1. Основное мероприятие « Консультации и контроль за заполнением и размещением деклараций в Модуле»</w:t>
            </w:r>
          </w:p>
        </w:tc>
      </w:tr>
      <w:tr>
        <w:trPr>
          <w:trHeight w:val="545" w:hRule="atLeast"/>
        </w:trPr>
        <w:tc>
          <w:tcPr>
            <w:tcW w:w="55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2"/>
              <w:tabs>
                <w:tab w:val="left" w:pos="540" w:leader="none"/>
                <w:tab w:val="center" w:pos="7263" w:leader="none"/>
              </w:tabs>
              <w:rPr>
                <w:sz w:val="24"/>
                <w:szCs w:val="24"/>
              </w:rPr>
            </w:pPr>
            <w:r>
              <w:rPr>
                <w:rFonts w:cs="Times New Roman" w:ascii="Times New Roman" w:hAnsi="Times New Roman"/>
                <w:sz w:val="24"/>
                <w:szCs w:val="24"/>
              </w:rPr>
              <w:t>1.</w:t>
            </w:r>
          </w:p>
        </w:tc>
        <w:tc>
          <w:tcPr>
            <w:tcW w:w="364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ConsPlusCell"/>
              <w:jc w:val="both"/>
              <w:rPr>
                <w:sz w:val="24"/>
                <w:szCs w:val="24"/>
              </w:rPr>
            </w:pPr>
            <w:r>
              <w:rPr>
                <w:rFonts w:cs="Times New Roman" w:ascii="Times New Roman" w:hAnsi="Times New Roman"/>
                <w:color w:val="000000"/>
                <w:sz w:val="24"/>
                <w:szCs w:val="24"/>
              </w:rPr>
              <w:t>Доля заполнения и предоставления деклараций в модуле «Информация об энергосбережении и повышении энергетической эффективности»</w:t>
            </w:r>
          </w:p>
          <w:p>
            <w:pPr>
              <w:pStyle w:val="Style22"/>
              <w:tabs>
                <w:tab w:val="left" w:pos="540" w:leader="none"/>
                <w:tab w:val="center" w:pos="7263" w:leader="none"/>
              </w:tabs>
              <w:rPr>
                <w:rFonts w:ascii="Times New Roman" w:hAnsi="Times New Roman" w:cs="Times New Roman"/>
                <w:sz w:val="24"/>
                <w:szCs w:val="24"/>
              </w:rPr>
            </w:pPr>
            <w:r>
              <w:rPr>
                <w:rFonts w:cs="Times New Roman" w:ascii="Times New Roman" w:hAnsi="Times New Roman"/>
                <w:sz w:val="24"/>
                <w:szCs w:val="24"/>
              </w:rPr>
            </w:r>
          </w:p>
        </w:tc>
        <w:tc>
          <w:tcPr>
            <w:tcW w:w="140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2"/>
              <w:tabs>
                <w:tab w:val="left" w:pos="540" w:leader="none"/>
                <w:tab w:val="center" w:pos="7263" w:leader="none"/>
              </w:tabs>
              <w:jc w:val="center"/>
              <w:rPr>
                <w:sz w:val="24"/>
                <w:szCs w:val="24"/>
              </w:rPr>
            </w:pPr>
            <w:r>
              <w:rPr>
                <w:rFonts w:cs="Times New Roman" w:ascii="Times New Roman" w:hAnsi="Times New Roman"/>
                <w:sz w:val="24"/>
                <w:szCs w:val="24"/>
              </w:rPr>
              <w:t>%</w:t>
            </w:r>
          </w:p>
        </w:tc>
        <w:tc>
          <w:tcPr>
            <w:tcW w:w="91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2"/>
              <w:tabs>
                <w:tab w:val="left" w:pos="540" w:leader="none"/>
                <w:tab w:val="center" w:pos="7263" w:leader="none"/>
              </w:tabs>
              <w:jc w:val="center"/>
              <w:rPr>
                <w:sz w:val="24"/>
                <w:szCs w:val="24"/>
              </w:rPr>
            </w:pPr>
            <w:r>
              <w:rPr>
                <w:rFonts w:cs="Times New Roman" w:ascii="Times New Roman" w:hAnsi="Times New Roman"/>
                <w:sz w:val="24"/>
                <w:szCs w:val="24"/>
              </w:rPr>
              <w:t>100</w:t>
            </w:r>
          </w:p>
        </w:tc>
        <w:tc>
          <w:tcPr>
            <w:tcW w:w="79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rPr>
                <w:sz w:val="24"/>
                <w:szCs w:val="24"/>
              </w:rPr>
            </w:pPr>
            <w:r>
              <w:rPr>
                <w:rFonts w:ascii="Times New Roman" w:hAnsi="Times New Roman"/>
                <w:sz w:val="24"/>
                <w:szCs w:val="24"/>
              </w:rPr>
              <w:t>100</w:t>
            </w:r>
          </w:p>
        </w:tc>
        <w:tc>
          <w:tcPr>
            <w:tcW w:w="6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rPr>
                <w:sz w:val="24"/>
                <w:szCs w:val="24"/>
              </w:rPr>
            </w:pPr>
            <w:r>
              <w:rPr>
                <w:rFonts w:ascii="Times New Roman" w:hAnsi="Times New Roman"/>
                <w:sz w:val="24"/>
                <w:szCs w:val="24"/>
              </w:rPr>
              <w:t>100</w:t>
            </w:r>
          </w:p>
        </w:tc>
        <w:tc>
          <w:tcPr>
            <w:tcW w:w="67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rPr>
                <w:sz w:val="24"/>
                <w:szCs w:val="24"/>
              </w:rPr>
            </w:pPr>
            <w:r>
              <w:rPr>
                <w:rFonts w:ascii="Times New Roman" w:hAnsi="Times New Roman"/>
                <w:sz w:val="24"/>
                <w:szCs w:val="24"/>
              </w:rPr>
              <w:t>100</w:t>
            </w:r>
          </w:p>
        </w:tc>
        <w:tc>
          <w:tcPr>
            <w:tcW w:w="73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Normal"/>
              <w:rPr>
                <w:sz w:val="24"/>
                <w:szCs w:val="24"/>
              </w:rPr>
            </w:pPr>
            <w:r>
              <w:rPr>
                <w:rFonts w:ascii="Times New Roman" w:hAnsi="Times New Roman"/>
                <w:sz w:val="24"/>
                <w:szCs w:val="24"/>
              </w:rPr>
              <w:t>100</w:t>
            </w:r>
          </w:p>
        </w:tc>
        <w:tc>
          <w:tcPr>
            <w:tcW w:w="7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Normal"/>
              <w:rPr>
                <w:sz w:val="24"/>
                <w:szCs w:val="24"/>
              </w:rPr>
            </w:pPr>
            <w:r>
              <w:rPr>
                <w:rFonts w:ascii="Times New Roman" w:hAnsi="Times New Roman"/>
                <w:sz w:val="24"/>
                <w:szCs w:val="24"/>
              </w:rPr>
              <w:t>100</w:t>
            </w:r>
          </w:p>
        </w:tc>
      </w:tr>
      <w:tr>
        <w:trPr>
          <w:trHeight w:val="545" w:hRule="atLeast"/>
        </w:trPr>
        <w:tc>
          <w:tcPr>
            <w:tcW w:w="10154" w:type="dxa"/>
            <w:gridSpan w:val="9"/>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Style22"/>
              <w:tabs>
                <w:tab w:val="left" w:pos="540" w:leader="none"/>
                <w:tab w:val="center" w:pos="7263" w:leader="none"/>
              </w:tabs>
              <w:jc w:val="center"/>
              <w:rPr>
                <w:sz w:val="24"/>
                <w:szCs w:val="24"/>
              </w:rPr>
            </w:pPr>
            <w:r>
              <w:rPr>
                <w:rFonts w:cs="Times New Roman" w:ascii="Times New Roman" w:hAnsi="Times New Roman"/>
                <w:sz w:val="24"/>
                <w:szCs w:val="24"/>
              </w:rPr>
              <w:t>2.Основное мероприятие Информационное обеспечение энергосбережения</w:t>
            </w:r>
          </w:p>
        </w:tc>
      </w:tr>
      <w:tr>
        <w:trPr>
          <w:cantSplit w:val="true"/>
        </w:trPr>
        <w:tc>
          <w:tcPr>
            <w:tcW w:w="552"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2.</w:t>
            </w:r>
          </w:p>
        </w:tc>
        <w:tc>
          <w:tcPr>
            <w:tcW w:w="3649"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2"/>
              <w:rPr>
                <w:sz w:val="24"/>
                <w:szCs w:val="24"/>
              </w:rPr>
            </w:pPr>
            <w:r>
              <w:rPr>
                <w:rFonts w:cs="Times New Roman" w:ascii="Times New Roman" w:hAnsi="Times New Roman"/>
                <w:sz w:val="24"/>
                <w:szCs w:val="24"/>
              </w:rPr>
              <w:t>Пропаганда методов и технологий энергосбережения и повышения энергетической эффективности в СМИ, официальном сайте Красногвардейского района, социальных сетях.</w:t>
            </w:r>
          </w:p>
        </w:tc>
        <w:tc>
          <w:tcPr>
            <w:tcW w:w="1408"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 xml:space="preserve">количество публикаций </w:t>
            </w:r>
          </w:p>
        </w:tc>
        <w:tc>
          <w:tcPr>
            <w:tcW w:w="91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1</w:t>
            </w:r>
          </w:p>
        </w:tc>
        <w:tc>
          <w:tcPr>
            <w:tcW w:w="79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5</w:t>
            </w:r>
          </w:p>
        </w:tc>
        <w:tc>
          <w:tcPr>
            <w:tcW w:w="680"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6</w:t>
            </w:r>
          </w:p>
        </w:tc>
        <w:tc>
          <w:tcPr>
            <w:tcW w:w="675"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8</w:t>
            </w:r>
          </w:p>
        </w:tc>
        <w:tc>
          <w:tcPr>
            <w:tcW w:w="734" w:type="dxa"/>
            <w:tcBorders>
              <w:top w:val="single" w:sz="4" w:space="0" w:color="000001"/>
              <w:left w:val="single" w:sz="4" w:space="0" w:color="000001"/>
              <w:bottom w:val="single" w:sz="4" w:space="0" w:color="000001"/>
              <w:insideH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10</w:t>
            </w:r>
          </w:p>
        </w:tc>
        <w:tc>
          <w:tcPr>
            <w:tcW w:w="746"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5" w:type="dxa"/>
            </w:tcMar>
          </w:tcPr>
          <w:p>
            <w:pPr>
              <w:pStyle w:val="Style23"/>
              <w:jc w:val="center"/>
              <w:rPr>
                <w:sz w:val="24"/>
                <w:szCs w:val="24"/>
              </w:rPr>
            </w:pPr>
            <w:r>
              <w:rPr>
                <w:rFonts w:cs="Times New Roman" w:ascii="Times New Roman" w:hAnsi="Times New Roman"/>
                <w:sz w:val="24"/>
                <w:szCs w:val="24"/>
              </w:rPr>
              <w:t>11</w:t>
            </w:r>
          </w:p>
        </w:tc>
      </w:tr>
    </w:tbl>
    <w:p>
      <w:pPr>
        <w:pStyle w:val="ConsPlusNormal"/>
        <w:rPr>
          <w:rFonts w:cs="Times New Roman"/>
          <w:sz w:val="24"/>
          <w:szCs w:val="24"/>
          <w:lang w:eastAsia="zh-CN"/>
        </w:rPr>
      </w:pPr>
      <w:r>
        <w:rPr>
          <w:rFonts w:cs="Times New Roman"/>
          <w:sz w:val="24"/>
          <w:szCs w:val="24"/>
          <w:lang w:eastAsia="zh-CN"/>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right"/>
        <w:rPr>
          <w:sz w:val="24"/>
          <w:szCs w:val="24"/>
        </w:rPr>
      </w:pPr>
      <w:r>
        <w:rPr>
          <w:sz w:val="24"/>
          <w:szCs w:val="24"/>
        </w:rPr>
      </w:r>
    </w:p>
    <w:p>
      <w:pPr>
        <w:pStyle w:val="WW"/>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spacing w:lineRule="auto" w:line="240" w:before="0" w:after="0"/>
        <w:ind w:right="-598" w:hanging="0"/>
        <w:contextualSpacing/>
        <w:jc w:val="right"/>
        <w:rPr>
          <w:rFonts w:eastAsia="Times New Roman" w:cs="Times New Roman"/>
          <w:sz w:val="24"/>
          <w:szCs w:val="24"/>
        </w:rPr>
      </w:pPr>
      <w:r>
        <w:rPr>
          <w:rFonts w:eastAsia="Times New Roman" w:cs="Times New Roman"/>
          <w:sz w:val="24"/>
          <w:szCs w:val="24"/>
        </w:rPr>
      </w:r>
    </w:p>
    <w:p>
      <w:pPr>
        <w:pStyle w:val="WW"/>
        <w:spacing w:lineRule="auto" w:line="240" w:before="0" w:after="0"/>
        <w:ind w:right="-598" w:hanging="0"/>
        <w:contextualSpacing/>
        <w:jc w:val="right"/>
        <w:rPr>
          <w:sz w:val="24"/>
          <w:szCs w:val="24"/>
        </w:rPr>
      </w:pPr>
      <w:r>
        <w:rPr>
          <w:rFonts w:eastAsia="Times New Roman" w:cs="Times New Roman"/>
          <w:sz w:val="24"/>
          <w:szCs w:val="24"/>
        </w:rPr>
        <w:t xml:space="preserve">Таблица 2          </w:t>
      </w:r>
    </w:p>
    <w:p>
      <w:pPr>
        <w:pStyle w:val="WW"/>
        <w:spacing w:lineRule="auto" w:line="240" w:before="0" w:after="0"/>
        <w:ind w:right="-14" w:hanging="0"/>
        <w:contextualSpacing/>
        <w:jc w:val="center"/>
        <w:rPr>
          <w:rFonts w:cs="Times New Roman"/>
          <w:b/>
          <w:b/>
          <w:sz w:val="24"/>
          <w:szCs w:val="24"/>
        </w:rPr>
      </w:pPr>
      <w:r>
        <w:rPr>
          <w:rFonts w:cs="Times New Roman"/>
          <w:b/>
          <w:sz w:val="24"/>
          <w:szCs w:val="24"/>
        </w:rPr>
      </w:r>
    </w:p>
    <w:p>
      <w:pPr>
        <w:pStyle w:val="WW"/>
        <w:spacing w:lineRule="auto" w:line="240" w:before="0" w:after="0"/>
        <w:ind w:right="-14" w:hanging="0"/>
        <w:contextualSpacing/>
        <w:jc w:val="center"/>
        <w:rPr>
          <w:sz w:val="28"/>
          <w:szCs w:val="28"/>
        </w:rPr>
      </w:pPr>
      <w:r>
        <w:rPr>
          <w:rFonts w:cs="Times New Roman"/>
          <w:b/>
          <w:sz w:val="28"/>
          <w:szCs w:val="28"/>
        </w:rPr>
        <w:t>Перечень</w:t>
      </w:r>
    </w:p>
    <w:p>
      <w:pPr>
        <w:pStyle w:val="WW"/>
        <w:spacing w:lineRule="auto" w:line="240" w:before="0" w:after="0"/>
        <w:ind w:right="-14" w:hanging="0"/>
        <w:contextualSpacing/>
        <w:jc w:val="center"/>
        <w:rPr>
          <w:sz w:val="28"/>
          <w:szCs w:val="28"/>
        </w:rPr>
      </w:pPr>
      <w:r>
        <w:rPr>
          <w:rFonts w:cs="Times New Roman"/>
          <w:b/>
          <w:sz w:val="28"/>
          <w:szCs w:val="28"/>
        </w:rPr>
        <w:t xml:space="preserve">основных мероприятий подпрограммы «Энергосбережение и повышение </w:t>
      </w:r>
    </w:p>
    <w:p>
      <w:pPr>
        <w:pStyle w:val="WW"/>
        <w:spacing w:lineRule="auto" w:line="240" w:before="0" w:after="0"/>
        <w:ind w:right="-14" w:hanging="0"/>
        <w:contextualSpacing/>
        <w:jc w:val="center"/>
        <w:rPr>
          <w:sz w:val="28"/>
          <w:szCs w:val="28"/>
        </w:rPr>
      </w:pPr>
      <w:r>
        <w:rPr>
          <w:rFonts w:cs="Times New Roman"/>
          <w:b/>
          <w:sz w:val="28"/>
          <w:szCs w:val="28"/>
        </w:rPr>
        <w:t xml:space="preserve">энергетической эффективности в муниципальном образовании </w:t>
      </w:r>
    </w:p>
    <w:p>
      <w:pPr>
        <w:pStyle w:val="WW"/>
        <w:spacing w:lineRule="auto" w:line="240" w:before="0" w:after="0"/>
        <w:ind w:right="-14" w:hanging="0"/>
        <w:contextualSpacing/>
        <w:jc w:val="center"/>
        <w:rPr>
          <w:sz w:val="28"/>
          <w:szCs w:val="28"/>
        </w:rPr>
      </w:pPr>
      <w:r>
        <w:rPr>
          <w:rFonts w:cs="Times New Roman"/>
          <w:b/>
          <w:sz w:val="28"/>
          <w:szCs w:val="28"/>
        </w:rPr>
        <w:t xml:space="preserve">Залесовский сельсовет Красногвардейского района </w:t>
      </w:r>
    </w:p>
    <w:p>
      <w:pPr>
        <w:pStyle w:val="WW"/>
        <w:spacing w:lineRule="auto" w:line="240" w:before="0" w:after="0"/>
        <w:ind w:right="-14" w:hanging="0"/>
        <w:contextualSpacing/>
        <w:jc w:val="center"/>
        <w:rPr>
          <w:sz w:val="28"/>
          <w:szCs w:val="28"/>
        </w:rPr>
      </w:pPr>
      <w:r>
        <w:rPr>
          <w:rFonts w:cs="Times New Roman"/>
          <w:b/>
          <w:sz w:val="28"/>
          <w:szCs w:val="28"/>
        </w:rPr>
        <w:t>Оренбургской области» на 2018-2022 годы</w:t>
      </w:r>
    </w:p>
    <w:p>
      <w:pPr>
        <w:pStyle w:val="WW"/>
        <w:spacing w:lineRule="auto" w:line="240" w:before="0" w:after="0"/>
        <w:ind w:right="-14" w:hanging="0"/>
        <w:contextualSpacing/>
        <w:jc w:val="center"/>
        <w:rPr>
          <w:rFonts w:cs="Times New Roman"/>
          <w:b/>
          <w:b/>
          <w:sz w:val="24"/>
          <w:szCs w:val="24"/>
        </w:rPr>
      </w:pPr>
      <w:r>
        <w:rPr>
          <w:rFonts w:cs="Times New Roman"/>
          <w:b/>
          <w:sz w:val="24"/>
          <w:szCs w:val="24"/>
        </w:rPr>
      </w:r>
    </w:p>
    <w:tbl>
      <w:tblPr>
        <w:tblW w:w="10036" w:type="dxa"/>
        <w:jc w:val="left"/>
        <w:tblInd w:w="116"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tblPr>
      <w:tblGrid>
        <w:gridCol w:w="395"/>
        <w:gridCol w:w="1477"/>
        <w:gridCol w:w="1414"/>
        <w:gridCol w:w="792"/>
        <w:gridCol w:w="682"/>
        <w:gridCol w:w="2072"/>
        <w:gridCol w:w="1446"/>
        <w:gridCol w:w="1758"/>
      </w:tblGrid>
      <w:tr>
        <w:trPr/>
        <w:tc>
          <w:tcPr>
            <w:tcW w:w="395"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center"/>
              <w:rPr>
                <w:sz w:val="22"/>
                <w:szCs w:val="22"/>
              </w:rPr>
            </w:pPr>
            <w:r>
              <w:rPr>
                <w:rFonts w:cs="Times New Roman" w:ascii="Times New Roman" w:hAnsi="Times New Roman"/>
                <w:sz w:val="24"/>
                <w:szCs w:val="24"/>
              </w:rPr>
              <w:t>N</w:t>
              <w:br/>
              <w:t>п/п</w:t>
            </w:r>
          </w:p>
        </w:tc>
        <w:tc>
          <w:tcPr>
            <w:tcW w:w="1477"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center"/>
              <w:rPr>
                <w:sz w:val="22"/>
                <w:szCs w:val="22"/>
              </w:rPr>
            </w:pPr>
            <w:r>
              <w:rPr>
                <w:rFonts w:cs="Times New Roman" w:ascii="Times New Roman" w:hAnsi="Times New Roman"/>
                <w:sz w:val="24"/>
                <w:szCs w:val="24"/>
              </w:rPr>
              <w:t>Номер и наименование программы, основного мероприятия</w:t>
            </w:r>
          </w:p>
        </w:tc>
        <w:tc>
          <w:tcPr>
            <w:tcW w:w="1414"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center"/>
              <w:rPr>
                <w:sz w:val="22"/>
                <w:szCs w:val="22"/>
              </w:rPr>
            </w:pPr>
            <w:r>
              <w:rPr>
                <w:rFonts w:cs="Times New Roman" w:ascii="Times New Roman" w:hAnsi="Times New Roman"/>
                <w:sz w:val="24"/>
                <w:szCs w:val="24"/>
              </w:rPr>
              <w:t>Ответственный исполнитель</w:t>
            </w:r>
          </w:p>
        </w:tc>
        <w:tc>
          <w:tcPr>
            <w:tcW w:w="1474" w:type="dxa"/>
            <w:gridSpan w:val="2"/>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center"/>
              <w:rPr>
                <w:sz w:val="22"/>
                <w:szCs w:val="22"/>
              </w:rPr>
            </w:pPr>
            <w:r>
              <w:rPr>
                <w:rFonts w:cs="Times New Roman" w:ascii="Times New Roman" w:hAnsi="Times New Roman"/>
                <w:sz w:val="24"/>
                <w:szCs w:val="24"/>
              </w:rPr>
              <w:t>Срок</w:t>
            </w:r>
          </w:p>
        </w:tc>
        <w:tc>
          <w:tcPr>
            <w:tcW w:w="207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center"/>
              <w:rPr>
                <w:sz w:val="22"/>
                <w:szCs w:val="22"/>
              </w:rPr>
            </w:pPr>
            <w:r>
              <w:rPr>
                <w:rFonts w:cs="Times New Roman" w:ascii="Times New Roman" w:hAnsi="Times New Roman"/>
                <w:sz w:val="24"/>
                <w:szCs w:val="24"/>
              </w:rPr>
              <w:t>Ожидаемый непосредственный результат (краткое описание)</w:t>
            </w:r>
          </w:p>
        </w:tc>
        <w:tc>
          <w:tcPr>
            <w:tcW w:w="144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center"/>
              <w:rPr>
                <w:sz w:val="22"/>
                <w:szCs w:val="22"/>
              </w:rPr>
            </w:pPr>
            <w:r>
              <w:rPr>
                <w:rFonts w:cs="Times New Roman" w:ascii="Times New Roman" w:hAnsi="Times New Roman"/>
                <w:sz w:val="24"/>
                <w:szCs w:val="24"/>
              </w:rPr>
              <w:t>Последствия не реализации основного мероприятия</w:t>
            </w:r>
          </w:p>
        </w:tc>
        <w:tc>
          <w:tcPr>
            <w:tcW w:w="1758"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Style23"/>
              <w:jc w:val="center"/>
              <w:rPr>
                <w:sz w:val="22"/>
                <w:szCs w:val="22"/>
              </w:rPr>
            </w:pPr>
            <w:r>
              <w:rPr>
                <w:rFonts w:cs="Times New Roman" w:ascii="Times New Roman" w:hAnsi="Times New Roman"/>
                <w:sz w:val="24"/>
                <w:szCs w:val="24"/>
              </w:rPr>
              <w:t>Связь с показателями Программы (подпрограммы)</w:t>
            </w:r>
          </w:p>
        </w:tc>
      </w:tr>
      <w:tr>
        <w:trPr/>
        <w:tc>
          <w:tcPr>
            <w:tcW w:w="395"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1"/>
              <w:rPr>
                <w:rFonts w:ascii="Times New Roman" w:hAnsi="Times New Roman"/>
                <w:sz w:val="24"/>
                <w:szCs w:val="24"/>
              </w:rPr>
            </w:pPr>
            <w:r>
              <w:rPr>
                <w:rFonts w:ascii="Times New Roman" w:hAnsi="Times New Roman"/>
                <w:sz w:val="24"/>
                <w:szCs w:val="24"/>
              </w:rPr>
            </w:r>
          </w:p>
        </w:tc>
        <w:tc>
          <w:tcPr>
            <w:tcW w:w="1477"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1"/>
              <w:rPr>
                <w:rFonts w:ascii="Times New Roman" w:hAnsi="Times New Roman"/>
                <w:sz w:val="24"/>
                <w:szCs w:val="24"/>
              </w:rPr>
            </w:pPr>
            <w:r>
              <w:rPr>
                <w:rFonts w:ascii="Times New Roman" w:hAnsi="Times New Roman"/>
                <w:sz w:val="24"/>
                <w:szCs w:val="24"/>
              </w:rPr>
            </w:r>
          </w:p>
        </w:tc>
        <w:tc>
          <w:tcPr>
            <w:tcW w:w="1414"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1"/>
              <w:rPr>
                <w:rFonts w:ascii="Times New Roman" w:hAnsi="Times New Roman"/>
                <w:sz w:val="24"/>
                <w:szCs w:val="24"/>
              </w:rPr>
            </w:pPr>
            <w:r>
              <w:rPr>
                <w:rFonts w:ascii="Times New Roman" w:hAnsi="Times New Roman"/>
                <w:sz w:val="24"/>
                <w:szCs w:val="24"/>
              </w:rPr>
            </w:r>
          </w:p>
        </w:tc>
        <w:tc>
          <w:tcPr>
            <w:tcW w:w="79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center"/>
              <w:rPr>
                <w:sz w:val="22"/>
                <w:szCs w:val="22"/>
              </w:rPr>
            </w:pPr>
            <w:r>
              <w:rPr>
                <w:rFonts w:cs="Times New Roman" w:ascii="Times New Roman" w:hAnsi="Times New Roman"/>
                <w:sz w:val="24"/>
                <w:szCs w:val="24"/>
              </w:rPr>
              <w:t>начала реализации</w:t>
            </w:r>
          </w:p>
        </w:tc>
        <w:tc>
          <w:tcPr>
            <w:tcW w:w="68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center"/>
              <w:rPr>
                <w:sz w:val="22"/>
                <w:szCs w:val="22"/>
              </w:rPr>
            </w:pPr>
            <w:r>
              <w:rPr>
                <w:rFonts w:cs="Times New Roman" w:ascii="Times New Roman" w:hAnsi="Times New Roman"/>
                <w:sz w:val="24"/>
                <w:szCs w:val="24"/>
              </w:rPr>
              <w:t>окончания реализации</w:t>
            </w:r>
          </w:p>
        </w:tc>
        <w:tc>
          <w:tcPr>
            <w:tcW w:w="207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1"/>
              <w:rPr>
                <w:rFonts w:ascii="Times New Roman" w:hAnsi="Times New Roman"/>
                <w:sz w:val="24"/>
                <w:szCs w:val="24"/>
              </w:rPr>
            </w:pPr>
            <w:r>
              <w:rPr>
                <w:rFonts w:ascii="Times New Roman" w:hAnsi="Times New Roman"/>
                <w:sz w:val="24"/>
                <w:szCs w:val="24"/>
              </w:rPr>
            </w:r>
          </w:p>
        </w:tc>
        <w:tc>
          <w:tcPr>
            <w:tcW w:w="144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1"/>
              <w:rPr>
                <w:rFonts w:ascii="Times New Roman" w:hAnsi="Times New Roman"/>
                <w:sz w:val="24"/>
                <w:szCs w:val="24"/>
              </w:rPr>
            </w:pPr>
            <w:r>
              <w:rPr>
                <w:rFonts w:ascii="Times New Roman" w:hAnsi="Times New Roman"/>
                <w:sz w:val="24"/>
                <w:szCs w:val="24"/>
              </w:rPr>
            </w:r>
          </w:p>
        </w:tc>
        <w:tc>
          <w:tcPr>
            <w:tcW w:w="1758"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Style21"/>
              <w:rPr>
                <w:rFonts w:ascii="Times New Roman" w:hAnsi="Times New Roman"/>
                <w:sz w:val="24"/>
                <w:szCs w:val="24"/>
              </w:rPr>
            </w:pPr>
            <w:r>
              <w:rPr>
                <w:rFonts w:ascii="Times New Roman" w:hAnsi="Times New Roman"/>
                <w:sz w:val="24"/>
                <w:szCs w:val="24"/>
              </w:rPr>
            </w:r>
          </w:p>
        </w:tc>
      </w:tr>
      <w:tr>
        <w:trPr/>
        <w:tc>
          <w:tcPr>
            <w:tcW w:w="10036" w:type="dxa"/>
            <w:gridSpan w:val="8"/>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Style23"/>
              <w:jc w:val="center"/>
              <w:rPr/>
            </w:pPr>
            <w:r>
              <w:rPr>
                <w:rStyle w:val="Style15"/>
                <w:rFonts w:cs="Times New Roman" w:ascii="Times New Roman" w:hAnsi="Times New Roman"/>
                <w:bCs/>
                <w:color w:val="000000"/>
                <w:sz w:val="24"/>
                <w:szCs w:val="24"/>
              </w:rPr>
              <w:t>подпрограмма</w:t>
            </w:r>
            <w:r>
              <w:rPr>
                <w:rFonts w:cs="Times New Roman" w:ascii="Times New Roman" w:hAnsi="Times New Roman"/>
                <w:b/>
                <w:sz w:val="24"/>
                <w:szCs w:val="24"/>
              </w:rPr>
              <w:t xml:space="preserve"> «Энергосбережение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2018-2022 годы</w:t>
            </w:r>
          </w:p>
        </w:tc>
      </w:tr>
      <w:tr>
        <w:trPr/>
        <w:tc>
          <w:tcPr>
            <w:tcW w:w="395"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center"/>
              <w:rPr>
                <w:sz w:val="24"/>
                <w:szCs w:val="24"/>
              </w:rPr>
            </w:pPr>
            <w:r>
              <w:rPr>
                <w:rFonts w:cs="Times New Roman" w:ascii="Times New Roman" w:hAnsi="Times New Roman"/>
                <w:sz w:val="24"/>
                <w:szCs w:val="24"/>
              </w:rPr>
              <w:t>1.</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477"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jc w:val="both"/>
              <w:rPr>
                <w:sz w:val="24"/>
                <w:szCs w:val="24"/>
              </w:rPr>
            </w:pPr>
            <w:r>
              <w:rPr>
                <w:rFonts w:cs="Times New Roman" w:ascii="Times New Roman" w:hAnsi="Times New Roman"/>
                <w:color w:val="000000"/>
                <w:sz w:val="24"/>
                <w:szCs w:val="24"/>
              </w:rPr>
              <w:t>заполнение и предоставление деклараций в модуле «Информация об энергосбережении и повышении энергетической эффективности»</w:t>
            </w:r>
          </w:p>
          <w:p>
            <w:pPr>
              <w:pStyle w:val="Style22"/>
              <w:jc w:val="both"/>
              <w:rPr>
                <w:rFonts w:ascii="Times New Roman" w:hAnsi="Times New Roman" w:cs="Times New Roman"/>
                <w:sz w:val="24"/>
                <w:szCs w:val="24"/>
              </w:rPr>
            </w:pPr>
            <w:r>
              <w:rPr>
                <w:rFonts w:cs="Times New Roman" w:ascii="Times New Roman" w:hAnsi="Times New Roman"/>
                <w:sz w:val="24"/>
                <w:szCs w:val="24"/>
              </w:rPr>
            </w:r>
          </w:p>
        </w:tc>
        <w:tc>
          <w:tcPr>
            <w:tcW w:w="141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left"/>
              <w:rPr>
                <w:sz w:val="24"/>
                <w:szCs w:val="24"/>
              </w:rPr>
            </w:pPr>
            <w:r>
              <w:rPr>
                <w:rFonts w:cs="Times New Roman" w:ascii="Times New Roman" w:hAnsi="Times New Roman"/>
                <w:sz w:val="24"/>
                <w:szCs w:val="24"/>
              </w:rPr>
              <w:t xml:space="preserve">Администрация  муниципального образования </w:t>
            </w:r>
          </w:p>
          <w:p>
            <w:pPr>
              <w:pStyle w:val="Normal"/>
              <w:rPr>
                <w:sz w:val="24"/>
                <w:szCs w:val="24"/>
              </w:rPr>
            </w:pPr>
            <w:r>
              <w:rPr>
                <w:rFonts w:cs="Times New Roman" w:ascii="Times New Roman" w:hAnsi="Times New Roman"/>
                <w:sz w:val="24"/>
                <w:szCs w:val="24"/>
              </w:rPr>
              <w:t>Залесовский сельсовет</w:t>
            </w:r>
          </w:p>
        </w:tc>
        <w:tc>
          <w:tcPr>
            <w:tcW w:w="79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center"/>
              <w:rPr>
                <w:sz w:val="24"/>
                <w:szCs w:val="24"/>
              </w:rPr>
            </w:pPr>
            <w:r>
              <w:rPr>
                <w:rFonts w:cs="Times New Roman" w:ascii="Times New Roman" w:hAnsi="Times New Roman"/>
                <w:sz w:val="24"/>
                <w:szCs w:val="24"/>
              </w:rPr>
              <w:t>2018</w:t>
            </w:r>
          </w:p>
        </w:tc>
        <w:tc>
          <w:tcPr>
            <w:tcW w:w="68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center"/>
              <w:rPr>
                <w:sz w:val="24"/>
                <w:szCs w:val="24"/>
              </w:rPr>
            </w:pPr>
            <w:r>
              <w:rPr>
                <w:rFonts w:cs="Times New Roman" w:ascii="Times New Roman" w:hAnsi="Times New Roman"/>
                <w:sz w:val="24"/>
                <w:szCs w:val="24"/>
              </w:rPr>
              <w:t>2022</w:t>
            </w:r>
          </w:p>
        </w:tc>
        <w:tc>
          <w:tcPr>
            <w:tcW w:w="207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2"/>
              <w:rPr>
                <w:sz w:val="24"/>
                <w:szCs w:val="24"/>
              </w:rPr>
            </w:pPr>
            <w:r>
              <w:rPr>
                <w:rFonts w:cs="Times New Roman" w:ascii="Times New Roman" w:hAnsi="Times New Roman"/>
                <w:sz w:val="24"/>
                <w:szCs w:val="24"/>
              </w:rPr>
              <w:t>получения объективных данных об уровне использования органами местного самоуправления и муниципальными учреждениями</w:t>
            </w:r>
            <w:bookmarkStart w:id="2" w:name="_GoBack1"/>
            <w:bookmarkEnd w:id="2"/>
            <w:r>
              <w:rPr>
                <w:rFonts w:cs="Times New Roman" w:ascii="Times New Roman" w:hAnsi="Times New Roman"/>
                <w:sz w:val="24"/>
                <w:szCs w:val="24"/>
              </w:rPr>
              <w:t xml:space="preserve"> о потенциале их энергосбережения и повышения энергетической эффективности, о лицах, имеющих наилучшие показатели, а также об иных показателях, получаемых в результате декларирования потребления энергетических ресурсов</w:t>
            </w:r>
          </w:p>
        </w:tc>
        <w:tc>
          <w:tcPr>
            <w:tcW w:w="144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jc w:val="both"/>
              <w:rPr>
                <w:sz w:val="24"/>
                <w:szCs w:val="24"/>
              </w:rPr>
            </w:pPr>
            <w:r>
              <w:rPr>
                <w:rFonts w:cs="Times New Roman" w:ascii="Times New Roman" w:hAnsi="Times New Roman"/>
                <w:sz w:val="24"/>
                <w:szCs w:val="24"/>
              </w:rPr>
              <w:t>Снижение эффективности реализуемых мероприятий в сфере энергосбережения и повышения энергетической эффективности</w:t>
            </w:r>
          </w:p>
        </w:tc>
        <w:tc>
          <w:tcPr>
            <w:tcW w:w="1758"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ConsPlusCell"/>
              <w:jc w:val="both"/>
              <w:rPr>
                <w:sz w:val="24"/>
                <w:szCs w:val="24"/>
              </w:rPr>
            </w:pPr>
            <w:r>
              <w:rPr>
                <w:rFonts w:cs="Times New Roman" w:ascii="Times New Roman" w:hAnsi="Times New Roman"/>
                <w:color w:val="000000"/>
                <w:sz w:val="24"/>
                <w:szCs w:val="24"/>
              </w:rPr>
              <w:t>Доля заполнения и предоставления деклараций в модуле «Информация об энергосбережении и повышении энергетической эффективности»</w:t>
            </w:r>
          </w:p>
          <w:p>
            <w:pPr>
              <w:pStyle w:val="Normal"/>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r>
          </w:p>
        </w:tc>
      </w:tr>
      <w:tr>
        <w:trPr/>
        <w:tc>
          <w:tcPr>
            <w:tcW w:w="395"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center"/>
              <w:rPr>
                <w:sz w:val="24"/>
                <w:szCs w:val="24"/>
              </w:rPr>
            </w:pPr>
            <w:r>
              <w:rPr>
                <w:rFonts w:cs="Times New Roman" w:ascii="Times New Roman" w:hAnsi="Times New Roman"/>
                <w:sz w:val="24"/>
                <w:szCs w:val="24"/>
              </w:rPr>
              <w:t>2.</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1477"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2"/>
              <w:jc w:val="both"/>
              <w:rPr>
                <w:sz w:val="24"/>
                <w:szCs w:val="24"/>
              </w:rPr>
            </w:pPr>
            <w:r>
              <w:rPr>
                <w:rFonts w:cs="Times New Roman" w:ascii="Times New Roman" w:hAnsi="Times New Roman"/>
                <w:sz w:val="24"/>
                <w:szCs w:val="24"/>
              </w:rPr>
              <w:t>Информационное обеспечение энергосбережения</w:t>
            </w:r>
          </w:p>
        </w:tc>
        <w:tc>
          <w:tcPr>
            <w:tcW w:w="141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left"/>
              <w:rPr>
                <w:sz w:val="24"/>
                <w:szCs w:val="24"/>
              </w:rPr>
            </w:pPr>
            <w:r>
              <w:rPr>
                <w:rFonts w:cs="Times New Roman" w:ascii="Times New Roman" w:hAnsi="Times New Roman"/>
                <w:sz w:val="24"/>
                <w:szCs w:val="24"/>
              </w:rPr>
              <w:t xml:space="preserve">Администрация муниципального образования </w:t>
            </w:r>
          </w:p>
          <w:p>
            <w:pPr>
              <w:pStyle w:val="Style23"/>
              <w:jc w:val="center"/>
              <w:rPr>
                <w:sz w:val="24"/>
                <w:szCs w:val="24"/>
              </w:rPr>
            </w:pPr>
            <w:r>
              <w:rPr>
                <w:rFonts w:cs="Times New Roman" w:ascii="Times New Roman" w:hAnsi="Times New Roman"/>
                <w:sz w:val="24"/>
                <w:szCs w:val="24"/>
              </w:rPr>
              <w:t>Залесовский сельсовет</w:t>
            </w:r>
          </w:p>
        </w:tc>
        <w:tc>
          <w:tcPr>
            <w:tcW w:w="79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center"/>
              <w:rPr>
                <w:sz w:val="24"/>
                <w:szCs w:val="24"/>
              </w:rPr>
            </w:pPr>
            <w:r>
              <w:rPr>
                <w:rFonts w:cs="Times New Roman" w:ascii="Times New Roman" w:hAnsi="Times New Roman"/>
                <w:sz w:val="24"/>
                <w:szCs w:val="24"/>
              </w:rPr>
              <w:t>2018</w:t>
            </w:r>
          </w:p>
        </w:tc>
        <w:tc>
          <w:tcPr>
            <w:tcW w:w="68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center"/>
              <w:rPr>
                <w:sz w:val="24"/>
                <w:szCs w:val="24"/>
              </w:rPr>
            </w:pPr>
            <w:r>
              <w:rPr>
                <w:rFonts w:cs="Times New Roman" w:ascii="Times New Roman" w:hAnsi="Times New Roman"/>
                <w:sz w:val="24"/>
                <w:szCs w:val="24"/>
              </w:rPr>
              <w:t>2022</w:t>
            </w:r>
          </w:p>
        </w:tc>
        <w:tc>
          <w:tcPr>
            <w:tcW w:w="207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2"/>
              <w:rPr>
                <w:sz w:val="24"/>
                <w:szCs w:val="24"/>
              </w:rPr>
            </w:pPr>
            <w:r>
              <w:rPr>
                <w:rFonts w:cs="Times New Roman" w:ascii="Times New Roman" w:hAnsi="Times New Roman"/>
                <w:sz w:val="24"/>
                <w:szCs w:val="24"/>
              </w:rPr>
              <w:t>использование современных методов энергосбережения и повышения энергетической эффективности</w:t>
            </w:r>
          </w:p>
        </w:tc>
        <w:tc>
          <w:tcPr>
            <w:tcW w:w="144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Normal"/>
              <w:rPr>
                <w:sz w:val="24"/>
                <w:szCs w:val="24"/>
              </w:rPr>
            </w:pPr>
            <w:r>
              <w:rPr>
                <w:rFonts w:ascii="Times New Roman" w:hAnsi="Times New Roman"/>
                <w:sz w:val="24"/>
                <w:szCs w:val="24"/>
              </w:rPr>
              <w:t>Снижение эффективности реализуемых мероприятий в сфере энергосбережения и повышения энергетической эффективности</w:t>
            </w:r>
          </w:p>
        </w:tc>
        <w:tc>
          <w:tcPr>
            <w:tcW w:w="1758"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Normal"/>
              <w:rPr>
                <w:sz w:val="24"/>
                <w:szCs w:val="24"/>
              </w:rPr>
            </w:pPr>
            <w:r>
              <w:rPr>
                <w:rFonts w:ascii="Times New Roman" w:hAnsi="Times New Roman"/>
                <w:sz w:val="24"/>
                <w:szCs w:val="24"/>
              </w:rPr>
              <w:t>Пропаганда методов и технологий энергосбережения и повышения энергетической эффективности в СМИ, официальном сайте администрации МО Красногвардейский район, социальных сетях.;</w:t>
            </w:r>
          </w:p>
          <w:p>
            <w:pPr>
              <w:pStyle w:val="Normal"/>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bl>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WW"/>
        <w:spacing w:lineRule="auto" w:line="240" w:before="0" w:after="0"/>
        <w:ind w:right="-598" w:hanging="0"/>
        <w:contextualSpacing/>
        <w:jc w:val="right"/>
        <w:rPr>
          <w:rFonts w:cs="Times New Roman"/>
          <w:sz w:val="24"/>
          <w:szCs w:val="24"/>
        </w:rPr>
      </w:pPr>
      <w:r>
        <w:rPr>
          <w:rFonts w:cs="Times New Roman"/>
          <w:sz w:val="24"/>
          <w:szCs w:val="24"/>
        </w:rPr>
      </w:r>
    </w:p>
    <w:p>
      <w:pPr>
        <w:pStyle w:val="WW"/>
        <w:spacing w:lineRule="auto" w:line="240" w:before="0" w:after="0"/>
        <w:ind w:right="-598" w:hanging="0"/>
        <w:contextualSpacing/>
        <w:jc w:val="right"/>
        <w:rPr>
          <w:rFonts w:cs="Times New Roman"/>
          <w:sz w:val="24"/>
          <w:szCs w:val="24"/>
        </w:rPr>
      </w:pPr>
      <w:r>
        <w:rPr>
          <w:rFonts w:cs="Times New Roman"/>
          <w:sz w:val="24"/>
          <w:szCs w:val="24"/>
        </w:rPr>
      </w:r>
    </w:p>
    <w:p>
      <w:pPr>
        <w:pStyle w:val="WW"/>
        <w:spacing w:lineRule="auto" w:line="240" w:before="0" w:after="0"/>
        <w:ind w:right="-598" w:hanging="0"/>
        <w:contextualSpacing/>
        <w:jc w:val="right"/>
        <w:rPr>
          <w:rFonts w:cs="Times New Roman"/>
          <w:sz w:val="24"/>
          <w:szCs w:val="24"/>
        </w:rPr>
      </w:pPr>
      <w:r>
        <w:rPr>
          <w:rFonts w:cs="Times New Roman"/>
          <w:sz w:val="24"/>
          <w:szCs w:val="24"/>
        </w:rPr>
      </w:r>
    </w:p>
    <w:p>
      <w:pPr>
        <w:pStyle w:val="WW"/>
        <w:spacing w:lineRule="auto" w:line="240" w:before="0" w:after="0"/>
        <w:ind w:right="-598" w:hanging="0"/>
        <w:contextualSpacing/>
        <w:jc w:val="right"/>
        <w:rPr>
          <w:rFonts w:cs="Times New Roman"/>
          <w:sz w:val="24"/>
          <w:szCs w:val="24"/>
        </w:rPr>
      </w:pPr>
      <w:r>
        <w:rPr>
          <w:rFonts w:cs="Times New Roman"/>
          <w:sz w:val="24"/>
          <w:szCs w:val="24"/>
        </w:rPr>
      </w:r>
    </w:p>
    <w:p>
      <w:pPr>
        <w:pStyle w:val="WW"/>
        <w:spacing w:lineRule="auto" w:line="240" w:before="0" w:after="0"/>
        <w:ind w:right="-598" w:hanging="0"/>
        <w:contextualSpacing/>
        <w:jc w:val="right"/>
        <w:rPr>
          <w:rFonts w:cs="Times New Roman"/>
          <w:sz w:val="24"/>
          <w:szCs w:val="24"/>
        </w:rPr>
      </w:pPr>
      <w:r>
        <w:rPr>
          <w:rFonts w:cs="Times New Roman"/>
          <w:sz w:val="24"/>
          <w:szCs w:val="24"/>
        </w:rPr>
      </w:r>
    </w:p>
    <w:p>
      <w:pPr>
        <w:pStyle w:val="WW"/>
        <w:spacing w:lineRule="auto" w:line="240" w:before="0" w:after="0"/>
        <w:ind w:right="-598" w:hanging="0"/>
        <w:contextualSpacing/>
        <w:jc w:val="right"/>
        <w:rPr>
          <w:rFonts w:cs="Times New Roman"/>
          <w:sz w:val="24"/>
          <w:szCs w:val="24"/>
        </w:rPr>
      </w:pPr>
      <w:r>
        <w:rPr>
          <w:rFonts w:cs="Times New Roman"/>
          <w:sz w:val="24"/>
          <w:szCs w:val="24"/>
        </w:rPr>
      </w:r>
    </w:p>
    <w:p>
      <w:pPr>
        <w:pStyle w:val="WW"/>
        <w:bidi w:val="0"/>
        <w:spacing w:lineRule="auto" w:line="240" w:before="0" w:after="0"/>
        <w:ind w:left="0" w:right="0" w:hanging="0"/>
        <w:contextualSpacing/>
        <w:jc w:val="right"/>
        <w:rPr>
          <w:rFonts w:cs="Times New Roman"/>
          <w:sz w:val="24"/>
          <w:szCs w:val="24"/>
        </w:rPr>
      </w:pPr>
      <w:r>
        <w:rPr>
          <w:rFonts w:cs="Times New Roman"/>
          <w:sz w:val="24"/>
          <w:szCs w:val="24"/>
        </w:rPr>
      </w:r>
    </w:p>
    <w:p>
      <w:pPr>
        <w:pStyle w:val="WW"/>
        <w:bidi w:val="0"/>
        <w:spacing w:lineRule="auto" w:line="240" w:before="0" w:after="0"/>
        <w:ind w:left="0" w:right="0" w:hanging="0"/>
        <w:contextualSpacing/>
        <w:jc w:val="right"/>
        <w:rPr>
          <w:rFonts w:cs="Times New Roman"/>
          <w:sz w:val="24"/>
          <w:szCs w:val="24"/>
        </w:rPr>
      </w:pPr>
      <w:r>
        <w:rPr>
          <w:rFonts w:cs="Times New Roman"/>
          <w:sz w:val="24"/>
          <w:szCs w:val="24"/>
        </w:rPr>
      </w:r>
    </w:p>
    <w:p>
      <w:pPr>
        <w:pStyle w:val="WW"/>
        <w:bidi w:val="0"/>
        <w:spacing w:lineRule="auto" w:line="240" w:before="0" w:after="0"/>
        <w:ind w:left="0" w:right="0" w:hanging="0"/>
        <w:contextualSpacing/>
        <w:jc w:val="right"/>
        <w:rPr>
          <w:rFonts w:cs="Times New Roman"/>
          <w:sz w:val="24"/>
          <w:szCs w:val="24"/>
        </w:rPr>
      </w:pPr>
      <w:r>
        <w:rPr>
          <w:rFonts w:cs="Times New Roman"/>
          <w:sz w:val="24"/>
          <w:szCs w:val="24"/>
        </w:rPr>
      </w:r>
    </w:p>
    <w:p>
      <w:pPr>
        <w:pStyle w:val="WW"/>
        <w:bidi w:val="0"/>
        <w:spacing w:lineRule="auto" w:line="240" w:before="0" w:after="0"/>
        <w:ind w:left="0" w:right="0" w:hanging="0"/>
        <w:contextualSpacing/>
        <w:jc w:val="right"/>
        <w:rPr>
          <w:rFonts w:cs="Times New Roman"/>
          <w:sz w:val="24"/>
          <w:szCs w:val="24"/>
        </w:rPr>
      </w:pPr>
      <w:r>
        <w:rPr>
          <w:rFonts w:cs="Times New Roman"/>
          <w:sz w:val="24"/>
          <w:szCs w:val="24"/>
        </w:rPr>
      </w:r>
    </w:p>
    <w:p>
      <w:pPr>
        <w:pStyle w:val="WW"/>
        <w:bidi w:val="0"/>
        <w:spacing w:lineRule="auto" w:line="240" w:before="0" w:after="0"/>
        <w:ind w:left="0" w:right="0" w:hanging="0"/>
        <w:contextualSpacing/>
        <w:jc w:val="right"/>
        <w:rPr>
          <w:rFonts w:cs="Times New Roman"/>
          <w:sz w:val="24"/>
          <w:szCs w:val="24"/>
        </w:rPr>
      </w:pPr>
      <w:r>
        <w:rPr>
          <w:rFonts w:cs="Times New Roman"/>
          <w:sz w:val="24"/>
          <w:szCs w:val="24"/>
        </w:rPr>
      </w:r>
    </w:p>
    <w:p>
      <w:pPr>
        <w:pStyle w:val="WW"/>
        <w:bidi w:val="0"/>
        <w:spacing w:lineRule="auto" w:line="240" w:before="0" w:after="0"/>
        <w:ind w:left="0" w:right="0" w:hanging="0"/>
        <w:contextualSpacing/>
        <w:jc w:val="right"/>
        <w:rPr>
          <w:sz w:val="24"/>
          <w:szCs w:val="24"/>
        </w:rPr>
      </w:pPr>
      <w:r>
        <w:rPr>
          <w:rFonts w:cs="Times New Roman"/>
          <w:sz w:val="24"/>
          <w:szCs w:val="24"/>
        </w:rPr>
        <w:t>Таблица 3</w:t>
      </w:r>
    </w:p>
    <w:p>
      <w:pPr>
        <w:pStyle w:val="WW"/>
        <w:spacing w:lineRule="auto" w:line="240" w:before="0" w:after="0"/>
        <w:ind w:right="-598" w:hanging="0"/>
        <w:contextualSpacing/>
        <w:jc w:val="right"/>
        <w:rPr>
          <w:sz w:val="24"/>
          <w:szCs w:val="24"/>
        </w:rPr>
      </w:pPr>
      <w:r>
        <w:rPr>
          <w:rFonts w:cs="Times New Roman"/>
          <w:sz w:val="24"/>
          <w:szCs w:val="24"/>
        </w:rPr>
        <w:t xml:space="preserve">          </w:t>
      </w:r>
    </w:p>
    <w:p>
      <w:pPr>
        <w:pStyle w:val="1"/>
        <w:numPr>
          <w:ilvl w:val="0"/>
          <w:numId w:val="3"/>
        </w:numPr>
        <w:bidi w:val="0"/>
        <w:spacing w:before="0" w:after="0"/>
        <w:ind w:left="0" w:right="0" w:hanging="0"/>
        <w:contextualSpacing/>
        <w:jc w:val="center"/>
        <w:rPr>
          <w:sz w:val="28"/>
          <w:szCs w:val="28"/>
        </w:rPr>
      </w:pPr>
      <w:r>
        <w:rPr>
          <w:b/>
          <w:sz w:val="28"/>
          <w:szCs w:val="28"/>
        </w:rPr>
        <w:t xml:space="preserve">Ресурсное обеспечение реализации подпрограммы </w:t>
      </w:r>
    </w:p>
    <w:p>
      <w:pPr>
        <w:pStyle w:val="1"/>
        <w:numPr>
          <w:ilvl w:val="0"/>
          <w:numId w:val="3"/>
        </w:numPr>
        <w:bidi w:val="0"/>
        <w:spacing w:before="0" w:after="0"/>
        <w:ind w:left="0" w:right="0" w:hanging="0"/>
        <w:contextualSpacing/>
        <w:jc w:val="center"/>
        <w:rPr>
          <w:sz w:val="28"/>
          <w:szCs w:val="28"/>
        </w:rPr>
      </w:pPr>
      <w:r>
        <w:rPr>
          <w:b/>
          <w:sz w:val="28"/>
          <w:szCs w:val="28"/>
        </w:rPr>
        <w:t xml:space="preserve">«Энергосбережение и повышение энергетической эффективности </w:t>
      </w:r>
    </w:p>
    <w:p>
      <w:pPr>
        <w:pStyle w:val="1"/>
        <w:numPr>
          <w:ilvl w:val="0"/>
          <w:numId w:val="3"/>
        </w:numPr>
        <w:bidi w:val="0"/>
        <w:spacing w:before="0" w:after="0"/>
        <w:ind w:left="0" w:right="0" w:hanging="0"/>
        <w:contextualSpacing/>
        <w:jc w:val="center"/>
        <w:rPr>
          <w:sz w:val="28"/>
          <w:szCs w:val="28"/>
        </w:rPr>
      </w:pPr>
      <w:r>
        <w:rPr>
          <w:b/>
          <w:sz w:val="28"/>
          <w:szCs w:val="28"/>
        </w:rPr>
        <w:t xml:space="preserve">в муниципальном образовании Залесовский сельсовет </w:t>
      </w:r>
    </w:p>
    <w:p>
      <w:pPr>
        <w:pStyle w:val="1"/>
        <w:numPr>
          <w:ilvl w:val="0"/>
          <w:numId w:val="3"/>
        </w:numPr>
        <w:bidi w:val="0"/>
        <w:spacing w:before="0" w:after="0"/>
        <w:ind w:left="0" w:right="0" w:hanging="0"/>
        <w:contextualSpacing/>
        <w:jc w:val="center"/>
        <w:rPr>
          <w:sz w:val="28"/>
          <w:szCs w:val="28"/>
        </w:rPr>
      </w:pPr>
      <w:r>
        <w:rPr>
          <w:b/>
          <w:sz w:val="28"/>
          <w:szCs w:val="28"/>
        </w:rPr>
        <w:t>Красногвардейского района Оренбургской области» на 2018-2022 годы</w:t>
      </w:r>
    </w:p>
    <w:p>
      <w:pPr>
        <w:pStyle w:val="WW"/>
        <w:spacing w:lineRule="auto" w:line="240" w:before="0" w:after="0"/>
        <w:ind w:right="-598" w:hanging="0"/>
        <w:contextualSpacing/>
        <w:jc w:val="right"/>
        <w:rPr>
          <w:rFonts w:cs="Times New Roman"/>
          <w:sz w:val="24"/>
          <w:szCs w:val="24"/>
        </w:rPr>
      </w:pPr>
      <w:r>
        <w:rPr>
          <w:rFonts w:cs="Times New Roman"/>
          <w:sz w:val="24"/>
          <w:szCs w:val="24"/>
        </w:rPr>
      </w:r>
    </w:p>
    <w:p>
      <w:pPr>
        <w:pStyle w:val="WW"/>
        <w:spacing w:lineRule="auto" w:line="240" w:before="0" w:after="0"/>
        <w:ind w:hanging="0"/>
        <w:contextualSpacing/>
        <w:jc w:val="right"/>
        <w:rPr>
          <w:sz w:val="24"/>
          <w:szCs w:val="24"/>
        </w:rPr>
      </w:pPr>
      <w:r>
        <w:rPr>
          <w:rFonts w:cs="Times New Roman"/>
          <w:sz w:val="24"/>
          <w:szCs w:val="24"/>
        </w:rPr>
        <w:t xml:space="preserve">(тыс.рублей)        </w:t>
      </w:r>
    </w:p>
    <w:tbl>
      <w:tblPr>
        <w:tblW w:w="10091" w:type="dxa"/>
        <w:jc w:val="left"/>
        <w:tblInd w:w="6"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tblPr>
      <w:tblGrid>
        <w:gridCol w:w="450"/>
        <w:gridCol w:w="1276"/>
        <w:gridCol w:w="1975"/>
        <w:gridCol w:w="1794"/>
        <w:gridCol w:w="628"/>
        <w:gridCol w:w="572"/>
        <w:gridCol w:w="560"/>
        <w:gridCol w:w="572"/>
        <w:gridCol w:w="559"/>
        <w:gridCol w:w="573"/>
        <w:gridCol w:w="559"/>
        <w:gridCol w:w="573"/>
      </w:tblGrid>
      <w:tr>
        <w:trPr/>
        <w:tc>
          <w:tcPr>
            <w:tcW w:w="450"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tabs>
                <w:tab w:val="left" w:pos="318" w:leader="none"/>
              </w:tabs>
              <w:bidi w:val="0"/>
              <w:ind w:left="0" w:right="0" w:hanging="0"/>
              <w:jc w:val="center"/>
              <w:rPr>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п/п</w:t>
            </w:r>
          </w:p>
        </w:tc>
        <w:tc>
          <w:tcPr>
            <w:tcW w:w="1276"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center"/>
              <w:rPr>
                <w:sz w:val="24"/>
                <w:szCs w:val="24"/>
              </w:rPr>
            </w:pPr>
            <w:r>
              <w:rPr>
                <w:rFonts w:cs="Times New Roman" w:ascii="Times New Roman" w:hAnsi="Times New Roman"/>
                <w:sz w:val="24"/>
                <w:szCs w:val="24"/>
              </w:rPr>
              <w:t>Статус</w:t>
            </w:r>
          </w:p>
        </w:tc>
        <w:tc>
          <w:tcPr>
            <w:tcW w:w="1975"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center"/>
              <w:rPr>
                <w:sz w:val="24"/>
                <w:szCs w:val="24"/>
              </w:rPr>
            </w:pPr>
            <w:r>
              <w:rPr>
                <w:rFonts w:cs="Times New Roman" w:ascii="Times New Roman" w:hAnsi="Times New Roman"/>
                <w:sz w:val="24"/>
                <w:szCs w:val="24"/>
              </w:rPr>
              <w:t>Наименование муниципальной программы, подпрограммы муниципальной программы, ведомственной целевой программ, основного мероприятия</w:t>
            </w:r>
          </w:p>
        </w:tc>
        <w:tc>
          <w:tcPr>
            <w:tcW w:w="1794"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center"/>
              <w:rPr>
                <w:sz w:val="24"/>
                <w:szCs w:val="24"/>
              </w:rPr>
            </w:pPr>
            <w:r>
              <w:rPr>
                <w:rFonts w:cs="Times New Roman" w:ascii="Times New Roman" w:hAnsi="Times New Roman"/>
                <w:sz w:val="24"/>
                <w:szCs w:val="24"/>
              </w:rPr>
              <w:t>Главный распорядитель бюджетных средств (ГРБС) (ответственный, исполнитель, соисполнитель, участник)</w:t>
            </w:r>
          </w:p>
        </w:tc>
        <w:tc>
          <w:tcPr>
            <w:tcW w:w="1760" w:type="dxa"/>
            <w:gridSpan w:val="3"/>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center"/>
              <w:rPr/>
            </w:pPr>
            <w:r>
              <w:rPr>
                <w:rFonts w:cs="Times New Roman" w:ascii="Times New Roman" w:hAnsi="Times New Roman"/>
                <w:sz w:val="24"/>
                <w:szCs w:val="24"/>
              </w:rPr>
              <w:t xml:space="preserve">Код </w:t>
            </w:r>
            <w:hyperlink r:id="rId4">
              <w:r>
                <w:rPr>
                  <w:rStyle w:val="Style15"/>
                  <w:rFonts w:cs="Times New Roman" w:ascii="Times New Roman" w:hAnsi="Times New Roman"/>
                  <w:b w:val="false"/>
                  <w:color w:val="000000"/>
                  <w:sz w:val="24"/>
                  <w:szCs w:val="24"/>
                </w:rPr>
                <w:t>бюджетной классификации</w:t>
              </w:r>
            </w:hyperlink>
          </w:p>
        </w:tc>
        <w:tc>
          <w:tcPr>
            <w:tcW w:w="2836" w:type="dxa"/>
            <w:gridSpan w:val="5"/>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Style23"/>
              <w:snapToGrid w:val="false"/>
              <w:jc w:val="center"/>
              <w:rPr>
                <w:sz w:val="24"/>
                <w:szCs w:val="24"/>
              </w:rPr>
            </w:pPr>
            <w:r>
              <w:rPr>
                <w:rFonts w:cs="Times New Roman" w:ascii="Times New Roman" w:hAnsi="Times New Roman"/>
                <w:sz w:val="24"/>
                <w:szCs w:val="24"/>
              </w:rPr>
              <w:t xml:space="preserve">Объем бюджетных ассигнований  </w:t>
            </w:r>
          </w:p>
        </w:tc>
      </w:tr>
      <w:tr>
        <w:trPr/>
        <w:tc>
          <w:tcPr>
            <w:tcW w:w="450"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1"/>
              <w:bidi w:val="0"/>
              <w:ind w:left="0" w:right="0" w:hanging="0"/>
              <w:rPr>
                <w:rFonts w:ascii="Times New Roman" w:hAnsi="Times New Roman"/>
                <w:sz w:val="24"/>
                <w:szCs w:val="24"/>
              </w:rPr>
            </w:pPr>
            <w:r>
              <w:rPr>
                <w:rFonts w:ascii="Times New Roman" w:hAnsi="Times New Roman"/>
                <w:sz w:val="24"/>
                <w:szCs w:val="24"/>
              </w:rPr>
            </w:r>
          </w:p>
        </w:tc>
        <w:tc>
          <w:tcPr>
            <w:tcW w:w="1276"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1"/>
              <w:rPr>
                <w:rFonts w:ascii="Times New Roman" w:hAnsi="Times New Roman"/>
                <w:sz w:val="24"/>
                <w:szCs w:val="24"/>
              </w:rPr>
            </w:pPr>
            <w:r>
              <w:rPr>
                <w:rFonts w:ascii="Times New Roman" w:hAnsi="Times New Roman"/>
                <w:sz w:val="24"/>
                <w:szCs w:val="24"/>
              </w:rPr>
            </w:r>
          </w:p>
        </w:tc>
        <w:tc>
          <w:tcPr>
            <w:tcW w:w="1975"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1"/>
              <w:rPr>
                <w:rFonts w:ascii="Times New Roman" w:hAnsi="Times New Roman"/>
                <w:sz w:val="24"/>
                <w:szCs w:val="24"/>
              </w:rPr>
            </w:pPr>
            <w:r>
              <w:rPr>
                <w:rFonts w:ascii="Times New Roman" w:hAnsi="Times New Roman"/>
                <w:sz w:val="24"/>
                <w:szCs w:val="24"/>
              </w:rPr>
            </w:r>
          </w:p>
        </w:tc>
        <w:tc>
          <w:tcPr>
            <w:tcW w:w="1794"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1"/>
              <w:rPr>
                <w:rFonts w:ascii="Times New Roman" w:hAnsi="Times New Roman"/>
                <w:sz w:val="24"/>
                <w:szCs w:val="24"/>
              </w:rPr>
            </w:pPr>
            <w:r>
              <w:rPr>
                <w:rFonts w:ascii="Times New Roman" w:hAnsi="Times New Roman"/>
                <w:sz w:val="24"/>
                <w:szCs w:val="24"/>
              </w:rPr>
            </w:r>
          </w:p>
        </w:tc>
        <w:tc>
          <w:tcPr>
            <w:tcW w:w="628"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jc w:val="center"/>
              <w:rPr>
                <w:sz w:val="24"/>
                <w:szCs w:val="24"/>
              </w:rPr>
            </w:pPr>
            <w:r>
              <w:rPr>
                <w:rFonts w:cs="Times New Roman" w:ascii="Times New Roman" w:hAnsi="Times New Roman"/>
                <w:sz w:val="24"/>
                <w:szCs w:val="24"/>
              </w:rPr>
              <w:t>ГРБС</w:t>
            </w:r>
          </w:p>
        </w:tc>
        <w:tc>
          <w:tcPr>
            <w:tcW w:w="57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jc w:val="center"/>
              <w:rPr>
                <w:sz w:val="24"/>
                <w:szCs w:val="24"/>
              </w:rPr>
            </w:pPr>
            <w:r>
              <w:rPr>
                <w:rFonts w:cs="Times New Roman" w:ascii="Times New Roman" w:hAnsi="Times New Roman"/>
                <w:sz w:val="24"/>
                <w:szCs w:val="24"/>
              </w:rPr>
              <w:t>Рз Пр</w:t>
            </w:r>
          </w:p>
        </w:tc>
        <w:tc>
          <w:tcPr>
            <w:tcW w:w="560"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jc w:val="center"/>
              <w:rPr>
                <w:sz w:val="24"/>
                <w:szCs w:val="24"/>
              </w:rPr>
            </w:pPr>
            <w:r>
              <w:rPr>
                <w:rFonts w:cs="Times New Roman" w:ascii="Times New Roman" w:hAnsi="Times New Roman"/>
                <w:sz w:val="24"/>
                <w:szCs w:val="24"/>
              </w:rPr>
              <w:t>ЦСР</w:t>
            </w:r>
          </w:p>
        </w:tc>
        <w:tc>
          <w:tcPr>
            <w:tcW w:w="57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napToGrid w:val="false"/>
              <w:spacing w:before="0" w:after="0"/>
              <w:ind w:left="0" w:right="0" w:hanging="0"/>
              <w:jc w:val="center"/>
              <w:rPr>
                <w:sz w:val="24"/>
                <w:szCs w:val="24"/>
              </w:rPr>
            </w:pPr>
            <w:r>
              <w:rPr>
                <w:rFonts w:cs="Times New Roman" w:ascii="Times New Roman" w:hAnsi="Times New Roman"/>
                <w:sz w:val="24"/>
                <w:szCs w:val="24"/>
              </w:rPr>
              <w:t>2018</w:t>
            </w:r>
          </w:p>
        </w:tc>
        <w:tc>
          <w:tcPr>
            <w:tcW w:w="559"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jc w:val="left"/>
              <w:rPr>
                <w:sz w:val="24"/>
                <w:szCs w:val="24"/>
              </w:rPr>
            </w:pPr>
            <w:r>
              <w:rPr>
                <w:rFonts w:cs="Times New Roman" w:ascii="Times New Roman" w:hAnsi="Times New Roman"/>
                <w:sz w:val="24"/>
                <w:szCs w:val="24"/>
              </w:rPr>
              <w:t xml:space="preserve">2019 </w:t>
            </w:r>
          </w:p>
        </w:tc>
        <w:tc>
          <w:tcPr>
            <w:tcW w:w="573"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jc w:val="center"/>
              <w:rPr>
                <w:sz w:val="24"/>
                <w:szCs w:val="24"/>
              </w:rPr>
            </w:pPr>
            <w:r>
              <w:rPr>
                <w:rFonts w:cs="Times New Roman" w:ascii="Times New Roman" w:hAnsi="Times New Roman"/>
                <w:sz w:val="24"/>
                <w:szCs w:val="24"/>
              </w:rPr>
              <w:t xml:space="preserve">2020  </w:t>
            </w:r>
          </w:p>
        </w:tc>
        <w:tc>
          <w:tcPr>
            <w:tcW w:w="559"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jc w:val="center"/>
              <w:rPr>
                <w:sz w:val="24"/>
                <w:szCs w:val="24"/>
              </w:rPr>
            </w:pPr>
            <w:r>
              <w:rPr>
                <w:rFonts w:cs="Times New Roman" w:ascii="Times New Roman" w:hAnsi="Times New Roman"/>
                <w:sz w:val="24"/>
                <w:szCs w:val="24"/>
              </w:rPr>
              <w:t xml:space="preserve">2021     </w:t>
            </w:r>
          </w:p>
        </w:tc>
        <w:tc>
          <w:tcPr>
            <w:tcW w:w="57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Style23"/>
              <w:bidi w:val="0"/>
              <w:spacing w:before="0" w:after="0"/>
              <w:ind w:left="0" w:right="0" w:hanging="0"/>
              <w:jc w:val="center"/>
              <w:rPr>
                <w:sz w:val="24"/>
                <w:szCs w:val="24"/>
              </w:rPr>
            </w:pPr>
            <w:r>
              <w:rPr>
                <w:rFonts w:cs="Times New Roman" w:ascii="Times New Roman" w:hAnsi="Times New Roman"/>
                <w:sz w:val="24"/>
                <w:szCs w:val="24"/>
              </w:rPr>
              <w:t>2022</w:t>
            </w:r>
          </w:p>
          <w:p>
            <w:pPr>
              <w:pStyle w:val="Style23"/>
              <w:bidi w:val="0"/>
              <w:spacing w:before="0" w:after="0"/>
              <w:ind w:left="0" w:right="0" w:hanging="0"/>
              <w:jc w:val="center"/>
              <w:rPr>
                <w:sz w:val="24"/>
                <w:szCs w:val="24"/>
              </w:rPr>
            </w:pPr>
            <w:r>
              <w:rPr>
                <w:sz w:val="24"/>
                <w:szCs w:val="24"/>
              </w:rPr>
            </w:r>
          </w:p>
        </w:tc>
      </w:tr>
      <w:tr>
        <w:trPr>
          <w:trHeight w:val="476" w:hRule="atLeast"/>
        </w:trPr>
        <w:tc>
          <w:tcPr>
            <w:tcW w:w="450"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contextualSpacing/>
              <w:jc w:val="center"/>
              <w:rPr>
                <w:sz w:val="24"/>
                <w:szCs w:val="24"/>
              </w:rPr>
            </w:pPr>
            <w:r>
              <w:rPr>
                <w:rFonts w:cs="Times New Roman" w:ascii="Times New Roman" w:hAnsi="Times New Roman"/>
                <w:sz w:val="24"/>
                <w:szCs w:val="24"/>
              </w:rPr>
              <w:t>1</w:t>
            </w:r>
          </w:p>
        </w:tc>
        <w:tc>
          <w:tcPr>
            <w:tcW w:w="1276"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contextualSpacing/>
              <w:jc w:val="center"/>
              <w:rPr>
                <w:sz w:val="24"/>
                <w:szCs w:val="24"/>
              </w:rPr>
            </w:pPr>
            <w:r>
              <w:rPr>
                <w:rFonts w:cs="Times New Roman" w:ascii="Times New Roman" w:hAnsi="Times New Roman"/>
                <w:sz w:val="24"/>
                <w:szCs w:val="24"/>
              </w:rPr>
              <w:t>2</w:t>
            </w:r>
          </w:p>
        </w:tc>
        <w:tc>
          <w:tcPr>
            <w:tcW w:w="1975"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contextualSpacing/>
              <w:jc w:val="center"/>
              <w:rPr>
                <w:sz w:val="24"/>
                <w:szCs w:val="24"/>
              </w:rPr>
            </w:pPr>
            <w:r>
              <w:rPr>
                <w:rFonts w:cs="Times New Roman" w:ascii="Times New Roman" w:hAnsi="Times New Roman"/>
                <w:sz w:val="24"/>
                <w:szCs w:val="24"/>
              </w:rPr>
              <w:t>3</w:t>
            </w:r>
          </w:p>
        </w:tc>
        <w:tc>
          <w:tcPr>
            <w:tcW w:w="179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contextualSpacing/>
              <w:jc w:val="center"/>
              <w:rPr>
                <w:sz w:val="24"/>
                <w:szCs w:val="24"/>
              </w:rPr>
            </w:pPr>
            <w:r>
              <w:rPr>
                <w:rFonts w:cs="Times New Roman" w:ascii="Times New Roman" w:hAnsi="Times New Roman"/>
                <w:sz w:val="24"/>
                <w:szCs w:val="24"/>
              </w:rPr>
              <w:t>4</w:t>
            </w:r>
          </w:p>
        </w:tc>
        <w:tc>
          <w:tcPr>
            <w:tcW w:w="628"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contextualSpacing/>
              <w:jc w:val="center"/>
              <w:rPr>
                <w:sz w:val="24"/>
                <w:szCs w:val="24"/>
              </w:rPr>
            </w:pPr>
            <w:r>
              <w:rPr>
                <w:rFonts w:cs="Times New Roman" w:ascii="Times New Roman" w:hAnsi="Times New Roman"/>
                <w:sz w:val="24"/>
                <w:szCs w:val="24"/>
              </w:rPr>
              <w:t>5</w:t>
            </w:r>
          </w:p>
        </w:tc>
        <w:tc>
          <w:tcPr>
            <w:tcW w:w="57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contextualSpacing/>
              <w:jc w:val="center"/>
              <w:rPr>
                <w:sz w:val="24"/>
                <w:szCs w:val="24"/>
              </w:rPr>
            </w:pPr>
            <w:r>
              <w:rPr>
                <w:rFonts w:cs="Times New Roman" w:ascii="Times New Roman" w:hAnsi="Times New Roman"/>
                <w:sz w:val="24"/>
                <w:szCs w:val="24"/>
              </w:rPr>
              <w:t>6</w:t>
            </w:r>
          </w:p>
        </w:tc>
        <w:tc>
          <w:tcPr>
            <w:tcW w:w="560"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contextualSpacing/>
              <w:jc w:val="center"/>
              <w:rPr>
                <w:sz w:val="24"/>
                <w:szCs w:val="24"/>
              </w:rPr>
            </w:pPr>
            <w:r>
              <w:rPr>
                <w:rFonts w:cs="Times New Roman" w:ascii="Times New Roman" w:hAnsi="Times New Roman"/>
                <w:sz w:val="24"/>
                <w:szCs w:val="24"/>
              </w:rPr>
              <w:t>7</w:t>
            </w:r>
          </w:p>
        </w:tc>
        <w:tc>
          <w:tcPr>
            <w:tcW w:w="57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contextualSpacing/>
              <w:jc w:val="center"/>
              <w:rPr>
                <w:sz w:val="24"/>
                <w:szCs w:val="24"/>
              </w:rPr>
            </w:pPr>
            <w:r>
              <w:rPr>
                <w:rFonts w:cs="Times New Roman" w:ascii="Times New Roman" w:hAnsi="Times New Roman"/>
                <w:sz w:val="24"/>
                <w:szCs w:val="24"/>
              </w:rPr>
              <w:t>8</w:t>
            </w:r>
          </w:p>
        </w:tc>
        <w:tc>
          <w:tcPr>
            <w:tcW w:w="559"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contextualSpacing/>
              <w:jc w:val="center"/>
              <w:rPr>
                <w:sz w:val="24"/>
                <w:szCs w:val="24"/>
              </w:rPr>
            </w:pPr>
            <w:r>
              <w:rPr>
                <w:rFonts w:cs="Times New Roman" w:ascii="Times New Roman" w:hAnsi="Times New Roman"/>
                <w:sz w:val="24"/>
                <w:szCs w:val="24"/>
              </w:rPr>
              <w:t>9</w:t>
            </w:r>
          </w:p>
        </w:tc>
        <w:tc>
          <w:tcPr>
            <w:tcW w:w="573"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contextualSpacing/>
              <w:jc w:val="center"/>
              <w:rPr>
                <w:sz w:val="24"/>
                <w:szCs w:val="24"/>
              </w:rPr>
            </w:pPr>
            <w:r>
              <w:rPr>
                <w:rFonts w:cs="Times New Roman" w:ascii="Times New Roman" w:hAnsi="Times New Roman"/>
                <w:sz w:val="24"/>
                <w:szCs w:val="24"/>
              </w:rPr>
              <w:t>10</w:t>
            </w:r>
          </w:p>
        </w:tc>
        <w:tc>
          <w:tcPr>
            <w:tcW w:w="559"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contextualSpacing/>
              <w:jc w:val="center"/>
              <w:rPr>
                <w:sz w:val="24"/>
                <w:szCs w:val="24"/>
              </w:rPr>
            </w:pPr>
            <w:r>
              <w:rPr>
                <w:rFonts w:cs="Times New Roman" w:ascii="Times New Roman" w:hAnsi="Times New Roman"/>
                <w:sz w:val="24"/>
                <w:szCs w:val="24"/>
              </w:rPr>
              <w:t>11</w:t>
            </w:r>
          </w:p>
        </w:tc>
        <w:tc>
          <w:tcPr>
            <w:tcW w:w="57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Style23"/>
              <w:bidi w:val="0"/>
              <w:spacing w:before="0" w:after="0"/>
              <w:ind w:left="0" w:right="0" w:hanging="0"/>
              <w:contextualSpacing/>
              <w:jc w:val="center"/>
              <w:rPr>
                <w:sz w:val="24"/>
                <w:szCs w:val="24"/>
              </w:rPr>
            </w:pPr>
            <w:r>
              <w:rPr>
                <w:rFonts w:cs="Times New Roman" w:ascii="Times New Roman" w:hAnsi="Times New Roman"/>
                <w:sz w:val="24"/>
                <w:szCs w:val="24"/>
              </w:rPr>
              <w:t>12</w:t>
            </w:r>
          </w:p>
        </w:tc>
      </w:tr>
      <w:tr>
        <w:trPr/>
        <w:tc>
          <w:tcPr>
            <w:tcW w:w="450"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2"/>
              <w:bidi w:val="0"/>
              <w:snapToGrid w:val="false"/>
              <w:ind w:left="0" w:right="0" w:hanging="0"/>
              <w:rPr>
                <w:rFonts w:ascii="Times New Roman" w:hAnsi="Times New Roman" w:cs="Times New Roman"/>
                <w:sz w:val="24"/>
                <w:szCs w:val="24"/>
              </w:rPr>
            </w:pPr>
            <w:r>
              <w:rPr>
                <w:rFonts w:cs="Times New Roman" w:ascii="Times New Roman" w:hAnsi="Times New Roman"/>
                <w:sz w:val="24"/>
                <w:szCs w:val="24"/>
              </w:rPr>
            </w:r>
          </w:p>
        </w:tc>
        <w:tc>
          <w:tcPr>
            <w:tcW w:w="1276"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2"/>
              <w:rPr/>
            </w:pPr>
            <w:hyperlink w:anchor="sub_1000">
              <w:r>
                <w:rPr>
                  <w:rStyle w:val="Style14"/>
                  <w:rFonts w:cs="Times New Roman" w:ascii="Times New Roman" w:hAnsi="Times New Roman"/>
                  <w:color w:val="000000"/>
                  <w:sz w:val="24"/>
                  <w:szCs w:val="24"/>
                  <w:u w:val="none"/>
                </w:rPr>
                <w:t>под</w:t>
              </w:r>
            </w:hyperlink>
            <w:r>
              <w:rPr>
                <w:rStyle w:val="Style15"/>
                <w:rFonts w:cs="Times New Roman" w:ascii="Times New Roman" w:hAnsi="Times New Roman"/>
                <w:b w:val="false"/>
                <w:color w:val="000000"/>
                <w:sz w:val="24"/>
                <w:szCs w:val="24"/>
              </w:rPr>
              <w:t>программа</w:t>
            </w:r>
          </w:p>
          <w:p>
            <w:pPr>
              <w:pStyle w:val="Normal"/>
              <w:ind w:right="-134" w:hanging="0"/>
              <w:rPr>
                <w:rFonts w:ascii="Times New Roman" w:hAnsi="Times New Roman" w:cs="Times New Roman"/>
                <w:b/>
                <w:b/>
                <w:sz w:val="24"/>
                <w:szCs w:val="24"/>
              </w:rPr>
            </w:pPr>
            <w:r>
              <w:rPr>
                <w:rFonts w:cs="Times New Roman" w:ascii="Times New Roman" w:hAnsi="Times New Roman"/>
                <w:b/>
                <w:sz w:val="24"/>
                <w:szCs w:val="24"/>
              </w:rPr>
            </w:r>
          </w:p>
          <w:p>
            <w:pPr>
              <w:pStyle w:val="Normal"/>
              <w:ind w:right="-134" w:hanging="0"/>
              <w:rPr>
                <w:rFonts w:ascii="Times New Roman" w:hAnsi="Times New Roman" w:cs="Times New Roman"/>
                <w:sz w:val="24"/>
                <w:szCs w:val="24"/>
              </w:rPr>
            </w:pPr>
            <w:r>
              <w:rPr>
                <w:rFonts w:cs="Times New Roman" w:ascii="Times New Roman" w:hAnsi="Times New Roman"/>
                <w:sz w:val="24"/>
                <w:szCs w:val="24"/>
              </w:rPr>
            </w:r>
          </w:p>
          <w:p>
            <w:pPr>
              <w:pStyle w:val="Normal"/>
              <w:ind w:right="-134" w:hanging="0"/>
              <w:rPr>
                <w:rFonts w:ascii="Times New Roman" w:hAnsi="Times New Roman"/>
                <w:sz w:val="24"/>
                <w:szCs w:val="24"/>
              </w:rPr>
            </w:pPr>
            <w:r>
              <w:rPr>
                <w:rFonts w:ascii="Times New Roman" w:hAnsi="Times New Roman"/>
                <w:sz w:val="24"/>
                <w:szCs w:val="24"/>
              </w:rPr>
            </w:r>
          </w:p>
          <w:p>
            <w:pPr>
              <w:pStyle w:val="Normal"/>
              <w:ind w:right="-134" w:hanging="0"/>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r>
          </w:p>
        </w:tc>
        <w:tc>
          <w:tcPr>
            <w:tcW w:w="1975" w:type="dxa"/>
            <w:vMerge w:val="restart"/>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2"/>
              <w:rPr>
                <w:sz w:val="24"/>
                <w:szCs w:val="24"/>
              </w:rPr>
            </w:pPr>
            <w:r>
              <w:rPr>
                <w:rFonts w:cs="Times New Roman" w:ascii="Times New Roman" w:hAnsi="Times New Roman"/>
                <w:sz w:val="24"/>
                <w:szCs w:val="24"/>
              </w:rPr>
              <w:t>«Энергосбережение и повышение энергетической эффективности в муниципальном образовании Залесовский сельсовет Красногвардейского района Оренбургской области» на 2018-2022 годы</w:t>
            </w:r>
          </w:p>
        </w:tc>
        <w:tc>
          <w:tcPr>
            <w:tcW w:w="179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2"/>
              <w:jc w:val="center"/>
              <w:rPr>
                <w:sz w:val="24"/>
                <w:szCs w:val="24"/>
              </w:rPr>
            </w:pPr>
            <w:r>
              <w:rPr>
                <w:rFonts w:cs="Times New Roman" w:ascii="Times New Roman" w:hAnsi="Times New Roman"/>
                <w:sz w:val="24"/>
                <w:szCs w:val="24"/>
              </w:rPr>
              <w:t xml:space="preserve">Всего, в том числе:   </w:t>
            </w:r>
          </w:p>
        </w:tc>
        <w:tc>
          <w:tcPr>
            <w:tcW w:w="628"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jc w:val="center"/>
              <w:rPr>
                <w:sz w:val="24"/>
                <w:szCs w:val="24"/>
              </w:rPr>
            </w:pPr>
            <w:r>
              <w:rPr>
                <w:rFonts w:cs="Times New Roman" w:ascii="Times New Roman" w:hAnsi="Times New Roman"/>
                <w:sz w:val="24"/>
                <w:szCs w:val="24"/>
              </w:rPr>
              <w:t>Х</w:t>
            </w:r>
          </w:p>
        </w:tc>
        <w:tc>
          <w:tcPr>
            <w:tcW w:w="57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jc w:val="center"/>
              <w:rPr>
                <w:sz w:val="24"/>
                <w:szCs w:val="24"/>
              </w:rPr>
            </w:pPr>
            <w:r>
              <w:rPr>
                <w:rFonts w:cs="Times New Roman" w:ascii="Times New Roman" w:hAnsi="Times New Roman"/>
                <w:sz w:val="24"/>
                <w:szCs w:val="24"/>
              </w:rPr>
              <w:t>Х</w:t>
            </w:r>
          </w:p>
        </w:tc>
        <w:tc>
          <w:tcPr>
            <w:tcW w:w="560"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jc w:val="center"/>
              <w:rPr>
                <w:sz w:val="24"/>
                <w:szCs w:val="24"/>
              </w:rPr>
            </w:pPr>
            <w:r>
              <w:rPr>
                <w:rFonts w:cs="Times New Roman" w:ascii="Times New Roman" w:hAnsi="Times New Roman"/>
                <w:sz w:val="24"/>
                <w:szCs w:val="24"/>
              </w:rPr>
              <w:t>Х</w:t>
            </w:r>
          </w:p>
        </w:tc>
        <w:tc>
          <w:tcPr>
            <w:tcW w:w="57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keepNext/>
              <w:keepLines/>
              <w:bidi w:val="0"/>
              <w:spacing w:before="0" w:after="0"/>
              <w:ind w:left="0" w:right="0" w:hanging="0"/>
              <w:jc w:val="center"/>
              <w:rPr>
                <w:sz w:val="24"/>
                <w:szCs w:val="24"/>
              </w:rPr>
            </w:pPr>
            <w:r>
              <w:rPr>
                <w:rFonts w:cs="Times New Roman" w:ascii="Times New Roman" w:hAnsi="Times New Roman"/>
                <w:sz w:val="24"/>
                <w:szCs w:val="24"/>
              </w:rPr>
              <w:t>0</w:t>
            </w:r>
          </w:p>
        </w:tc>
        <w:tc>
          <w:tcPr>
            <w:tcW w:w="559"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keepNext/>
              <w:keepLines/>
              <w:bidi w:val="0"/>
              <w:spacing w:before="0" w:after="0"/>
              <w:ind w:left="0" w:right="0" w:hanging="0"/>
              <w:jc w:val="center"/>
              <w:rPr>
                <w:sz w:val="24"/>
                <w:szCs w:val="24"/>
              </w:rPr>
            </w:pPr>
            <w:r>
              <w:rPr>
                <w:rFonts w:cs="Times New Roman" w:ascii="Times New Roman" w:hAnsi="Times New Roman"/>
                <w:sz w:val="24"/>
                <w:szCs w:val="24"/>
              </w:rPr>
              <w:t>0</w:t>
            </w:r>
          </w:p>
        </w:tc>
        <w:tc>
          <w:tcPr>
            <w:tcW w:w="573"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keepNext/>
              <w:keepLines/>
              <w:bidi w:val="0"/>
              <w:spacing w:before="0" w:after="0"/>
              <w:ind w:left="0" w:right="0" w:hanging="0"/>
              <w:jc w:val="center"/>
              <w:rPr>
                <w:sz w:val="24"/>
                <w:szCs w:val="24"/>
              </w:rPr>
            </w:pPr>
            <w:r>
              <w:rPr>
                <w:rFonts w:cs="Times New Roman" w:ascii="Times New Roman" w:hAnsi="Times New Roman"/>
                <w:sz w:val="24"/>
                <w:szCs w:val="24"/>
              </w:rPr>
              <w:t>0</w:t>
            </w:r>
          </w:p>
        </w:tc>
        <w:tc>
          <w:tcPr>
            <w:tcW w:w="559"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keepNext/>
              <w:keepLines/>
              <w:bidi w:val="0"/>
              <w:spacing w:before="0" w:after="0"/>
              <w:ind w:left="0" w:right="0" w:hanging="0"/>
              <w:jc w:val="center"/>
              <w:rPr>
                <w:sz w:val="24"/>
                <w:szCs w:val="24"/>
              </w:rPr>
            </w:pPr>
            <w:r>
              <w:rPr>
                <w:rFonts w:cs="Times New Roman" w:ascii="Times New Roman" w:hAnsi="Times New Roman"/>
                <w:sz w:val="24"/>
                <w:szCs w:val="24"/>
              </w:rPr>
              <w:t>0</w:t>
            </w:r>
          </w:p>
        </w:tc>
        <w:tc>
          <w:tcPr>
            <w:tcW w:w="57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Normal"/>
              <w:bidi w:val="0"/>
              <w:spacing w:before="0" w:after="0"/>
              <w:ind w:left="0" w:right="0" w:hanging="0"/>
              <w:jc w:val="center"/>
              <w:rPr>
                <w:sz w:val="24"/>
                <w:szCs w:val="24"/>
              </w:rPr>
            </w:pPr>
            <w:r>
              <w:rPr>
                <w:rFonts w:ascii="Times New Roman" w:hAnsi="Times New Roman"/>
                <w:sz w:val="24"/>
                <w:szCs w:val="24"/>
              </w:rPr>
              <w:t>0</w:t>
            </w:r>
          </w:p>
        </w:tc>
      </w:tr>
      <w:tr>
        <w:trPr/>
        <w:tc>
          <w:tcPr>
            <w:tcW w:w="450"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2"/>
              <w:snapToGrid w:val="false"/>
              <w:rPr>
                <w:rFonts w:ascii="Times New Roman" w:hAnsi="Times New Roman" w:cs="Times New Roman"/>
                <w:sz w:val="24"/>
                <w:szCs w:val="24"/>
              </w:rPr>
            </w:pPr>
            <w:r>
              <w:rPr>
                <w:rFonts w:cs="Times New Roman" w:ascii="Times New Roman" w:hAnsi="Times New Roman"/>
                <w:sz w:val="24"/>
                <w:szCs w:val="24"/>
              </w:rPr>
            </w:r>
          </w:p>
        </w:tc>
        <w:tc>
          <w:tcPr>
            <w:tcW w:w="1276"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2"/>
              <w:ind w:left="-108" w:right="-134" w:hanging="0"/>
              <w:rPr>
                <w:rFonts w:ascii="Times New Roman" w:hAnsi="Times New Roman" w:cs="Times New Roman"/>
                <w:sz w:val="24"/>
                <w:szCs w:val="24"/>
                <w:lang w:eastAsia="zh-CN"/>
              </w:rPr>
            </w:pPr>
            <w:r>
              <w:rPr>
                <w:rFonts w:cs="Times New Roman" w:ascii="Times New Roman" w:hAnsi="Times New Roman"/>
                <w:sz w:val="24"/>
                <w:szCs w:val="24"/>
                <w:lang w:eastAsia="zh-CN"/>
              </w:rPr>
            </w:r>
          </w:p>
        </w:tc>
        <w:tc>
          <w:tcPr>
            <w:tcW w:w="1975" w:type="dxa"/>
            <w:vMerge w:val="continue"/>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2"/>
              <w:rPr>
                <w:rFonts w:ascii="Times New Roman" w:hAnsi="Times New Roman"/>
                <w:sz w:val="24"/>
                <w:szCs w:val="24"/>
              </w:rPr>
            </w:pPr>
            <w:r>
              <w:rPr>
                <w:rFonts w:ascii="Times New Roman" w:hAnsi="Times New Roman"/>
                <w:sz w:val="24"/>
                <w:szCs w:val="24"/>
              </w:rPr>
            </w:r>
          </w:p>
        </w:tc>
        <w:tc>
          <w:tcPr>
            <w:tcW w:w="1794"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jc w:val="left"/>
              <w:rPr>
                <w:sz w:val="24"/>
                <w:szCs w:val="24"/>
              </w:rPr>
            </w:pPr>
            <w:r>
              <w:rPr>
                <w:rFonts w:cs="Times New Roman" w:ascii="Times New Roman" w:hAnsi="Times New Roman"/>
                <w:sz w:val="24"/>
                <w:szCs w:val="24"/>
              </w:rPr>
              <w:t xml:space="preserve">Администрация  муниципального образования </w:t>
            </w:r>
          </w:p>
          <w:p>
            <w:pPr>
              <w:pStyle w:val="Normal"/>
              <w:rPr>
                <w:sz w:val="24"/>
                <w:szCs w:val="24"/>
              </w:rPr>
            </w:pPr>
            <w:r>
              <w:rPr>
                <w:rFonts w:cs="Times New Roman" w:ascii="Times New Roman" w:hAnsi="Times New Roman"/>
                <w:sz w:val="24"/>
                <w:szCs w:val="24"/>
              </w:rPr>
              <w:t>Залесовский сельсовет</w:t>
            </w:r>
          </w:p>
        </w:tc>
        <w:tc>
          <w:tcPr>
            <w:tcW w:w="628"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jc w:val="center"/>
              <w:rPr>
                <w:sz w:val="24"/>
                <w:szCs w:val="24"/>
              </w:rPr>
            </w:pPr>
            <w:r>
              <w:rPr>
                <w:rFonts w:cs="Times New Roman" w:ascii="Times New Roman" w:hAnsi="Times New Roman"/>
                <w:sz w:val="24"/>
                <w:szCs w:val="24"/>
              </w:rPr>
              <w:t>Х</w:t>
            </w:r>
          </w:p>
        </w:tc>
        <w:tc>
          <w:tcPr>
            <w:tcW w:w="57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jc w:val="center"/>
              <w:rPr>
                <w:sz w:val="24"/>
                <w:szCs w:val="24"/>
              </w:rPr>
            </w:pPr>
            <w:r>
              <w:rPr>
                <w:rFonts w:cs="Times New Roman" w:ascii="Times New Roman" w:hAnsi="Times New Roman"/>
                <w:sz w:val="24"/>
                <w:szCs w:val="24"/>
              </w:rPr>
              <w:t>Х</w:t>
            </w:r>
          </w:p>
        </w:tc>
        <w:tc>
          <w:tcPr>
            <w:tcW w:w="560"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Style23"/>
              <w:bidi w:val="0"/>
              <w:spacing w:before="0" w:after="0"/>
              <w:ind w:left="0" w:right="0" w:hanging="0"/>
              <w:jc w:val="center"/>
              <w:rPr>
                <w:sz w:val="24"/>
                <w:szCs w:val="24"/>
              </w:rPr>
            </w:pPr>
            <w:r>
              <w:rPr>
                <w:rFonts w:cs="Times New Roman" w:ascii="Times New Roman" w:hAnsi="Times New Roman"/>
                <w:sz w:val="24"/>
                <w:szCs w:val="24"/>
              </w:rPr>
              <w:t>Х</w:t>
            </w:r>
          </w:p>
        </w:tc>
        <w:tc>
          <w:tcPr>
            <w:tcW w:w="572"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keepNext/>
              <w:keepLines/>
              <w:bidi w:val="0"/>
              <w:spacing w:before="0" w:after="0"/>
              <w:ind w:left="0" w:right="0" w:hanging="0"/>
              <w:jc w:val="center"/>
              <w:rPr>
                <w:sz w:val="24"/>
                <w:szCs w:val="24"/>
              </w:rPr>
            </w:pPr>
            <w:r>
              <w:rPr>
                <w:rFonts w:cs="Times New Roman" w:ascii="Times New Roman" w:hAnsi="Times New Roman"/>
                <w:sz w:val="24"/>
                <w:szCs w:val="24"/>
              </w:rPr>
              <w:t>0</w:t>
            </w:r>
          </w:p>
        </w:tc>
        <w:tc>
          <w:tcPr>
            <w:tcW w:w="559"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keepNext/>
              <w:keepLines/>
              <w:bidi w:val="0"/>
              <w:spacing w:before="0" w:after="0"/>
              <w:ind w:left="0" w:right="0" w:hanging="0"/>
              <w:jc w:val="center"/>
              <w:rPr>
                <w:sz w:val="24"/>
                <w:szCs w:val="24"/>
              </w:rPr>
            </w:pPr>
            <w:r>
              <w:rPr>
                <w:rFonts w:cs="Times New Roman" w:ascii="Times New Roman" w:hAnsi="Times New Roman"/>
                <w:sz w:val="24"/>
                <w:szCs w:val="24"/>
              </w:rPr>
              <w:t>0</w:t>
            </w:r>
          </w:p>
        </w:tc>
        <w:tc>
          <w:tcPr>
            <w:tcW w:w="573"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keepNext/>
              <w:keepLines/>
              <w:bidi w:val="0"/>
              <w:spacing w:before="0" w:after="0"/>
              <w:ind w:left="0" w:right="0" w:hanging="0"/>
              <w:jc w:val="center"/>
              <w:rPr>
                <w:sz w:val="24"/>
                <w:szCs w:val="24"/>
              </w:rPr>
            </w:pPr>
            <w:r>
              <w:rPr>
                <w:rFonts w:cs="Times New Roman" w:ascii="Times New Roman" w:hAnsi="Times New Roman"/>
                <w:sz w:val="24"/>
                <w:szCs w:val="24"/>
              </w:rPr>
              <w:t>0</w:t>
            </w:r>
          </w:p>
        </w:tc>
        <w:tc>
          <w:tcPr>
            <w:tcW w:w="559" w:type="dxa"/>
            <w:tcBorders>
              <w:top w:val="single" w:sz="2" w:space="0" w:color="000001"/>
              <w:left w:val="single" w:sz="2" w:space="0" w:color="000001"/>
              <w:bottom w:val="single" w:sz="2" w:space="0" w:color="000001"/>
              <w:insideH w:val="single" w:sz="2" w:space="0" w:color="000001"/>
            </w:tcBorders>
            <w:shd w:color="auto" w:fill="auto" w:val="clear"/>
            <w:tcMar>
              <w:left w:w="-2" w:type="dxa"/>
            </w:tcMar>
          </w:tcPr>
          <w:p>
            <w:pPr>
              <w:pStyle w:val="ConsPlusCell"/>
              <w:keepNext/>
              <w:keepLines/>
              <w:bidi w:val="0"/>
              <w:spacing w:before="0" w:after="0"/>
              <w:ind w:left="0" w:right="0" w:hanging="0"/>
              <w:jc w:val="center"/>
              <w:rPr>
                <w:sz w:val="24"/>
                <w:szCs w:val="24"/>
              </w:rPr>
            </w:pPr>
            <w:r>
              <w:rPr>
                <w:rFonts w:cs="Times New Roman" w:ascii="Times New Roman" w:hAnsi="Times New Roman"/>
                <w:sz w:val="24"/>
                <w:szCs w:val="24"/>
              </w:rPr>
              <w:t>0</w:t>
            </w:r>
          </w:p>
        </w:tc>
        <w:tc>
          <w:tcPr>
            <w:tcW w:w="57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color="auto" w:fill="auto" w:val="clear"/>
            <w:tcMar>
              <w:left w:w="-2" w:type="dxa"/>
            </w:tcMar>
          </w:tcPr>
          <w:p>
            <w:pPr>
              <w:pStyle w:val="Normal"/>
              <w:bidi w:val="0"/>
              <w:spacing w:before="0" w:after="0"/>
              <w:ind w:left="0" w:right="0" w:hanging="0"/>
              <w:jc w:val="center"/>
              <w:rPr>
                <w:sz w:val="24"/>
                <w:szCs w:val="24"/>
              </w:rPr>
            </w:pPr>
            <w:r>
              <w:rPr>
                <w:rFonts w:ascii="Times New Roman" w:hAnsi="Times New Roman"/>
                <w:sz w:val="24"/>
                <w:szCs w:val="24"/>
              </w:rPr>
              <w:t>0</w:t>
            </w:r>
          </w:p>
        </w:tc>
      </w:tr>
    </w:tbl>
    <w:p>
      <w:pPr>
        <w:pStyle w:val="WW"/>
        <w:spacing w:lineRule="auto" w:line="240" w:before="0" w:after="0"/>
        <w:ind w:right="-598" w:hanging="0"/>
        <w:contextualSpacing/>
        <w:jc w:val="right"/>
        <w:rPr>
          <w:rFonts w:cs="Times New Roman"/>
          <w:sz w:val="24"/>
          <w:szCs w:val="24"/>
        </w:rPr>
      </w:pPr>
      <w:r>
        <w:rPr>
          <w:rFonts w:cs="Times New Roman"/>
          <w:sz w:val="24"/>
          <w:szCs w:val="24"/>
        </w:rPr>
      </w:r>
    </w:p>
    <w:p>
      <w:pPr>
        <w:pStyle w:val="WW"/>
        <w:spacing w:lineRule="auto" w:line="240" w:before="0" w:after="0"/>
        <w:ind w:right="-598" w:hanging="0"/>
        <w:contextualSpacing/>
        <w:jc w:val="left"/>
        <w:rPr>
          <w:rFonts w:cs="Times New Roman"/>
          <w:sz w:val="24"/>
          <w:szCs w:val="24"/>
        </w:rPr>
      </w:pPr>
      <w:r>
        <w:rPr>
          <w:rFonts w:cs="Times New Roman"/>
          <w:sz w:val="24"/>
          <w:szCs w:val="24"/>
        </w:rPr>
      </w:r>
    </w:p>
    <w:p>
      <w:pPr>
        <w:pStyle w:val="ConsPlusNormal"/>
        <w:rPr>
          <w:rFonts w:cs="Times New Roman"/>
          <w:sz w:val="24"/>
          <w:szCs w:val="24"/>
          <w:lang w:eastAsia="zh-CN"/>
        </w:rPr>
      </w:pPr>
      <w:r>
        <w:rPr>
          <w:rFonts w:cs="Times New Roman"/>
          <w:sz w:val="24"/>
          <w:szCs w:val="24"/>
          <w:lang w:eastAsia="zh-CN"/>
        </w:rPr>
      </w:r>
    </w:p>
    <w:p>
      <w:pPr>
        <w:pStyle w:val="ConsPlusNormal"/>
        <w:rPr>
          <w:rFonts w:cs="Times New Roman"/>
          <w:sz w:val="24"/>
          <w:szCs w:val="24"/>
          <w:lang w:eastAsia="zh-CN"/>
        </w:rPr>
      </w:pPr>
      <w:r>
        <w:rPr>
          <w:rFonts w:cs="Times New Roman"/>
          <w:sz w:val="24"/>
          <w:szCs w:val="24"/>
          <w:lang w:eastAsia="zh-CN"/>
        </w:rPr>
      </w:r>
    </w:p>
    <w:p>
      <w:pPr>
        <w:pStyle w:val="ConsPlusNormal"/>
        <w:rPr>
          <w:rFonts w:cs="Times New Roman"/>
          <w:sz w:val="24"/>
          <w:szCs w:val="24"/>
        </w:rPr>
      </w:pPr>
      <w:r>
        <w:rPr>
          <w:rFonts w:cs="Times New Roman"/>
          <w:sz w:val="24"/>
          <w:szCs w:val="24"/>
        </w:rPr>
      </w:r>
    </w:p>
    <w:p>
      <w:pPr>
        <w:pStyle w:val="ConsPlusNormal"/>
        <w:rPr>
          <w:rFonts w:cs="Times New Roman"/>
          <w:sz w:val="24"/>
          <w:szCs w:val="24"/>
        </w:rPr>
      </w:pPr>
      <w:r>
        <w:rPr>
          <w:rFonts w:cs="Times New Roman"/>
          <w:sz w:val="24"/>
          <w:szCs w:val="24"/>
        </w:rPr>
      </w:r>
    </w:p>
    <w:p>
      <w:pPr>
        <w:pStyle w:val="ConsPlusNormal"/>
        <w:rPr>
          <w:rFonts w:cs="Times New Roman"/>
          <w:sz w:val="24"/>
          <w:szCs w:val="24"/>
        </w:rPr>
      </w:pPr>
      <w:r>
        <w:rPr>
          <w:rFonts w:cs="Times New Roman"/>
          <w:sz w:val="24"/>
          <w:szCs w:val="24"/>
        </w:rPr>
      </w:r>
    </w:p>
    <w:p>
      <w:pPr>
        <w:pStyle w:val="ConsPlusNormal"/>
        <w:spacing w:before="0" w:after="200"/>
        <w:rPr>
          <w:sz w:val="24"/>
          <w:szCs w:val="24"/>
        </w:rPr>
      </w:pPr>
      <w:r>
        <w:rPr>
          <w:sz w:val="24"/>
          <w:szCs w:val="24"/>
        </w:rPr>
      </w:r>
    </w:p>
    <w:sectPr>
      <w:type w:val="nextPage"/>
      <w:pgSz w:w="11906" w:h="16838"/>
      <w:pgMar w:left="1134" w:right="567"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Arial">
    <w:charset w:val="cc"/>
    <w:family w:val="roman"/>
    <w:pitch w:val="variable"/>
  </w:font>
  <w:font w:name="Times New Roman CYR">
    <w:charset w:val="cc"/>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88"/>
  <w:defaultTabStop w:val="708"/>
  <w:autoHyphenation w:val="false"/>
  <w:compat/>
  <w:themeFontLang w:val="ru-RU"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f6fbf"/>
    <w:pPr>
      <w:widowControl w:val="false"/>
      <w:suppressAutoHyphens w:val="true"/>
      <w:bidi w:val="0"/>
      <w:jc w:val="left"/>
      <w:textAlignment w:val="baseline"/>
    </w:pPr>
    <w:rPr>
      <w:rFonts w:ascii="Calibri" w:hAnsi="Calibri" w:eastAsia="Segoe UI" w:cs="Tahoma"/>
      <w:color w:val="000000"/>
      <w:sz w:val="24"/>
      <w:szCs w:val="24"/>
      <w:lang w:val="ru-RU" w:eastAsia="ru-RU" w:bidi="ar-SA"/>
    </w:rPr>
  </w:style>
  <w:style w:type="paragraph" w:styleId="1" w:customStyle="1">
    <w:name w:val="Heading 1"/>
    <w:basedOn w:val="Normal"/>
    <w:qFormat/>
    <w:rsid w:val="00737bbc"/>
    <w:pPr>
      <w:keepNext/>
      <w:numPr>
        <w:ilvl w:val="0"/>
        <w:numId w:val="1"/>
      </w:numPr>
      <w:ind w:firstLine="5400"/>
      <w:jc w:val="right"/>
      <w:outlineLvl w:val="0"/>
      <w:outlineLvl w:val="0"/>
    </w:pPr>
    <w:rPr>
      <w:rFonts w:ascii="Times New Roman" w:hAnsi="Times New Roman" w:eastAsia="Times New Roman" w:cs="Times New Roman"/>
      <w:sz w:val="28"/>
      <w:lang w:eastAsia="zh-CN"/>
    </w:rPr>
  </w:style>
  <w:style w:type="character" w:styleId="DefaultParagraphFont" w:default="1">
    <w:name w:val="Default Paragraph Font"/>
    <w:uiPriority w:val="1"/>
    <w:semiHidden/>
    <w:unhideWhenUsed/>
    <w:qFormat/>
    <w:rPr/>
  </w:style>
  <w:style w:type="character" w:styleId="Style13" w:customStyle="1">
    <w:name w:val="Текст выноски Знак"/>
    <w:basedOn w:val="DefaultParagraphFont"/>
    <w:uiPriority w:val="99"/>
    <w:semiHidden/>
    <w:qFormat/>
    <w:rsid w:val="00cf6fbf"/>
    <w:rPr>
      <w:rFonts w:ascii="Tahoma" w:hAnsi="Tahoma" w:eastAsia="Segoe UI" w:cs="Tahoma"/>
      <w:color w:val="000000"/>
      <w:sz w:val="16"/>
      <w:szCs w:val="16"/>
      <w:lang w:eastAsia="ru-RU"/>
    </w:rPr>
  </w:style>
  <w:style w:type="character" w:styleId="11" w:customStyle="1">
    <w:name w:val="Основной шрифт абзаца1"/>
    <w:qFormat/>
    <w:rsid w:val="00b86d35"/>
    <w:rPr/>
  </w:style>
  <w:style w:type="character" w:styleId="Style14" w:customStyle="1">
    <w:name w:val="Интернет-ссылка"/>
    <w:rsid w:val="00f8631a"/>
    <w:rPr>
      <w:color w:val="000080"/>
      <w:u w:val="single"/>
    </w:rPr>
  </w:style>
  <w:style w:type="character" w:styleId="ListLabel1" w:customStyle="1">
    <w:name w:val="ListLabel 1"/>
    <w:qFormat/>
    <w:rsid w:val="007e079f"/>
    <w:rPr>
      <w:rFonts w:ascii="Times New Roman" w:hAnsi="Times New Roman" w:cs="Symbol"/>
      <w:b/>
      <w:sz w:val="28"/>
    </w:rPr>
  </w:style>
  <w:style w:type="character" w:styleId="ListLabel2" w:customStyle="1">
    <w:name w:val="ListLabel 2"/>
    <w:qFormat/>
    <w:rsid w:val="007e079f"/>
    <w:rPr>
      <w:rFonts w:ascii="Times New Roman" w:hAnsi="Times New Roman" w:cs="Symbol"/>
      <w:b/>
      <w:sz w:val="28"/>
    </w:rPr>
  </w:style>
  <w:style w:type="character" w:styleId="ListLabel3" w:customStyle="1">
    <w:name w:val="ListLabel 3"/>
    <w:qFormat/>
    <w:rsid w:val="007e079f"/>
    <w:rPr>
      <w:rFonts w:ascii="Times New Roman" w:hAnsi="Times New Roman" w:cs="Symbol"/>
      <w:b/>
      <w:sz w:val="28"/>
    </w:rPr>
  </w:style>
  <w:style w:type="character" w:styleId="ListLabel4" w:customStyle="1">
    <w:name w:val="ListLabel 4"/>
    <w:qFormat/>
    <w:rsid w:val="007e079f"/>
    <w:rPr>
      <w:rFonts w:ascii="Times New Roman" w:hAnsi="Times New Roman" w:cs="Symbol"/>
      <w:b/>
      <w:sz w:val="28"/>
    </w:rPr>
  </w:style>
  <w:style w:type="character" w:styleId="ListLabel5" w:customStyle="1">
    <w:name w:val="ListLabel 5"/>
    <w:qFormat/>
    <w:rsid w:val="007e079f"/>
    <w:rPr>
      <w:rFonts w:ascii="Times New Roman" w:hAnsi="Times New Roman" w:cs="Symbol"/>
      <w:b/>
      <w:sz w:val="28"/>
    </w:rPr>
  </w:style>
  <w:style w:type="character" w:styleId="ListLabel6" w:customStyle="1">
    <w:name w:val="ListLabel 6"/>
    <w:qFormat/>
    <w:rsid w:val="007e079f"/>
    <w:rPr>
      <w:rFonts w:ascii="Times New Roman" w:hAnsi="Times New Roman" w:cs="Symbol"/>
      <w:b/>
      <w:sz w:val="28"/>
    </w:rPr>
  </w:style>
  <w:style w:type="character" w:styleId="ListLabel7" w:customStyle="1">
    <w:name w:val="ListLabel 7"/>
    <w:qFormat/>
    <w:rsid w:val="007e079f"/>
    <w:rPr>
      <w:rFonts w:ascii="Times New Roman" w:hAnsi="Times New Roman" w:cs="Symbol"/>
      <w:b/>
      <w:sz w:val="28"/>
    </w:rPr>
  </w:style>
  <w:style w:type="character" w:styleId="ListLabel8" w:customStyle="1">
    <w:name w:val="ListLabel 8"/>
    <w:qFormat/>
    <w:rsid w:val="007e079f"/>
    <w:rPr>
      <w:rFonts w:ascii="Times New Roman" w:hAnsi="Times New Roman" w:cs="Symbol"/>
      <w:sz w:val="28"/>
    </w:rPr>
  </w:style>
  <w:style w:type="character" w:styleId="ListLabel9" w:customStyle="1">
    <w:name w:val="ListLabel 9"/>
    <w:qFormat/>
    <w:rsid w:val="007e079f"/>
    <w:rPr>
      <w:rFonts w:ascii="Times New Roman" w:hAnsi="Times New Roman" w:cs="Symbol"/>
      <w:b/>
      <w:sz w:val="28"/>
    </w:rPr>
  </w:style>
  <w:style w:type="character" w:styleId="ListLabel10" w:customStyle="1">
    <w:name w:val="ListLabel 10"/>
    <w:qFormat/>
    <w:rsid w:val="007e079f"/>
    <w:rPr>
      <w:rFonts w:ascii="Times New Roman" w:hAnsi="Times New Roman" w:cs="Symbol"/>
      <w:sz w:val="28"/>
    </w:rPr>
  </w:style>
  <w:style w:type="character" w:styleId="ListLabel11" w:customStyle="1">
    <w:name w:val="ListLabel 11"/>
    <w:qFormat/>
    <w:rsid w:val="00ea5e45"/>
    <w:rPr>
      <w:rFonts w:cs="Symbol"/>
      <w:b/>
      <w:sz w:val="28"/>
    </w:rPr>
  </w:style>
  <w:style w:type="character" w:styleId="ListLabel12" w:customStyle="1">
    <w:name w:val="ListLabel 12"/>
    <w:qFormat/>
    <w:rsid w:val="00ea5e45"/>
    <w:rPr>
      <w:rFonts w:cs="Symbol"/>
      <w:b/>
      <w:sz w:val="28"/>
    </w:rPr>
  </w:style>
  <w:style w:type="character" w:styleId="ListLabel13" w:customStyle="1">
    <w:name w:val="ListLabel 13"/>
    <w:qFormat/>
    <w:rsid w:val="00ea5e45"/>
    <w:rPr>
      <w:rFonts w:cs="Symbol"/>
      <w:b/>
      <w:sz w:val="28"/>
    </w:rPr>
  </w:style>
  <w:style w:type="character" w:styleId="ListLabel14" w:customStyle="1">
    <w:name w:val="ListLabel 14"/>
    <w:qFormat/>
    <w:rsid w:val="00ea5e45"/>
    <w:rPr>
      <w:rFonts w:cs="Symbol"/>
      <w:b/>
      <w:sz w:val="28"/>
    </w:rPr>
  </w:style>
  <w:style w:type="character" w:styleId="ListLabel15" w:customStyle="1">
    <w:name w:val="ListLabel 15"/>
    <w:qFormat/>
    <w:rsid w:val="00ea5e45"/>
    <w:rPr>
      <w:rFonts w:cs="Symbol"/>
      <w:b/>
      <w:sz w:val="28"/>
    </w:rPr>
  </w:style>
  <w:style w:type="character" w:styleId="ListLabel16" w:customStyle="1">
    <w:name w:val="ListLabel 16"/>
    <w:qFormat/>
    <w:rsid w:val="00ea5e45"/>
    <w:rPr>
      <w:rFonts w:ascii="Times New Roman" w:hAnsi="Times New Roman" w:cs="Symbol"/>
      <w:b/>
      <w:sz w:val="28"/>
    </w:rPr>
  </w:style>
  <w:style w:type="character" w:styleId="ListLabel17" w:customStyle="1">
    <w:name w:val="ListLabel 17"/>
    <w:qFormat/>
    <w:rsid w:val="00ea5e45"/>
    <w:rPr>
      <w:rFonts w:ascii="Times New Roman" w:hAnsi="Times New Roman" w:cs="Symbol"/>
      <w:b/>
      <w:sz w:val="28"/>
    </w:rPr>
  </w:style>
  <w:style w:type="character" w:styleId="ListLabel18" w:customStyle="1">
    <w:name w:val="ListLabel 18"/>
    <w:qFormat/>
    <w:rsid w:val="00ea5e45"/>
    <w:rPr>
      <w:rFonts w:ascii="Times New Roman" w:hAnsi="Times New Roman" w:cs="Symbol"/>
      <w:sz w:val="28"/>
    </w:rPr>
  </w:style>
  <w:style w:type="character" w:styleId="ListLabel19" w:customStyle="1">
    <w:name w:val="ListLabel 19"/>
    <w:qFormat/>
    <w:rsid w:val="00ea5e45"/>
    <w:rPr>
      <w:rFonts w:ascii="Times New Roman" w:hAnsi="Times New Roman" w:cs="Symbol"/>
      <w:b/>
      <w:sz w:val="28"/>
    </w:rPr>
  </w:style>
  <w:style w:type="character" w:styleId="ListLabel20" w:customStyle="1">
    <w:name w:val="ListLabel 20"/>
    <w:qFormat/>
    <w:rsid w:val="00ea5e45"/>
    <w:rPr>
      <w:rFonts w:ascii="Times New Roman" w:hAnsi="Times New Roman" w:cs="Symbol"/>
      <w:sz w:val="28"/>
    </w:rPr>
  </w:style>
  <w:style w:type="character" w:styleId="ListLabel21" w:customStyle="1">
    <w:name w:val="ListLabel 21"/>
    <w:qFormat/>
    <w:rsid w:val="00737bbc"/>
    <w:rPr>
      <w:rFonts w:ascii="Times New Roman" w:hAnsi="Times New Roman" w:cs="Symbol"/>
      <w:b/>
      <w:sz w:val="28"/>
    </w:rPr>
  </w:style>
  <w:style w:type="character" w:styleId="ListLabel22" w:customStyle="1">
    <w:name w:val="ListLabel 22"/>
    <w:qFormat/>
    <w:rsid w:val="00737bbc"/>
    <w:rPr>
      <w:rFonts w:ascii="Times New Roman" w:hAnsi="Times New Roman" w:cs="Symbol"/>
      <w:b/>
      <w:sz w:val="28"/>
    </w:rPr>
  </w:style>
  <w:style w:type="character" w:styleId="ListLabel23" w:customStyle="1">
    <w:name w:val="ListLabel 23"/>
    <w:qFormat/>
    <w:rsid w:val="00737bbc"/>
    <w:rPr>
      <w:rFonts w:ascii="Times New Roman" w:hAnsi="Times New Roman" w:cs="Symbol"/>
      <w:sz w:val="28"/>
    </w:rPr>
  </w:style>
  <w:style w:type="character" w:styleId="ListLabel24" w:customStyle="1">
    <w:name w:val="ListLabel 24"/>
    <w:qFormat/>
    <w:rsid w:val="00737bbc"/>
    <w:rPr>
      <w:rFonts w:ascii="Times New Roman" w:hAnsi="Times New Roman" w:cs="Symbol"/>
      <w:b/>
      <w:sz w:val="28"/>
    </w:rPr>
  </w:style>
  <w:style w:type="character" w:styleId="ListLabel25" w:customStyle="1">
    <w:name w:val="ListLabel 25"/>
    <w:qFormat/>
    <w:rsid w:val="00737bbc"/>
    <w:rPr>
      <w:rFonts w:ascii="Times New Roman" w:hAnsi="Times New Roman" w:cs="Symbol"/>
      <w:sz w:val="28"/>
    </w:rPr>
  </w:style>
  <w:style w:type="character" w:styleId="Style15" w:customStyle="1">
    <w:name w:val="Гипертекстовая ссылка"/>
    <w:qFormat/>
    <w:rsid w:val="00737bbc"/>
    <w:rPr>
      <w:b/>
      <w:bCs w:val="false"/>
      <w:color w:val="106BBE"/>
      <w:sz w:val="26"/>
    </w:rPr>
  </w:style>
  <w:style w:type="character" w:styleId="ListLabel26" w:customStyle="1">
    <w:name w:val="ListLabel 26"/>
    <w:qFormat/>
    <w:rsid w:val="00737bbc"/>
    <w:rPr>
      <w:rFonts w:ascii="Times New Roman" w:hAnsi="Times New Roman" w:cs="Symbol"/>
      <w:b/>
      <w:sz w:val="28"/>
    </w:rPr>
  </w:style>
  <w:style w:type="character" w:styleId="ListLabel27" w:customStyle="1">
    <w:name w:val="ListLabel 27"/>
    <w:qFormat/>
    <w:rsid w:val="00737bbc"/>
    <w:rPr>
      <w:rFonts w:ascii="Times New Roman" w:hAnsi="Times New Roman" w:cs="Symbol"/>
      <w:b/>
      <w:sz w:val="28"/>
    </w:rPr>
  </w:style>
  <w:style w:type="character" w:styleId="ListLabel28" w:customStyle="1">
    <w:name w:val="ListLabel 28"/>
    <w:qFormat/>
    <w:rsid w:val="00737bbc"/>
    <w:rPr>
      <w:rFonts w:ascii="Times New Roman" w:hAnsi="Times New Roman" w:cs="Symbol"/>
      <w:sz w:val="28"/>
    </w:rPr>
  </w:style>
  <w:style w:type="character" w:styleId="ListLabel29" w:customStyle="1">
    <w:name w:val="ListLabel 29"/>
    <w:qFormat/>
    <w:rsid w:val="00737bbc"/>
    <w:rPr>
      <w:rFonts w:ascii="Times New Roman" w:hAnsi="Times New Roman" w:cs="Symbol"/>
      <w:b/>
      <w:sz w:val="28"/>
    </w:rPr>
  </w:style>
  <w:style w:type="character" w:styleId="ListLabel30" w:customStyle="1">
    <w:name w:val="ListLabel 30"/>
    <w:qFormat/>
    <w:rsid w:val="00737bbc"/>
    <w:rPr>
      <w:rFonts w:ascii="Times New Roman" w:hAnsi="Times New Roman" w:cs="Symbol"/>
      <w:sz w:val="28"/>
    </w:rPr>
  </w:style>
  <w:style w:type="character" w:styleId="ListLabel31" w:customStyle="1">
    <w:name w:val="ListLabel 31"/>
    <w:qFormat/>
    <w:rsid w:val="00737bbc"/>
    <w:rPr>
      <w:rFonts w:ascii="Times New Roman" w:hAnsi="Times New Roman" w:cs="Symbol"/>
      <w:b/>
      <w:sz w:val="28"/>
    </w:rPr>
  </w:style>
  <w:style w:type="character" w:styleId="ListLabel32" w:customStyle="1">
    <w:name w:val="ListLabel 32"/>
    <w:qFormat/>
    <w:rsid w:val="00737bbc"/>
    <w:rPr>
      <w:rFonts w:ascii="Times New Roman" w:hAnsi="Times New Roman" w:cs="Symbol"/>
      <w:b/>
      <w:sz w:val="28"/>
    </w:rPr>
  </w:style>
  <w:style w:type="character" w:styleId="ListLabel33" w:customStyle="1">
    <w:name w:val="ListLabel 33"/>
    <w:qFormat/>
    <w:rsid w:val="00737bbc"/>
    <w:rPr>
      <w:rFonts w:ascii="Times New Roman" w:hAnsi="Times New Roman" w:cs="Symbol"/>
      <w:sz w:val="28"/>
    </w:rPr>
  </w:style>
  <w:style w:type="character" w:styleId="ListLabel34" w:customStyle="1">
    <w:name w:val="ListLabel 34"/>
    <w:qFormat/>
    <w:rsid w:val="00737bbc"/>
    <w:rPr>
      <w:rFonts w:ascii="Times New Roman" w:hAnsi="Times New Roman" w:cs="Symbol"/>
      <w:b/>
      <w:sz w:val="28"/>
    </w:rPr>
  </w:style>
  <w:style w:type="character" w:styleId="ListLabel35" w:customStyle="1">
    <w:name w:val="ListLabel 35"/>
    <w:qFormat/>
    <w:rsid w:val="00737bbc"/>
    <w:rPr>
      <w:rFonts w:ascii="Times New Roman" w:hAnsi="Times New Roman" w:cs="Symbol"/>
      <w:sz w:val="28"/>
    </w:rPr>
  </w:style>
  <w:style w:type="character" w:styleId="ListLabel36" w:customStyle="1">
    <w:name w:val="ListLabel 36"/>
    <w:qFormat/>
    <w:rsid w:val="00737bbc"/>
    <w:rPr>
      <w:rFonts w:ascii="Times New Roman" w:hAnsi="Times New Roman" w:cs="Symbol"/>
      <w:b/>
      <w:sz w:val="28"/>
    </w:rPr>
  </w:style>
  <w:style w:type="character" w:styleId="ListLabel37" w:customStyle="1">
    <w:name w:val="ListLabel 37"/>
    <w:qFormat/>
    <w:rsid w:val="00737bbc"/>
    <w:rPr>
      <w:rFonts w:ascii="Times New Roman" w:hAnsi="Times New Roman" w:cs="Symbol"/>
      <w:b/>
      <w:sz w:val="28"/>
    </w:rPr>
  </w:style>
  <w:style w:type="character" w:styleId="ListLabel38" w:customStyle="1">
    <w:name w:val="ListLabel 38"/>
    <w:qFormat/>
    <w:rsid w:val="00737bbc"/>
    <w:rPr>
      <w:rFonts w:ascii="Times New Roman" w:hAnsi="Times New Roman" w:cs="Symbol"/>
      <w:sz w:val="28"/>
    </w:rPr>
  </w:style>
  <w:style w:type="character" w:styleId="ListLabel39" w:customStyle="1">
    <w:name w:val="ListLabel 39"/>
    <w:qFormat/>
    <w:rsid w:val="00737bbc"/>
    <w:rPr>
      <w:rFonts w:ascii="Times New Roman" w:hAnsi="Times New Roman" w:cs="Symbol"/>
      <w:b/>
      <w:sz w:val="28"/>
    </w:rPr>
  </w:style>
  <w:style w:type="character" w:styleId="ListLabel40" w:customStyle="1">
    <w:name w:val="ListLabel 40"/>
    <w:qFormat/>
    <w:rsid w:val="00737bbc"/>
    <w:rPr>
      <w:rFonts w:ascii="Times New Roman" w:hAnsi="Times New Roman" w:cs="Symbol"/>
      <w:sz w:val="28"/>
    </w:rPr>
  </w:style>
  <w:style w:type="character" w:styleId="ListLabel41" w:customStyle="1">
    <w:name w:val="ListLabel 41"/>
    <w:qFormat/>
    <w:rsid w:val="00737bbc"/>
    <w:rPr>
      <w:rFonts w:ascii="Times New Roman" w:hAnsi="Times New Roman" w:cs="Symbol"/>
      <w:b/>
      <w:sz w:val="28"/>
    </w:rPr>
  </w:style>
  <w:style w:type="character" w:styleId="ListLabel42" w:customStyle="1">
    <w:name w:val="ListLabel 42"/>
    <w:qFormat/>
    <w:rsid w:val="00737bbc"/>
    <w:rPr>
      <w:rFonts w:ascii="Times New Roman" w:hAnsi="Times New Roman" w:cs="Symbol"/>
      <w:b/>
      <w:sz w:val="28"/>
    </w:rPr>
  </w:style>
  <w:style w:type="character" w:styleId="ListLabel43" w:customStyle="1">
    <w:name w:val="ListLabel 43"/>
    <w:qFormat/>
    <w:rsid w:val="00737bbc"/>
    <w:rPr>
      <w:rFonts w:ascii="Times New Roman" w:hAnsi="Times New Roman" w:cs="Symbol"/>
      <w:sz w:val="28"/>
    </w:rPr>
  </w:style>
  <w:style w:type="character" w:styleId="ListLabel44" w:customStyle="1">
    <w:name w:val="ListLabel 44"/>
    <w:qFormat/>
    <w:rsid w:val="00737bbc"/>
    <w:rPr>
      <w:rFonts w:ascii="Times New Roman" w:hAnsi="Times New Roman" w:cs="Symbol"/>
      <w:b/>
      <w:sz w:val="28"/>
    </w:rPr>
  </w:style>
  <w:style w:type="character" w:styleId="ListLabel45" w:customStyle="1">
    <w:name w:val="ListLabel 45"/>
    <w:qFormat/>
    <w:rsid w:val="00737bbc"/>
    <w:rPr>
      <w:rFonts w:ascii="Times New Roman" w:hAnsi="Times New Roman" w:cs="Symbol"/>
      <w:sz w:val="28"/>
    </w:rPr>
  </w:style>
  <w:style w:type="character" w:styleId="ListLabel46" w:customStyle="1">
    <w:name w:val="ListLabel 46"/>
    <w:qFormat/>
    <w:rsid w:val="00737bbc"/>
    <w:rPr>
      <w:rFonts w:ascii="Times New Roman" w:hAnsi="Times New Roman" w:cs="Symbol"/>
      <w:b/>
      <w:sz w:val="28"/>
    </w:rPr>
  </w:style>
  <w:style w:type="character" w:styleId="ListLabel47" w:customStyle="1">
    <w:name w:val="ListLabel 47"/>
    <w:qFormat/>
    <w:rsid w:val="00737bbc"/>
    <w:rPr>
      <w:rFonts w:ascii="Times New Roman" w:hAnsi="Times New Roman" w:cs="Symbol"/>
      <w:b/>
      <w:sz w:val="28"/>
    </w:rPr>
  </w:style>
  <w:style w:type="character" w:styleId="ListLabel48" w:customStyle="1">
    <w:name w:val="ListLabel 48"/>
    <w:qFormat/>
    <w:rsid w:val="00737bbc"/>
    <w:rPr>
      <w:rFonts w:ascii="Times New Roman" w:hAnsi="Times New Roman" w:cs="Symbol"/>
      <w:sz w:val="28"/>
    </w:rPr>
  </w:style>
  <w:style w:type="character" w:styleId="ListLabel49" w:customStyle="1">
    <w:name w:val="ListLabel 49"/>
    <w:qFormat/>
    <w:rsid w:val="00737bbc"/>
    <w:rPr>
      <w:rFonts w:ascii="Times New Roman" w:hAnsi="Times New Roman" w:cs="Symbol"/>
      <w:b/>
      <w:sz w:val="28"/>
    </w:rPr>
  </w:style>
  <w:style w:type="character" w:styleId="ListLabel50" w:customStyle="1">
    <w:name w:val="ListLabel 50"/>
    <w:qFormat/>
    <w:rsid w:val="00737bbc"/>
    <w:rPr>
      <w:rFonts w:ascii="Times New Roman" w:hAnsi="Times New Roman" w:cs="Symbol"/>
      <w:sz w:val="28"/>
    </w:rPr>
  </w:style>
  <w:style w:type="character" w:styleId="ListLabel51" w:customStyle="1">
    <w:name w:val="ListLabel 51"/>
    <w:qFormat/>
    <w:rsid w:val="00737bbc"/>
    <w:rPr>
      <w:rFonts w:cs="Symbol"/>
      <w:b/>
      <w:sz w:val="28"/>
    </w:rPr>
  </w:style>
  <w:style w:type="character" w:styleId="ListLabel52" w:customStyle="1">
    <w:name w:val="ListLabel 52"/>
    <w:qFormat/>
    <w:rsid w:val="00737bbc"/>
    <w:rPr>
      <w:rFonts w:ascii="Times New Roman" w:hAnsi="Times New Roman" w:cs="Symbol"/>
      <w:b/>
      <w:sz w:val="28"/>
    </w:rPr>
  </w:style>
  <w:style w:type="character" w:styleId="ListLabel53" w:customStyle="1">
    <w:name w:val="ListLabel 53"/>
    <w:qFormat/>
    <w:rsid w:val="00737bbc"/>
    <w:rPr>
      <w:rFonts w:ascii="Times New Roman" w:hAnsi="Times New Roman" w:cs="Symbol"/>
      <w:sz w:val="28"/>
    </w:rPr>
  </w:style>
  <w:style w:type="character" w:styleId="ListLabel54" w:customStyle="1">
    <w:name w:val="ListLabel 54"/>
    <w:qFormat/>
    <w:rsid w:val="00737bbc"/>
    <w:rPr>
      <w:rFonts w:cs="Symbol"/>
      <w:b/>
      <w:sz w:val="28"/>
    </w:rPr>
  </w:style>
  <w:style w:type="paragraph" w:styleId="Style16" w:customStyle="1">
    <w:name w:val="Заголовок"/>
    <w:basedOn w:val="Normal"/>
    <w:next w:val="Style17"/>
    <w:qFormat/>
    <w:rsid w:val="00176653"/>
    <w:pPr>
      <w:keepNext/>
      <w:spacing w:before="240" w:after="120"/>
    </w:pPr>
    <w:rPr>
      <w:rFonts w:ascii="Liberation Sans" w:hAnsi="Liberation Sans" w:eastAsia="Microsoft YaHei" w:cs="Mangal"/>
      <w:sz w:val="28"/>
      <w:szCs w:val="28"/>
    </w:rPr>
  </w:style>
  <w:style w:type="paragraph" w:styleId="Style17">
    <w:name w:val="Body Text"/>
    <w:basedOn w:val="Normal"/>
    <w:rsid w:val="00176653"/>
    <w:pPr>
      <w:spacing w:lineRule="auto" w:line="288" w:before="0" w:after="140"/>
    </w:pPr>
    <w:rPr/>
  </w:style>
  <w:style w:type="paragraph" w:styleId="Style18">
    <w:name w:val="List"/>
    <w:basedOn w:val="Style17"/>
    <w:rsid w:val="00176653"/>
    <w:pPr/>
    <w:rPr>
      <w:rFonts w:cs="Mangal"/>
    </w:rPr>
  </w:style>
  <w:style w:type="paragraph" w:styleId="Style19" w:customStyle="1">
    <w:name w:val="Caption"/>
    <w:basedOn w:val="Normal"/>
    <w:qFormat/>
    <w:rsid w:val="00176653"/>
    <w:pPr>
      <w:suppressLineNumbers/>
      <w:spacing w:before="120" w:after="120"/>
    </w:pPr>
    <w:rPr>
      <w:rFonts w:cs="Mangal"/>
      <w:i/>
      <w:iCs/>
    </w:rPr>
  </w:style>
  <w:style w:type="paragraph" w:styleId="Style20">
    <w:name w:val="Указатель"/>
    <w:basedOn w:val="Normal"/>
    <w:qFormat/>
    <w:pPr>
      <w:suppressLineNumbers/>
    </w:pPr>
    <w:rPr>
      <w:rFonts w:cs="Mangal"/>
    </w:rPr>
  </w:style>
  <w:style w:type="paragraph" w:styleId="Indexheading">
    <w:name w:val="index heading"/>
    <w:basedOn w:val="Normal"/>
    <w:qFormat/>
    <w:rsid w:val="00176653"/>
    <w:pPr>
      <w:suppressLineNumbers/>
    </w:pPr>
    <w:rPr>
      <w:rFonts w:cs="Mangal"/>
    </w:rPr>
  </w:style>
  <w:style w:type="paragraph" w:styleId="Standard" w:customStyle="1">
    <w:name w:val="Standard"/>
    <w:qFormat/>
    <w:rsid w:val="00cf6fbf"/>
    <w:pPr>
      <w:widowControl w:val="false"/>
      <w:suppressAutoHyphens w:val="true"/>
      <w:bidi w:val="0"/>
      <w:jc w:val="left"/>
      <w:textAlignment w:val="baseline"/>
    </w:pPr>
    <w:rPr>
      <w:rFonts w:ascii="Calibri" w:hAnsi="Calibri" w:eastAsia="Segoe UI" w:cs="Tahoma"/>
      <w:color w:val="000000"/>
      <w:sz w:val="24"/>
      <w:szCs w:val="24"/>
      <w:lang w:val="ru-RU" w:eastAsia="ru-RU" w:bidi="ar-SA"/>
    </w:rPr>
  </w:style>
  <w:style w:type="paragraph" w:styleId="Style21" w:customStyle="1">
    <w:name w:val="Содержимое таблицы"/>
    <w:basedOn w:val="Standard"/>
    <w:qFormat/>
    <w:rsid w:val="00cf6fbf"/>
    <w:pPr>
      <w:suppressLineNumbers/>
    </w:pPr>
    <w:rPr/>
  </w:style>
  <w:style w:type="paragraph" w:styleId="BalloonText">
    <w:name w:val="Balloon Text"/>
    <w:basedOn w:val="Normal"/>
    <w:uiPriority w:val="99"/>
    <w:semiHidden/>
    <w:unhideWhenUsed/>
    <w:qFormat/>
    <w:rsid w:val="00cf6fbf"/>
    <w:pPr/>
    <w:rPr>
      <w:rFonts w:ascii="Tahoma" w:hAnsi="Tahoma"/>
      <w:sz w:val="16"/>
      <w:szCs w:val="16"/>
    </w:rPr>
  </w:style>
  <w:style w:type="paragraph" w:styleId="NoSpacing">
    <w:name w:val="No Spacing"/>
    <w:qFormat/>
    <w:rsid w:val="00737bbc"/>
    <w:pPr>
      <w:widowControl/>
      <w:bidi w:val="0"/>
      <w:jc w:val="left"/>
    </w:pPr>
    <w:rPr>
      <w:rFonts w:ascii="Calibri" w:hAnsi="Calibri" w:eastAsia="Calibri" w:cs="Times New Roman"/>
      <w:color w:val="00000A"/>
      <w:sz w:val="22"/>
      <w:szCs w:val="22"/>
      <w:lang w:val="ru-RU" w:eastAsia="en-US" w:bidi="ar-SA"/>
    </w:rPr>
  </w:style>
  <w:style w:type="paragraph" w:styleId="ConsPlusNormal" w:customStyle="1">
    <w:name w:val="ConsPlusNormal"/>
    <w:qFormat/>
    <w:rsid w:val="00737bbc"/>
    <w:pPr>
      <w:widowControl w:val="false"/>
      <w:bidi w:val="0"/>
      <w:jc w:val="left"/>
    </w:pPr>
    <w:rPr>
      <w:rFonts w:ascii="Arial" w:hAnsi="Arial" w:eastAsia="Times New Roman" w:cs="Arial"/>
      <w:color w:val="00000A"/>
      <w:sz w:val="24"/>
      <w:szCs w:val="20"/>
      <w:lang w:val="ru-RU" w:eastAsia="en-US" w:bidi="ar-SA"/>
    </w:rPr>
  </w:style>
  <w:style w:type="paragraph" w:styleId="12" w:customStyle="1">
    <w:name w:val="Основной текст1"/>
    <w:basedOn w:val="Normal"/>
    <w:qFormat/>
    <w:rsid w:val="00737bbc"/>
    <w:pPr>
      <w:shd w:val="clear" w:color="auto" w:fill="FFFFFF"/>
      <w:spacing w:before="0" w:after="360"/>
      <w:ind w:hanging="2140"/>
    </w:pPr>
    <w:rPr>
      <w:rFonts w:ascii="Times New Roman" w:hAnsi="Times New Roman" w:eastAsia="Times New Roman" w:cs="Times New Roman"/>
      <w:sz w:val="27"/>
      <w:szCs w:val="27"/>
    </w:rPr>
  </w:style>
  <w:style w:type="paragraph" w:styleId="ConsPlusCell" w:customStyle="1">
    <w:name w:val="ConsPlusCell"/>
    <w:qFormat/>
    <w:rsid w:val="00737bbc"/>
    <w:pPr>
      <w:widowControl/>
      <w:suppressAutoHyphens w:val="true"/>
      <w:bidi w:val="0"/>
      <w:jc w:val="left"/>
    </w:pPr>
    <w:rPr>
      <w:rFonts w:ascii="Arial" w:hAnsi="Arial" w:eastAsia="Times New Roman" w:cs="Arial"/>
      <w:color w:val="00000A"/>
      <w:sz w:val="24"/>
      <w:szCs w:val="20"/>
      <w:lang w:val="ru-RU" w:eastAsia="zh-CN" w:bidi="ar-SA"/>
    </w:rPr>
  </w:style>
  <w:style w:type="paragraph" w:styleId="BlockQuotation" w:customStyle="1">
    <w:name w:val="Block Quotation"/>
    <w:basedOn w:val="Normal"/>
    <w:qFormat/>
    <w:rsid w:val="00737bbc"/>
    <w:pPr>
      <w:ind w:left="567" w:right="-2" w:firstLine="851"/>
      <w:jc w:val="both"/>
    </w:pPr>
    <w:rPr>
      <w:rFonts w:ascii="Times New Roman" w:hAnsi="Times New Roman" w:eastAsia="Times New Roman" w:cs="Times New Roman"/>
      <w:sz w:val="28"/>
      <w:szCs w:val="28"/>
    </w:rPr>
  </w:style>
  <w:style w:type="paragraph" w:styleId="Style22" w:customStyle="1">
    <w:name w:val="Прижатый влево"/>
    <w:basedOn w:val="Normal"/>
    <w:qFormat/>
    <w:rsid w:val="00737bbc"/>
    <w:pPr/>
    <w:rPr>
      <w:rFonts w:ascii="Arial" w:hAnsi="Arial" w:eastAsia="Times New Roman" w:cs="Arial"/>
    </w:rPr>
  </w:style>
  <w:style w:type="paragraph" w:styleId="WW" w:customStyle="1">
    <w:name w:val="WW-Базовый"/>
    <w:qFormat/>
    <w:rsid w:val="00737bbc"/>
    <w:pPr>
      <w:widowControl w:val="false"/>
      <w:suppressAutoHyphens w:val="true"/>
      <w:bidi w:val="0"/>
      <w:spacing w:lineRule="auto" w:line="276" w:before="0" w:after="200"/>
      <w:ind w:firstLine="255"/>
      <w:jc w:val="both"/>
    </w:pPr>
    <w:rPr>
      <w:rFonts w:ascii="Times New Roman" w:hAnsi="Times New Roman" w:eastAsia="SimSun;宋体" w:cs="Mangal"/>
      <w:color w:val="00000A"/>
      <w:sz w:val="24"/>
      <w:szCs w:val="24"/>
      <w:lang w:val="ru-RU" w:eastAsia="zh-CN" w:bidi="hi-IN"/>
    </w:rPr>
  </w:style>
  <w:style w:type="paragraph" w:styleId="Style23" w:customStyle="1">
    <w:name w:val="Нормальный (таблица)"/>
    <w:basedOn w:val="Normal"/>
    <w:qFormat/>
    <w:rsid w:val="00737bbc"/>
    <w:pPr>
      <w:jc w:val="both"/>
    </w:pPr>
    <w:rPr>
      <w:rFonts w:ascii="Arial" w:hAnsi="Arial" w:eastAsia="Times New Roman" w:cs="Arial"/>
    </w:rPr>
  </w:style>
  <w:style w:type="paragraph" w:styleId="NormalWeb">
    <w:name w:val="Normal (Web)"/>
    <w:basedOn w:val="Normal"/>
    <w:qFormat/>
    <w:rsid w:val="00737bbc"/>
    <w:pPr>
      <w:spacing w:before="280" w:after="280"/>
    </w:pPr>
    <w:rPr/>
  </w:style>
  <w:style w:type="paragraph" w:styleId="Style24" w:customStyle="1">
    <w:name w:val="Заголовок таблицы"/>
    <w:basedOn w:val="Style21"/>
    <w:qFormat/>
    <w:rsid w:val="00737bbc"/>
    <w:pPr/>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consultantplus://offline/ref=DB43C6697D02ED913C9F9B43B2337285E6B4D19727569DC3DADB45054CcFB5J" TargetMode="External"/><Relationship Id="rId4" Type="http://schemas.openxmlformats.org/officeDocument/2006/relationships/hyperlink" Target="garantf1://70308460.100000"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DD5DF-2B2F-4807-9132-6916DBFB5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Application>LibreOffice/5.3.0.3$Windows_X86_64 LibreOffice_project/7074905676c47b82bbcfbea1aeefc84afe1c50e1</Application>
  <Pages>41</Pages>
  <Words>7611</Words>
  <Characters>60234</Characters>
  <CharactersWithSpaces>67192</CharactersWithSpaces>
  <Paragraphs>1399</Paragraphs>
  <Company>RePack by SPecialiST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2020-05-14T04:52:00Z</dcterms:created>
  <dc:creator>Zal</dc:creator>
  <dc:description/>
  <dc:language>ru-RU</dc:language>
  <cp:lastModifiedBy/>
  <cp:lastPrinted>2020-05-25T10:59:25Z</cp:lastPrinted>
  <dcterms:modified xsi:type="dcterms:W3CDTF">2020-05-25T11:00:58Z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RePack by SPecialiST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