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14953" w:type="dxa"/>
        <w:jc w:val="left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4530"/>
        <w:gridCol w:w="10422"/>
      </w:tblGrid>
      <w:tr>
        <w:trPr>
          <w:trHeight w:val="716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Наименование услуги: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Style w:val="Style14"/>
                <w:rFonts w:cs="Times New Roman" w:ascii="Times New Roman" w:hAnsi="Times New Roman"/>
                <w:color w:val="000000"/>
                <w:sz w:val="24"/>
                <w:szCs w:val="24"/>
                <w:u w:val="none"/>
              </w:rPr>
              <w:t xml:space="preserve">Выдача разрешения на отклонение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от предельных параметров разрешенного строительства, </w:t>
            </w:r>
            <w:r>
              <w:rPr>
                <w:rStyle w:val="Style14"/>
                <w:rFonts w:cs="Times New Roman" w:ascii="Times New Roman" w:hAnsi="Times New Roman"/>
                <w:color w:val="000000"/>
                <w:sz w:val="24"/>
                <w:szCs w:val="24"/>
                <w:u w:val="none"/>
              </w:rPr>
              <w:t>реконструкции объектов капитального строительства</w:t>
            </w:r>
          </w:p>
        </w:tc>
      </w:tr>
      <w:tr>
        <w:trPr>
          <w:trHeight w:val="612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Уполномоченное структурное подразделение администрации МО Залесовский сельсовет, предоставляющее услугу: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hd w:val="clear" w:color="auto" w:fill="FFFFFF"/>
              <w:tabs>
                <w:tab w:val="left" w:pos="709" w:leader="none"/>
              </w:tabs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Администрация Залесовского сельсовета Красногвардейского района Оренбургской области.</w:t>
            </w:r>
          </w:p>
        </w:tc>
      </w:tr>
      <w:tr>
        <w:trPr>
          <w:trHeight w:val="675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порядок предоставления услуги: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hd w:val="clear" w:color="auto" w:fill="FFFFFF"/>
              <w:tabs>
                <w:tab w:val="left" w:pos="709" w:leader="none"/>
              </w:tabs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Административный регламент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предоставления</w:t>
            </w:r>
            <w:r>
              <w:rPr>
                <w:rStyle w:val="Style14"/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муниципальной услуги «Выдача разрешения на отклонение </w:t>
            </w:r>
            <w:r>
              <w:rPr>
                <w:rFonts w:cs="Times New Roman" w:ascii="Times New Roman" w:hAnsi="Times New Roman"/>
                <w:sz w:val="24"/>
                <w:szCs w:val="24"/>
                <w:u w:val="single"/>
              </w:rPr>
              <w:t xml:space="preserve">от предельных параметров разрешенного строительства, </w:t>
            </w:r>
            <w:r>
              <w:rPr>
                <w:rStyle w:val="Style14"/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реконструкции объектов капитального строительства»   </w:t>
            </w:r>
            <w:r>
              <w:rPr>
                <w:rStyle w:val="Style14"/>
                <w:rFonts w:cs="Times New Roman" w:ascii="Times New Roman" w:hAnsi="Times New Roman"/>
                <w:color w:val="000000"/>
                <w:sz w:val="24"/>
                <w:szCs w:val="24"/>
              </w:rPr>
              <w:t>https://залесовский.рф/gradostroitelnaya-deyatelnost/poluchit-uslugu-v-sfere-stroitelstva/munitsipalnaya-usluga-vydacha-razresheniya-na-otklonenie-ot-predelnykh-parametrov-razreshennogo-stro/</w:t>
            </w:r>
            <w:r>
              <w:rPr>
                <w:rStyle w:val="Style14"/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>
        <w:trPr>
          <w:trHeight w:val="473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срок оказания услуги: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не может превышать 67 рабочих дней    </w:t>
            </w:r>
          </w:p>
        </w:tc>
      </w:tr>
      <w:tr>
        <w:trPr>
          <w:trHeight w:val="343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стоимость предоставления услуги: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Бесплатно</w:t>
            </w:r>
          </w:p>
        </w:tc>
      </w:tr>
      <w:tr>
        <w:trPr>
          <w:trHeight w:val="1129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результат предоставления услуги: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Выдача разрешения на отклонение от предельных параметров разрешенного строительства (реконструкции) объекта капитального строительства;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Отказ в выдаче разрешения на отклонение от предельных параметров разрешенного строительства (реконструкции) объекта капитального строительства</w:t>
            </w:r>
          </w:p>
        </w:tc>
      </w:tr>
      <w:tr>
        <w:trPr>
          <w:trHeight w:val="1160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как получить услугу: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1. Посредством личного обращения в уполномоченное структурное подразделение администрации МО Залесовский сельсовет.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https://залесовский.рф/gradostroitelnaya-deyatelnost/poluchit-uslugu-v-sfere-stroitelstva/munitsipalnaya-usluga-vydacha-razresheniya-na-otklonenie-ot-predelnykh-parametrov-razreshennogo-stro/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2. Через многофункциональный центр </w:t>
            </w:r>
            <w:hyperlink r:id="rId2">
              <w:r>
                <w:rPr>
                  <w:rStyle w:val="Style14"/>
                  <w:rFonts w:cs="Times New Roman" w:ascii="Times New Roman" w:hAnsi="Times New Roman"/>
                  <w:sz w:val="24"/>
                  <w:szCs w:val="24"/>
                </w:rPr>
                <w:t>https://www.gosuslugi.ru/</w:t>
              </w:r>
            </w:hyperlink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3. С использованием единого портала государственных и муниципальных услуг </w:t>
            </w:r>
            <w:hyperlink r:id="rId3">
              <w:r>
                <w:rPr>
                  <w:rStyle w:val="Style14"/>
                  <w:rFonts w:cs="Times New Roman" w:ascii="Times New Roman" w:hAnsi="Times New Roman"/>
                  <w:color w:val="0000FF"/>
                  <w:sz w:val="24"/>
                  <w:szCs w:val="24"/>
                  <w:highlight w:val="white"/>
                  <w:u w:val="single"/>
                </w:rPr>
                <w:t>https://pos.gosuslugi.ru/</w:t>
              </w:r>
            </w:hyperlink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4. С использованием ГИСОГД Оренбургской области </w:t>
            </w:r>
            <w:hyperlink r:id="rId4">
              <w:r>
                <w:rPr>
                  <w:rStyle w:val="Style14"/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https://ogd.orb.ru/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(при наличии технической возможности).</w:t>
            </w:r>
          </w:p>
        </w:tc>
      </w:tr>
      <w:tr>
        <w:trPr>
          <w:trHeight w:val="444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контакты: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29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юридический адрес: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 xml:space="preserve">Оренбургская область, Красногвардейский район, с. </w:t>
            </w:r>
            <w:bookmarkStart w:id="0" w:name="__DdeLink__3467_2149119243"/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Залесово, ул. Советская, 49</w:t>
            </w:r>
            <w:bookmarkEnd w:id="0"/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.</w:t>
            </w:r>
          </w:p>
        </w:tc>
      </w:tr>
      <w:tr>
        <w:trPr>
          <w:trHeight w:val="243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почтовый адрес: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461162, Оренбургская область, Красногвардейский район, с. Залесово, ул. Советская, 49.</w:t>
            </w:r>
          </w:p>
        </w:tc>
      </w:tr>
      <w:tr>
        <w:trPr>
          <w:trHeight w:val="429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телефон: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 (35345)  3-49-32</w:t>
            </w:r>
          </w:p>
        </w:tc>
      </w:tr>
      <w:tr>
        <w:trPr>
          <w:trHeight w:val="429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Email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  <w:lang w:val="en-US"/>
              </w:rPr>
              <w:t>zal-ko@mal.ru</w:t>
            </w:r>
          </w:p>
        </w:tc>
      </w:tr>
      <w:tr>
        <w:trPr>
          <w:trHeight w:val="852" w:hRule="atLeast"/>
        </w:trPr>
        <w:tc>
          <w:tcPr>
            <w:tcW w:w="4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график работы</w:t>
            </w:r>
          </w:p>
        </w:tc>
        <w:tc>
          <w:tcPr>
            <w:tcW w:w="10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понедельник – пятница: с 09.00 – 17.00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обеденный перерыв: с 13.00 – 14.00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суббота – воскресенье: выходные дни</w:t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orient="landscape" w:w="16838" w:h="11906"/>
      <w:pgMar w:left="1134" w:right="1134" w:header="0" w:top="284" w:footer="0" w:bottom="426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f347b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b53ec6"/>
    <w:rPr>
      <w:color w:val="0563C1" w:themeColor="hyperlink"/>
      <w:u w:val="single"/>
    </w:rPr>
  </w:style>
  <w:style w:type="character" w:styleId="Style15">
    <w:name w:val="Посещённая гиперссылка"/>
    <w:rPr>
      <w:color w:val="800000"/>
      <w:u w:val="single"/>
      <w:lang w:val="zxx" w:eastAsia="zxx" w:bidi="zxx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ConsPlusNormal" w:customStyle="1">
    <w:name w:val="ConsPlusNormal"/>
    <w:uiPriority w:val="99"/>
    <w:qFormat/>
    <w:rsid w:val="007b0919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00000A"/>
      <w:sz w:val="22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gosuslugi.ru/" TargetMode="External"/><Relationship Id="rId3" Type="http://schemas.openxmlformats.org/officeDocument/2006/relationships/hyperlink" Target="https://pos.gosuslugi.ru/backoffice/login" TargetMode="External"/><Relationship Id="rId4" Type="http://schemas.openxmlformats.org/officeDocument/2006/relationships/hyperlink" Target="https://ogd.orb.ru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Application>LibreOffice/5.3.0.3$Windows_X86_64 LibreOffice_project/7074905676c47b82bbcfbea1aeefc84afe1c50e1</Application>
  <Pages>1</Pages>
  <Words>184</Words>
  <Characters>1973</Characters>
  <CharactersWithSpaces>2139</CharactersWithSpaces>
  <Paragraphs>31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2023-04-19T10:58:00Z</dcterms:created>
  <dc:creator>Никольский</dc:creator>
  <dc:description/>
  <dc:language>ru-RU</dc:language>
  <cp:lastModifiedBy/>
  <dcterms:modified xsi:type="dcterms:W3CDTF">2023-06-21T16:05:39Z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