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2.xml" ContentType="application/vnd.openxmlformats-officedocument.wordprocessingml.header+xml"/>
  <Override PartName="/word/media/image1.jpeg" ContentType="image/jpeg"/>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andard"/>
        <w:spacing w:lineRule="auto" w:line="276" w:before="0" w:after="200"/>
        <w:jc w:val="center"/>
        <w:rPr/>
      </w:pPr>
      <w:r>
        <w:rPr/>
        <w:drawing>
          <wp:inline distT="0" distB="0" distL="0" distR="0">
            <wp:extent cx="723900" cy="93662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199" t="-153" r="-199" b="-153"/>
                    <a:stretch>
                      <a:fillRect/>
                    </a:stretch>
                  </pic:blipFill>
                  <pic:spPr bwMode="auto">
                    <a:xfrm>
                      <a:off x="0" y="0"/>
                      <a:ext cx="723900" cy="936625"/>
                    </a:xfrm>
                    <a:prstGeom prst="rect">
                      <a:avLst/>
                    </a:prstGeom>
                  </pic:spPr>
                </pic:pic>
              </a:graphicData>
            </a:graphic>
          </wp:inline>
        </w:drawing>
      </w:r>
      <w:r>
        <w:rPr/>
        <w:t xml:space="preserve"> </w:t>
      </w:r>
    </w:p>
    <w:p>
      <w:pPr>
        <w:pStyle w:val="Normal"/>
        <w:spacing w:before="0" w:after="0"/>
        <w:contextualSpacing/>
        <w:jc w:val="center"/>
        <w:rPr/>
      </w:pPr>
      <w:r>
        <w:rPr>
          <w:rFonts w:cs="Times New Roman CYR" w:ascii="Times New Roman" w:hAnsi="Times New Roman"/>
          <w:b/>
          <w:bCs/>
          <w:sz w:val="28"/>
          <w:szCs w:val="28"/>
        </w:rPr>
        <w:t>АДМИНИСТРАЦИЯ МУНИЦИПАЛЬНОГО ОБРАЗОВАНИЯ</w:t>
      </w:r>
    </w:p>
    <w:p>
      <w:pPr>
        <w:pStyle w:val="Normal"/>
        <w:spacing w:before="0" w:after="0"/>
        <w:contextualSpacing/>
        <w:jc w:val="center"/>
        <w:rPr/>
      </w:pPr>
      <w:r>
        <w:rPr>
          <w:rFonts w:cs="Times New Roman CYR" w:ascii="Times New Roman" w:hAnsi="Times New Roman"/>
          <w:b/>
          <w:bCs/>
          <w:sz w:val="28"/>
          <w:szCs w:val="28"/>
        </w:rPr>
        <w:t>ЗАЛЕСОВСКИЙ СЕЛЬСОВЕТ</w:t>
      </w:r>
    </w:p>
    <w:p>
      <w:pPr>
        <w:pStyle w:val="Normal"/>
        <w:spacing w:before="0" w:after="0"/>
        <w:contextualSpacing/>
        <w:jc w:val="center"/>
        <w:rPr/>
      </w:pPr>
      <w:r>
        <w:rPr>
          <w:rFonts w:cs="Times New Roman CYR" w:ascii="Times New Roman" w:hAnsi="Times New Roman"/>
          <w:b/>
          <w:bCs/>
          <w:caps/>
          <w:sz w:val="28"/>
          <w:szCs w:val="28"/>
        </w:rPr>
        <w:t>КрасногвардейскОГО районА оренбургской</w:t>
      </w:r>
      <w:r>
        <w:rPr>
          <w:rFonts w:cs="Times New Roman CYR" w:ascii="Times New Roman" w:hAnsi="Times New Roman"/>
          <w:b/>
          <w:bCs/>
          <w:sz w:val="28"/>
          <w:szCs w:val="28"/>
        </w:rPr>
        <w:t xml:space="preserve"> ОБЛАСТИ</w:t>
      </w:r>
    </w:p>
    <w:p>
      <w:pPr>
        <w:pStyle w:val="Normal"/>
        <w:spacing w:before="0" w:after="0"/>
        <w:ind w:firstLine="709"/>
        <w:contextualSpacing/>
        <w:jc w:val="center"/>
        <w:rPr>
          <w:rFonts w:ascii="Times New Roman" w:hAnsi="Times New Roman"/>
          <w:sz w:val="28"/>
          <w:szCs w:val="28"/>
        </w:rPr>
      </w:pPr>
      <w:r>
        <w:rPr>
          <w:rFonts w:ascii="Times New Roman" w:hAnsi="Times New Roman"/>
          <w:sz w:val="28"/>
          <w:szCs w:val="28"/>
        </w:rPr>
      </w:r>
    </w:p>
    <w:p>
      <w:pPr>
        <w:pStyle w:val="Normal"/>
        <w:spacing w:before="0" w:after="0"/>
        <w:contextualSpacing/>
        <w:jc w:val="center"/>
        <w:rPr/>
      </w:pPr>
      <w:r>
        <w:rPr>
          <w:rFonts w:cs="Times New Roman CYR" w:ascii="Times New Roman" w:hAnsi="Times New Roman"/>
          <w:b/>
          <w:bCs/>
          <w:sz w:val="28"/>
          <w:szCs w:val="28"/>
        </w:rPr>
        <w:t>ПОСТАНОВЛЕНИЕ</w:t>
      </w:r>
    </w:p>
    <w:p>
      <w:pPr>
        <w:pStyle w:val="Normal"/>
        <w:spacing w:before="0" w:after="0"/>
        <w:contextualSpacing/>
        <w:jc w:val="center"/>
        <w:rPr>
          <w:rFonts w:ascii="Times New Roman" w:hAnsi="Times New Roman" w:cs="Times New Roman"/>
          <w:sz w:val="28"/>
          <w:szCs w:val="28"/>
        </w:rPr>
      </w:pPr>
      <w:r>
        <w:rPr>
          <w:rFonts w:cs="Times New Roman" w:ascii="Times New Roman" w:hAnsi="Times New Roman"/>
          <w:sz w:val="28"/>
          <w:szCs w:val="28"/>
        </w:rPr>
      </w:r>
    </w:p>
    <w:p>
      <w:pPr>
        <w:pStyle w:val="Normal"/>
        <w:spacing w:before="0" w:after="0"/>
        <w:contextualSpacing/>
        <w:jc w:val="center"/>
        <w:rPr/>
      </w:pPr>
      <w:r>
        <w:rPr>
          <w:rFonts w:cs="Times New Roman" w:ascii="Times New Roman" w:hAnsi="Times New Roman"/>
          <w:sz w:val="28"/>
          <w:szCs w:val="28"/>
        </w:rPr>
        <w:t>01.12.2021                                                                                                      № 73 -п</w:t>
      </w:r>
    </w:p>
    <w:p>
      <w:pPr>
        <w:pStyle w:val="Normal"/>
        <w:spacing w:before="0" w:after="0"/>
        <w:contextualSpacing/>
        <w:jc w:val="center"/>
        <w:rPr>
          <w:rFonts w:ascii="Times New Roman" w:hAnsi="Times New Roman" w:cs="Times New Roman"/>
          <w:sz w:val="28"/>
          <w:szCs w:val="28"/>
        </w:rPr>
      </w:pPr>
      <w:r>
        <w:rPr>
          <w:rFonts w:cs="Times New Roman" w:ascii="Times New Roman" w:hAnsi="Times New Roman"/>
          <w:sz w:val="28"/>
          <w:szCs w:val="28"/>
        </w:rPr>
      </w:r>
    </w:p>
    <w:p>
      <w:pPr>
        <w:pStyle w:val="Normal"/>
        <w:spacing w:before="0" w:after="0"/>
        <w:contextualSpacing/>
        <w:jc w:val="center"/>
        <w:rPr/>
      </w:pPr>
      <w:r>
        <w:rPr>
          <w:rFonts w:cs="Times New Roman" w:ascii="Times New Roman" w:hAnsi="Times New Roman"/>
          <w:sz w:val="28"/>
          <w:szCs w:val="28"/>
        </w:rPr>
        <w:t>с. Залесово</w:t>
      </w:r>
    </w:p>
    <w:p>
      <w:pPr>
        <w:pStyle w:val="Normal"/>
        <w:spacing w:before="0" w:after="0"/>
        <w:ind w:firstLine="709"/>
        <w:contextualSpacing/>
        <w:jc w:val="center"/>
        <w:rPr>
          <w:rFonts w:ascii="Times New Roman" w:hAnsi="Times New Roman" w:cs="Times New Roman"/>
          <w:sz w:val="28"/>
          <w:szCs w:val="28"/>
        </w:rPr>
      </w:pPr>
      <w:r>
        <w:rPr>
          <w:rFonts w:cs="Times New Roman" w:ascii="Times New Roman" w:hAnsi="Times New Roman"/>
          <w:sz w:val="28"/>
          <w:szCs w:val="28"/>
        </w:rPr>
      </w:r>
    </w:p>
    <w:p>
      <w:pPr>
        <w:pStyle w:val="Style20"/>
        <w:spacing w:lineRule="auto" w:line="240" w:before="0" w:after="0"/>
        <w:ind w:firstLine="709"/>
        <w:contextualSpacing/>
        <w:jc w:val="center"/>
        <w:rPr/>
      </w:pPr>
      <w:bookmarkStart w:id="0" w:name="__DdeLink__13030_2987132416"/>
      <w:bookmarkEnd w:id="0"/>
      <w:r>
        <w:rPr>
          <w:rFonts w:cs="Times New Roman" w:ascii="Times New Roman" w:hAnsi="Times New Roman"/>
          <w:sz w:val="28"/>
          <w:szCs w:val="28"/>
        </w:rPr>
        <w:t>Об утверждении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w:t>
      </w:r>
    </w:p>
    <w:p>
      <w:pPr>
        <w:pStyle w:val="Style20"/>
        <w:spacing w:lineRule="auto" w:line="240" w:before="0" w:after="0"/>
        <w:ind w:firstLine="709"/>
        <w:contextualSpacing/>
        <w:jc w:val="center"/>
        <w:rPr>
          <w:rFonts w:ascii="Times New Roman" w:hAnsi="Times New Roman" w:cs="Times New Roman"/>
          <w:sz w:val="28"/>
          <w:szCs w:val="28"/>
        </w:rPr>
      </w:pPr>
      <w:r>
        <w:rPr>
          <w:rFonts w:cs="Times New Roman" w:ascii="Times New Roman" w:hAnsi="Times New Roman"/>
          <w:sz w:val="28"/>
          <w:szCs w:val="28"/>
        </w:rPr>
      </w:r>
    </w:p>
    <w:p>
      <w:pPr>
        <w:pStyle w:val="Normal"/>
        <w:tabs>
          <w:tab w:val="left" w:pos="3465" w:leader="none"/>
        </w:tabs>
        <w:ind w:firstLine="709"/>
        <w:jc w:val="both"/>
        <w:rPr/>
      </w:pPr>
      <w:r>
        <w:rPr>
          <w:rFonts w:cs="Times New Roman" w:ascii="Times New Roman" w:hAnsi="Times New Roman"/>
          <w:sz w:val="28"/>
          <w:szCs w:val="28"/>
        </w:rPr>
        <w:t>В соответствии с Федеральным законом от 06.10.2003 № 131-ФЗ «Об общих принципах организации местного самоуправления в Российской Федерации, ст. 179 Бюджетного кодекса Российской Федерации, Уставом муниципального образования Залесовский сельсовет Красногвардейского района Оренбургской области,</w:t>
      </w:r>
      <w:r>
        <w:rPr>
          <w:rFonts w:cs="Times New Roman" w:ascii="Times New Roman" w:hAnsi="Times New Roman"/>
          <w:sz w:val="28"/>
          <w:szCs w:val="28"/>
          <w:lang w:eastAsia="ar-SA"/>
        </w:rPr>
        <w:t xml:space="preserve"> постановлением администрации Залесовского </w:t>
      </w:r>
      <w:r>
        <w:rPr>
          <w:rFonts w:cs="Times New Roman" w:ascii="Times New Roman" w:hAnsi="Times New Roman"/>
          <w:color w:val="00000A"/>
          <w:sz w:val="28"/>
          <w:szCs w:val="28"/>
          <w:lang w:eastAsia="ar-SA"/>
        </w:rPr>
        <w:t xml:space="preserve">сельсовета от </w:t>
      </w:r>
      <w:r>
        <w:rPr>
          <w:rFonts w:cs="Times New Roman" w:ascii="Times New Roman" w:hAnsi="Times New Roman"/>
          <w:color w:val="00000A"/>
          <w:sz w:val="28"/>
          <w:szCs w:val="28"/>
        </w:rPr>
        <w:t>26.07.2019</w:t>
      </w:r>
      <w:r>
        <w:rPr>
          <w:rFonts w:cs="Times New Roman" w:ascii="Times New Roman" w:hAnsi="Times New Roman"/>
          <w:sz w:val="28"/>
          <w:szCs w:val="28"/>
        </w:rPr>
        <w:t xml:space="preserve"> № 49-п </w:t>
      </w:r>
      <w:r>
        <w:rPr>
          <w:rFonts w:eastAsia="Arial Unicode MS" w:cs="Times New Roman" w:ascii="Times New Roman" w:hAnsi="Times New Roman"/>
          <w:sz w:val="28"/>
          <w:szCs w:val="28"/>
        </w:rPr>
        <w:t xml:space="preserve">«Об утверждении Порядка разработки, утверждения и реализации муниципальных программ муниципального образования </w:t>
      </w:r>
      <w:r>
        <w:rPr>
          <w:rFonts w:cs="Times New Roman" w:ascii="Times New Roman" w:hAnsi="Times New Roman"/>
          <w:sz w:val="28"/>
          <w:szCs w:val="28"/>
        </w:rPr>
        <w:t>Залесовский</w:t>
      </w:r>
      <w:r>
        <w:rPr>
          <w:rFonts w:eastAsia="Arial Unicode MS" w:cs="Times New Roman" w:ascii="Times New Roman" w:hAnsi="Times New Roman"/>
          <w:sz w:val="28"/>
          <w:szCs w:val="28"/>
        </w:rPr>
        <w:t xml:space="preserve"> сельсовет Красногвардейского района Оренбургской области</w:t>
      </w:r>
      <w:r>
        <w:rPr>
          <w:rFonts w:cs="Times New Roman" w:ascii="Times New Roman" w:hAnsi="Times New Roman"/>
          <w:sz w:val="28"/>
          <w:szCs w:val="28"/>
          <w:lang w:eastAsia="ar-SA"/>
        </w:rPr>
        <w:t>»</w:t>
      </w:r>
      <w:r>
        <w:rPr>
          <w:rFonts w:cs="Times New Roman" w:ascii="Times New Roman" w:hAnsi="Times New Roman"/>
          <w:sz w:val="28"/>
          <w:szCs w:val="28"/>
        </w:rPr>
        <w:t>:</w:t>
      </w:r>
    </w:p>
    <w:p>
      <w:pPr>
        <w:pStyle w:val="Normal"/>
        <w:ind w:firstLine="709"/>
        <w:jc w:val="both"/>
        <w:rPr/>
      </w:pPr>
      <w:r>
        <w:rPr>
          <w:rFonts w:cs="Times New Roman" w:ascii="Times New Roman" w:hAnsi="Times New Roman"/>
          <w:color w:val="00000A"/>
          <w:sz w:val="28"/>
          <w:szCs w:val="28"/>
        </w:rPr>
        <w:t>1. Утвердить постановление администрации сельсовета «Об утверждении м</w:t>
      </w:r>
      <w:r>
        <w:rPr>
          <w:rFonts w:cs="Times New Roman" w:ascii="Times New Roman" w:hAnsi="Times New Roman"/>
          <w:color w:val="00000A"/>
          <w:spacing w:val="11"/>
          <w:sz w:val="28"/>
          <w:szCs w:val="28"/>
        </w:rPr>
        <w:t xml:space="preserve">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w:t>
      </w:r>
      <w:r>
        <w:rPr>
          <w:rFonts w:cs="Times New Roman" w:ascii="Times New Roman" w:hAnsi="Times New Roman"/>
          <w:color w:val="00000A"/>
          <w:sz w:val="28"/>
          <w:szCs w:val="28"/>
        </w:rPr>
        <w:t xml:space="preserve">согласно приложению. </w:t>
      </w:r>
    </w:p>
    <w:p>
      <w:pPr>
        <w:pStyle w:val="Normal"/>
        <w:ind w:firstLine="709"/>
        <w:jc w:val="both"/>
        <w:rPr/>
      </w:pPr>
      <w:r>
        <w:rPr>
          <w:rFonts w:cs="Times New Roman" w:ascii="Times New Roman" w:hAnsi="Times New Roman"/>
          <w:color w:val="00000A"/>
          <w:sz w:val="28"/>
          <w:szCs w:val="28"/>
        </w:rPr>
        <w:t xml:space="preserve">2. </w:t>
      </w:r>
      <w:r>
        <w:rPr>
          <w:rFonts w:cs="Times New Roman" w:ascii="Times New Roman" w:hAnsi="Times New Roman"/>
          <w:sz w:val="28"/>
          <w:szCs w:val="28"/>
        </w:rPr>
        <w:t>Признать утратившими силу следующие  постановления администрации муниципального образования Залесовский сельсовет Красногвардейского района Оренбургской области:</w:t>
      </w:r>
    </w:p>
    <w:p>
      <w:pPr>
        <w:pStyle w:val="Normal"/>
        <w:ind w:firstLine="709"/>
        <w:jc w:val="both"/>
        <w:rPr/>
      </w:pPr>
      <w:r>
        <w:rPr>
          <w:rFonts w:cs="Times New Roman" w:ascii="Times New Roman" w:hAnsi="Times New Roman"/>
          <w:sz w:val="28"/>
          <w:szCs w:val="28"/>
        </w:rPr>
        <w:t xml:space="preserve">- </w:t>
      </w:r>
      <w:r>
        <w:rPr>
          <w:rFonts w:cs="Times New Roman" w:ascii="Times New Roman" w:hAnsi="Times New Roman"/>
          <w:color w:val="00000A"/>
          <w:sz w:val="28"/>
          <w:szCs w:val="28"/>
        </w:rPr>
        <w:t>Постановление администрации Залесовского сельсовета от 20.11.2017 № 66-п "Об утверждении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w:t>
      </w:r>
    </w:p>
    <w:p>
      <w:pPr>
        <w:pStyle w:val="Normal"/>
        <w:ind w:firstLine="709"/>
        <w:jc w:val="both"/>
        <w:rPr/>
      </w:pPr>
      <w:r>
        <w:rPr>
          <w:rFonts w:cs="Times New Roman" w:ascii="Times New Roman" w:hAnsi="Times New Roman"/>
          <w:color w:val="00000A"/>
          <w:sz w:val="28"/>
          <w:szCs w:val="28"/>
        </w:rPr>
        <w:t>- Постановление администрации Залесовского сельсовета от 30.12.2020 № 103-п «О внесении изменений и дополнений в постановление администрации сельсовета от 20.11.2017 № 66-п "Об утверждении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w:t>
      </w:r>
    </w:p>
    <w:p>
      <w:pPr>
        <w:pStyle w:val="Normal"/>
        <w:ind w:firstLine="709"/>
        <w:jc w:val="both"/>
        <w:rPr/>
      </w:pPr>
      <w:r>
        <w:rPr>
          <w:rFonts w:cs="Times New Roman" w:ascii="Times New Roman" w:hAnsi="Times New Roman"/>
          <w:color w:val="00000A"/>
          <w:sz w:val="28"/>
          <w:szCs w:val="28"/>
        </w:rPr>
        <w:t>- Постановление администрации Залесовского сельсовета от 30.07.2021 № 46-п-а «О внесении изменений и дополнений в постановление администрации сельсовета от 20.11.2017 № 66-п "Об утверждении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w:t>
      </w:r>
    </w:p>
    <w:p>
      <w:pPr>
        <w:pStyle w:val="Normal"/>
        <w:ind w:firstLine="709"/>
        <w:jc w:val="both"/>
        <w:rPr/>
      </w:pPr>
      <w:r>
        <w:rPr>
          <w:rFonts w:cs="Times New Roman" w:ascii="Times New Roman" w:hAnsi="Times New Roman"/>
          <w:sz w:val="28"/>
          <w:szCs w:val="28"/>
        </w:rPr>
        <w:t>4. Установить, что настоящее постановление вступает в силу после обнародования и подлежит размещению в сети «Интернет» по адресу:</w:t>
      </w:r>
      <w:r>
        <w:rPr>
          <w:rStyle w:val="Style17"/>
          <w:rFonts w:eastAsia="Calibri" w:cs="Times New Roman" w:ascii="Times New Roman" w:hAnsi="Times New Roman"/>
          <w:color w:val="00000A"/>
          <w:sz w:val="28"/>
          <w:szCs w:val="22"/>
          <w:lang w:eastAsia="en-US"/>
        </w:rPr>
        <w:t>http</w:t>
      </w:r>
      <w:r>
        <w:rPr>
          <w:rStyle w:val="Style17"/>
          <w:rFonts w:eastAsia="Calibri" w:cs="Times New Roman" w:ascii="Times New Roman" w:hAnsi="Times New Roman"/>
          <w:color w:val="00000A"/>
          <w:sz w:val="28"/>
          <w:szCs w:val="22"/>
          <w:lang w:val="en-US" w:eastAsia="en-US"/>
        </w:rPr>
        <w:t>s</w:t>
      </w:r>
      <w:r>
        <w:rPr>
          <w:rStyle w:val="Style17"/>
          <w:rFonts w:eastAsia="Calibri" w:cs="Times New Roman" w:ascii="Times New Roman" w:hAnsi="Times New Roman"/>
          <w:color w:val="00000A"/>
          <w:sz w:val="28"/>
          <w:szCs w:val="22"/>
          <w:lang w:eastAsia="en-US"/>
        </w:rPr>
        <w:t>://залесовский.рф/</w:t>
      </w:r>
    </w:p>
    <w:p>
      <w:pPr>
        <w:pStyle w:val="Normal"/>
        <w:ind w:firstLine="709"/>
        <w:jc w:val="both"/>
        <w:rPr/>
      </w:pPr>
      <w:r>
        <w:rPr>
          <w:rFonts w:cs="Times New Roman" w:ascii="Times New Roman" w:hAnsi="Times New Roman"/>
          <w:sz w:val="28"/>
          <w:szCs w:val="28"/>
        </w:rPr>
        <w:t>5. Контроль за исполнением настоящего постановления оставляю за собой.</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0" w:after="0"/>
        <w:ind w:firstLine="709"/>
        <w:contextualSpacing/>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0" w:after="0"/>
        <w:contextualSpacing/>
        <w:jc w:val="both"/>
        <w:rPr/>
      </w:pPr>
      <w:r>
        <w:rPr>
          <w:rFonts w:cs="Times New Roman" w:ascii="Times New Roman" w:hAnsi="Times New Roman"/>
          <w:sz w:val="28"/>
          <w:szCs w:val="28"/>
        </w:rPr>
        <w:t>Глава сельсовета                                                                           Н.Ф.Пастухова</w:t>
      </w:r>
    </w:p>
    <w:p>
      <w:pPr>
        <w:pStyle w:val="Normal"/>
        <w:spacing w:before="0" w:after="0"/>
        <w:ind w:firstLine="709"/>
        <w:contextualSpacing/>
        <w:jc w:val="both"/>
        <w:rPr>
          <w:rFonts w:ascii="Times New Roman" w:hAnsi="Times New Roman" w:cs="Times New Roman"/>
          <w:sz w:val="26"/>
          <w:szCs w:val="26"/>
        </w:rPr>
      </w:pPr>
      <w:r>
        <w:rPr>
          <w:rFonts w:cs="Times New Roman" w:ascii="Times New Roman" w:hAnsi="Times New Roman"/>
          <w:sz w:val="26"/>
          <w:szCs w:val="26"/>
        </w:rPr>
      </w:r>
    </w:p>
    <w:p>
      <w:pPr>
        <w:pStyle w:val="Normal"/>
        <w:spacing w:before="0" w:after="0"/>
        <w:ind w:firstLine="709"/>
        <w:contextualSpacing/>
        <w:jc w:val="both"/>
        <w:rPr>
          <w:rFonts w:ascii="Times New Roman" w:hAnsi="Times New Roman" w:cs="Times New Roman"/>
          <w:sz w:val="26"/>
          <w:szCs w:val="26"/>
        </w:rPr>
      </w:pPr>
      <w:r>
        <w:rPr>
          <w:rFonts w:cs="Times New Roman" w:ascii="Times New Roman" w:hAnsi="Times New Roman"/>
          <w:sz w:val="26"/>
          <w:szCs w:val="26"/>
        </w:rPr>
      </w:r>
    </w:p>
    <w:p>
      <w:pPr>
        <w:pStyle w:val="Normal"/>
        <w:spacing w:before="0" w:after="0"/>
        <w:ind w:firstLine="709"/>
        <w:contextualSpacing/>
        <w:jc w:val="both"/>
        <w:rPr>
          <w:rFonts w:ascii="Times New Roman" w:hAnsi="Times New Roman" w:cs="Times New Roman"/>
          <w:sz w:val="26"/>
          <w:szCs w:val="26"/>
        </w:rPr>
      </w:pPr>
      <w:r>
        <w:rPr>
          <w:rFonts w:cs="Times New Roman" w:ascii="Times New Roman" w:hAnsi="Times New Roman"/>
          <w:sz w:val="26"/>
          <w:szCs w:val="26"/>
        </w:rPr>
      </w:r>
    </w:p>
    <w:p>
      <w:pPr>
        <w:pStyle w:val="Normal"/>
        <w:spacing w:before="0" w:after="0"/>
        <w:contextualSpacing/>
        <w:jc w:val="both"/>
        <w:rPr>
          <w:rFonts w:ascii="Times New Roman" w:hAnsi="Times New Roman" w:cs="Times New Roman"/>
        </w:rPr>
      </w:pPr>
      <w:r>
        <w:rPr>
          <w:rFonts w:eastAsia="Times New Roman" w:cs="Times New Roman" w:ascii="Times New Roman" w:hAnsi="Times New Roman"/>
          <w:color w:val="00000A"/>
        </w:rPr>
        <w:t>Разослано: в дело, финотдел администрации района, бухгалтеру, прокурору района.</w:t>
      </w:r>
    </w:p>
    <w:p>
      <w:pPr>
        <w:pStyle w:val="Standard"/>
        <w:jc w:val="right"/>
        <w:rPr>
          <w:rFonts w:ascii="Times New Roman" w:hAnsi="Times New Roman" w:eastAsia="Times New Roman" w:cs="Times New Roman"/>
          <w:color w:val="00000A"/>
          <w:shd w:fill="FFFFFF" w:val="clear"/>
        </w:rPr>
      </w:pPr>
      <w:r>
        <w:rPr>
          <w:rFonts w:eastAsia="Times New Roman" w:cs="Times New Roman" w:ascii="Times New Roman" w:hAnsi="Times New Roman"/>
          <w:color w:val="00000A"/>
          <w:shd w:fill="FFFFFF" w:val="clear"/>
        </w:rPr>
      </w:r>
    </w:p>
    <w:p>
      <w:pPr>
        <w:pStyle w:val="Standard"/>
        <w:jc w:val="right"/>
        <w:rPr>
          <w:rFonts w:ascii="Times New Roman" w:hAnsi="Times New Roman" w:eastAsia="Times New Roman" w:cs="Times New Roman"/>
          <w:color w:val="00000A"/>
          <w:shd w:fill="FFFFFF" w:val="clear"/>
        </w:rPr>
      </w:pPr>
      <w:r>
        <w:rPr>
          <w:rFonts w:eastAsia="Times New Roman" w:cs="Times New Roman" w:ascii="Times New Roman" w:hAnsi="Times New Roman"/>
          <w:color w:val="00000A"/>
          <w:shd w:fill="FFFFFF" w:val="clear"/>
        </w:rPr>
      </w:r>
    </w:p>
    <w:p>
      <w:pPr>
        <w:pStyle w:val="Standard"/>
        <w:jc w:val="right"/>
        <w:rPr>
          <w:rFonts w:ascii="Times New Roman" w:hAnsi="Times New Roman" w:eastAsia="Times New Roman" w:cs="Times New Roman"/>
          <w:color w:val="00000A"/>
          <w:shd w:fill="FFFFFF" w:val="clear"/>
        </w:rPr>
      </w:pPr>
      <w:r>
        <w:rPr>
          <w:rFonts w:eastAsia="Times New Roman" w:cs="Times New Roman" w:ascii="Times New Roman" w:hAnsi="Times New Roman"/>
          <w:color w:val="00000A"/>
          <w:shd w:fill="FFFFFF" w:val="clear"/>
        </w:rPr>
      </w:r>
    </w:p>
    <w:p>
      <w:pPr>
        <w:pStyle w:val="Standard"/>
        <w:jc w:val="right"/>
        <w:rPr>
          <w:rFonts w:ascii="Times New Roman" w:hAnsi="Times New Roman" w:eastAsia="Times New Roman" w:cs="Times New Roman"/>
          <w:color w:val="00000A"/>
          <w:shd w:fill="FFFFFF" w:val="clear"/>
        </w:rPr>
      </w:pPr>
      <w:r>
        <w:rPr>
          <w:rFonts w:eastAsia="Times New Roman" w:cs="Times New Roman" w:ascii="Times New Roman" w:hAnsi="Times New Roman"/>
          <w:color w:val="00000A"/>
          <w:shd w:fill="FFFFFF" w:val="clear"/>
        </w:rPr>
      </w:r>
    </w:p>
    <w:p>
      <w:pPr>
        <w:pStyle w:val="Standard"/>
        <w:jc w:val="right"/>
        <w:rPr>
          <w:rFonts w:ascii="Times New Roman" w:hAnsi="Times New Roman" w:eastAsia="Times New Roman" w:cs="Times New Roman"/>
          <w:color w:val="00000A"/>
          <w:shd w:fill="FFFFFF" w:val="clear"/>
        </w:rPr>
      </w:pPr>
      <w:r>
        <w:rPr>
          <w:rFonts w:eastAsia="Times New Roman" w:cs="Times New Roman" w:ascii="Times New Roman" w:hAnsi="Times New Roman"/>
          <w:color w:val="00000A"/>
          <w:shd w:fill="FFFFFF" w:val="clear"/>
        </w:rPr>
      </w:r>
    </w:p>
    <w:p>
      <w:pPr>
        <w:pStyle w:val="Standard"/>
        <w:jc w:val="right"/>
        <w:rPr>
          <w:rFonts w:ascii="Times New Roman" w:hAnsi="Times New Roman" w:eastAsia="Times New Roman" w:cs="Times New Roman"/>
          <w:color w:val="00000A"/>
          <w:shd w:fill="FFFFFF" w:val="clear"/>
        </w:rPr>
      </w:pPr>
      <w:r>
        <w:rPr>
          <w:rFonts w:eastAsia="Times New Roman" w:cs="Times New Roman" w:ascii="Times New Roman" w:hAnsi="Times New Roman"/>
          <w:color w:val="00000A"/>
          <w:shd w:fill="FFFFFF" w:val="clear"/>
        </w:rPr>
      </w:r>
    </w:p>
    <w:p>
      <w:pPr>
        <w:pStyle w:val="Standard"/>
        <w:jc w:val="right"/>
        <w:rPr>
          <w:rFonts w:ascii="Times New Roman" w:hAnsi="Times New Roman" w:eastAsia="Times New Roman" w:cs="Times New Roman"/>
          <w:color w:val="00000A"/>
          <w:shd w:fill="FFFFFF" w:val="clear"/>
        </w:rPr>
      </w:pPr>
      <w:r>
        <w:rPr>
          <w:rFonts w:eastAsia="Times New Roman" w:cs="Times New Roman" w:ascii="Times New Roman" w:hAnsi="Times New Roman"/>
          <w:color w:val="00000A"/>
          <w:shd w:fill="FFFFFF" w:val="clear"/>
        </w:rPr>
      </w:r>
    </w:p>
    <w:p>
      <w:pPr>
        <w:pStyle w:val="Standard"/>
        <w:jc w:val="right"/>
        <w:rPr>
          <w:rFonts w:ascii="Times New Roman" w:hAnsi="Times New Roman" w:eastAsia="Times New Roman" w:cs="Times New Roman"/>
          <w:color w:val="00000A"/>
          <w:shd w:fill="FFFFFF" w:val="clear"/>
        </w:rPr>
      </w:pPr>
      <w:r>
        <w:rPr>
          <w:rFonts w:eastAsia="Times New Roman" w:cs="Times New Roman" w:ascii="Times New Roman" w:hAnsi="Times New Roman"/>
          <w:color w:val="00000A"/>
          <w:shd w:fill="FFFFFF" w:val="clear"/>
        </w:rPr>
      </w:r>
    </w:p>
    <w:p>
      <w:pPr>
        <w:pStyle w:val="Standard"/>
        <w:jc w:val="right"/>
        <w:rPr>
          <w:rFonts w:ascii="Times New Roman" w:hAnsi="Times New Roman" w:eastAsia="Times New Roman" w:cs="Times New Roman"/>
          <w:color w:val="00000A"/>
          <w:shd w:fill="FFFFFF" w:val="clear"/>
        </w:rPr>
      </w:pPr>
      <w:r>
        <w:rPr>
          <w:rFonts w:eastAsia="Times New Roman" w:cs="Times New Roman" w:ascii="Times New Roman" w:hAnsi="Times New Roman"/>
          <w:color w:val="00000A"/>
          <w:shd w:fill="FFFFFF" w:val="clear"/>
        </w:rPr>
      </w:r>
    </w:p>
    <w:p>
      <w:pPr>
        <w:pStyle w:val="Standard"/>
        <w:jc w:val="right"/>
        <w:rPr>
          <w:rFonts w:ascii="Times New Roman" w:hAnsi="Times New Roman" w:eastAsia="Times New Roman" w:cs="Times New Roman"/>
          <w:color w:val="00000A"/>
          <w:shd w:fill="FFFFFF" w:val="clear"/>
        </w:rPr>
      </w:pPr>
      <w:r>
        <w:rPr>
          <w:rFonts w:eastAsia="Times New Roman" w:cs="Times New Roman" w:ascii="Times New Roman" w:hAnsi="Times New Roman"/>
          <w:color w:val="00000A"/>
          <w:shd w:fill="FFFFFF" w:val="clear"/>
        </w:rPr>
      </w:r>
    </w:p>
    <w:p>
      <w:pPr>
        <w:pStyle w:val="Standard"/>
        <w:jc w:val="right"/>
        <w:rPr>
          <w:rFonts w:ascii="Times New Roman" w:hAnsi="Times New Roman" w:eastAsia="Times New Roman" w:cs="Times New Roman"/>
          <w:color w:val="00000A"/>
          <w:shd w:fill="FFFFFF" w:val="clear"/>
        </w:rPr>
      </w:pPr>
      <w:r>
        <w:rPr>
          <w:rFonts w:eastAsia="Times New Roman" w:cs="Times New Roman" w:ascii="Times New Roman" w:hAnsi="Times New Roman"/>
          <w:color w:val="00000A"/>
          <w:shd w:fill="FFFFFF" w:val="clear"/>
        </w:rPr>
      </w:r>
    </w:p>
    <w:p>
      <w:pPr>
        <w:pStyle w:val="Standard"/>
        <w:jc w:val="right"/>
        <w:rPr>
          <w:rFonts w:ascii="Times New Roman" w:hAnsi="Times New Roman" w:eastAsia="Times New Roman" w:cs="Times New Roman"/>
          <w:color w:val="00000A"/>
          <w:shd w:fill="FFFFFF" w:val="clear"/>
        </w:rPr>
      </w:pPr>
      <w:r>
        <w:rPr>
          <w:rFonts w:eastAsia="Times New Roman" w:cs="Times New Roman" w:ascii="Times New Roman" w:hAnsi="Times New Roman"/>
          <w:color w:val="00000A"/>
          <w:shd w:fill="FFFFFF" w:val="clear"/>
        </w:rPr>
      </w:r>
    </w:p>
    <w:p>
      <w:pPr>
        <w:pStyle w:val="Standard"/>
        <w:jc w:val="right"/>
        <w:rPr>
          <w:rFonts w:ascii="Times New Roman" w:hAnsi="Times New Roman" w:eastAsia="Times New Roman" w:cs="Times New Roman"/>
          <w:color w:val="00000A"/>
          <w:shd w:fill="FFFFFF" w:val="clear"/>
        </w:rPr>
      </w:pPr>
      <w:r>
        <w:rPr>
          <w:rFonts w:eastAsia="Times New Roman" w:cs="Times New Roman" w:ascii="Times New Roman" w:hAnsi="Times New Roman"/>
          <w:color w:val="00000A"/>
          <w:shd w:fill="FFFFFF" w:val="clear"/>
        </w:rPr>
      </w:r>
    </w:p>
    <w:p>
      <w:pPr>
        <w:pStyle w:val="Standard"/>
        <w:jc w:val="right"/>
        <w:rPr>
          <w:rFonts w:ascii="Times New Roman" w:hAnsi="Times New Roman" w:eastAsia="Times New Roman" w:cs="Times New Roman"/>
          <w:color w:val="00000A"/>
          <w:shd w:fill="FFFFFF" w:val="clear"/>
        </w:rPr>
      </w:pPr>
      <w:r>
        <w:rPr>
          <w:rFonts w:eastAsia="Times New Roman" w:cs="Times New Roman" w:ascii="Times New Roman" w:hAnsi="Times New Roman"/>
          <w:color w:val="00000A"/>
          <w:shd w:fill="FFFFFF" w:val="clear"/>
        </w:rPr>
      </w:r>
    </w:p>
    <w:p>
      <w:pPr>
        <w:pStyle w:val="Standard"/>
        <w:jc w:val="right"/>
        <w:rPr>
          <w:rFonts w:ascii="Times New Roman" w:hAnsi="Times New Roman" w:eastAsia="Times New Roman" w:cs="Times New Roman"/>
          <w:color w:val="00000A"/>
          <w:shd w:fill="FFFFFF" w:val="clear"/>
        </w:rPr>
      </w:pPr>
      <w:r>
        <w:rPr>
          <w:rFonts w:eastAsia="Times New Roman" w:cs="Times New Roman" w:ascii="Times New Roman" w:hAnsi="Times New Roman"/>
          <w:color w:val="00000A"/>
          <w:shd w:fill="FFFFFF" w:val="clear"/>
        </w:rPr>
      </w:r>
    </w:p>
    <w:p>
      <w:pPr>
        <w:pStyle w:val="Standard"/>
        <w:jc w:val="right"/>
        <w:rPr>
          <w:rFonts w:ascii="Times New Roman" w:hAnsi="Times New Roman" w:eastAsia="Times New Roman" w:cs="Times New Roman"/>
          <w:color w:val="00000A"/>
          <w:shd w:fill="FFFFFF" w:val="clear"/>
        </w:rPr>
      </w:pPr>
      <w:r>
        <w:rPr>
          <w:rFonts w:eastAsia="Times New Roman" w:cs="Times New Roman" w:ascii="Times New Roman" w:hAnsi="Times New Roman"/>
          <w:color w:val="00000A"/>
          <w:shd w:fill="FFFFFF" w:val="clear"/>
        </w:rPr>
      </w:r>
    </w:p>
    <w:p>
      <w:pPr>
        <w:pStyle w:val="Standard"/>
        <w:jc w:val="right"/>
        <w:rPr>
          <w:rFonts w:ascii="Times New Roman" w:hAnsi="Times New Roman" w:eastAsia="Times New Roman" w:cs="Times New Roman"/>
          <w:color w:val="00000A"/>
          <w:shd w:fill="FFFFFF" w:val="clear"/>
        </w:rPr>
      </w:pPr>
      <w:r>
        <w:rPr>
          <w:rFonts w:eastAsia="Times New Roman" w:cs="Times New Roman" w:ascii="Times New Roman" w:hAnsi="Times New Roman"/>
          <w:color w:val="00000A"/>
          <w:shd w:fill="FFFFFF" w:val="clear"/>
        </w:rPr>
      </w:r>
    </w:p>
    <w:p>
      <w:pPr>
        <w:pStyle w:val="Standard"/>
        <w:jc w:val="right"/>
        <w:rPr>
          <w:rFonts w:ascii="Times New Roman" w:hAnsi="Times New Roman" w:eastAsia="Times New Roman" w:cs="Times New Roman"/>
          <w:color w:val="00000A"/>
          <w:shd w:fill="FFFFFF" w:val="clear"/>
        </w:rPr>
      </w:pPr>
      <w:r>
        <w:rPr>
          <w:rFonts w:eastAsia="Times New Roman" w:cs="Times New Roman" w:ascii="Times New Roman" w:hAnsi="Times New Roman"/>
          <w:color w:val="00000A"/>
          <w:shd w:fill="FFFFFF" w:val="clear"/>
        </w:rPr>
      </w:r>
    </w:p>
    <w:p>
      <w:pPr>
        <w:pStyle w:val="Standard"/>
        <w:jc w:val="right"/>
        <w:rPr>
          <w:rFonts w:ascii="Times New Roman" w:hAnsi="Times New Roman" w:eastAsia="Times New Roman" w:cs="Times New Roman"/>
          <w:color w:val="00000A"/>
          <w:shd w:fill="FFFFFF" w:val="clear"/>
        </w:rPr>
      </w:pPr>
      <w:r>
        <w:rPr>
          <w:rFonts w:eastAsia="Times New Roman" w:cs="Times New Roman" w:ascii="Times New Roman" w:hAnsi="Times New Roman"/>
          <w:color w:val="00000A"/>
          <w:shd w:fill="FFFFFF" w:val="clear"/>
        </w:rPr>
      </w:r>
    </w:p>
    <w:p>
      <w:pPr>
        <w:pStyle w:val="Standard"/>
        <w:jc w:val="right"/>
        <w:rPr>
          <w:rFonts w:ascii="Times New Roman" w:hAnsi="Times New Roman" w:eastAsia="Times New Roman" w:cs="Times New Roman"/>
          <w:color w:val="00000A"/>
          <w:shd w:fill="FFFFFF" w:val="clear"/>
        </w:rPr>
      </w:pPr>
      <w:r>
        <w:rPr>
          <w:rFonts w:eastAsia="Times New Roman" w:cs="Times New Roman" w:ascii="Times New Roman" w:hAnsi="Times New Roman"/>
          <w:color w:val="00000A"/>
          <w:shd w:fill="FFFFFF" w:val="clear"/>
        </w:rPr>
      </w:r>
    </w:p>
    <w:p>
      <w:pPr>
        <w:pStyle w:val="Standard"/>
        <w:jc w:val="right"/>
        <w:rPr>
          <w:rFonts w:ascii="Times New Roman" w:hAnsi="Times New Roman" w:eastAsia="Times New Roman" w:cs="Times New Roman"/>
          <w:color w:val="00000A"/>
          <w:shd w:fill="FFFFFF" w:val="clear"/>
        </w:rPr>
      </w:pPr>
      <w:r>
        <w:rPr>
          <w:rFonts w:eastAsia="Times New Roman" w:cs="Times New Roman" w:ascii="Times New Roman" w:hAnsi="Times New Roman"/>
          <w:color w:val="00000A"/>
          <w:shd w:fill="FFFFFF" w:val="clear"/>
        </w:rPr>
      </w:r>
    </w:p>
    <w:p>
      <w:pPr>
        <w:pStyle w:val="Standard"/>
        <w:jc w:val="right"/>
        <w:rPr>
          <w:rFonts w:ascii="Times New Roman" w:hAnsi="Times New Roman" w:eastAsia="Times New Roman" w:cs="Times New Roman"/>
          <w:color w:val="00000A"/>
          <w:shd w:fill="FFFFFF" w:val="clear"/>
        </w:rPr>
      </w:pPr>
      <w:r>
        <w:rPr>
          <w:rFonts w:eastAsia="Times New Roman" w:cs="Times New Roman" w:ascii="Times New Roman" w:hAnsi="Times New Roman"/>
          <w:color w:val="00000A"/>
          <w:shd w:fill="FFFFFF" w:val="clear"/>
        </w:rPr>
      </w:r>
    </w:p>
    <w:p>
      <w:pPr>
        <w:pStyle w:val="Standard"/>
        <w:jc w:val="right"/>
        <w:rPr>
          <w:rFonts w:ascii="Times New Roman" w:hAnsi="Times New Roman" w:eastAsia="Times New Roman" w:cs="Times New Roman"/>
          <w:color w:val="00000A"/>
          <w:shd w:fill="FFFFFF" w:val="clear"/>
        </w:rPr>
      </w:pPr>
      <w:r>
        <w:rPr>
          <w:rFonts w:eastAsia="Times New Roman" w:cs="Times New Roman" w:ascii="Times New Roman" w:hAnsi="Times New Roman"/>
          <w:color w:val="00000A"/>
          <w:shd w:fill="FFFFFF" w:val="clear"/>
        </w:rPr>
      </w:r>
    </w:p>
    <w:p>
      <w:pPr>
        <w:pStyle w:val="Standard"/>
        <w:jc w:val="right"/>
        <w:rPr>
          <w:rFonts w:ascii="Times New Roman" w:hAnsi="Times New Roman" w:eastAsia="Times New Roman" w:cs="Times New Roman"/>
          <w:color w:val="00000A"/>
          <w:shd w:fill="FFFFFF" w:val="clear"/>
        </w:rPr>
      </w:pPr>
      <w:r>
        <w:rPr>
          <w:rFonts w:eastAsia="Times New Roman" w:cs="Times New Roman" w:ascii="Times New Roman" w:hAnsi="Times New Roman"/>
          <w:color w:val="00000A"/>
          <w:shd w:fill="FFFFFF" w:val="clear"/>
        </w:rPr>
      </w:r>
    </w:p>
    <w:p>
      <w:pPr>
        <w:pStyle w:val="Standard"/>
        <w:jc w:val="right"/>
        <w:rPr>
          <w:rFonts w:ascii="Times New Roman" w:hAnsi="Times New Roman" w:eastAsia="Times New Roman" w:cs="Times New Roman"/>
          <w:color w:val="00000A"/>
          <w:shd w:fill="FFFFFF" w:val="clear"/>
        </w:rPr>
      </w:pPr>
      <w:r>
        <w:rPr>
          <w:rFonts w:eastAsia="Times New Roman" w:cs="Times New Roman" w:ascii="Times New Roman" w:hAnsi="Times New Roman"/>
          <w:color w:val="00000A"/>
          <w:shd w:fill="FFFFFF" w:val="clear"/>
        </w:rPr>
      </w:r>
    </w:p>
    <w:p>
      <w:pPr>
        <w:pStyle w:val="Standard"/>
        <w:jc w:val="right"/>
        <w:rPr>
          <w:rFonts w:ascii="Times New Roman" w:hAnsi="Times New Roman" w:eastAsia="Times New Roman" w:cs="Times New Roman"/>
          <w:color w:val="00000A"/>
          <w:shd w:fill="FFFFFF" w:val="clear"/>
        </w:rPr>
      </w:pPr>
      <w:r>
        <w:rPr>
          <w:rFonts w:eastAsia="Times New Roman" w:cs="Times New Roman" w:ascii="Times New Roman" w:hAnsi="Times New Roman"/>
          <w:color w:val="00000A"/>
          <w:shd w:fill="FFFFFF" w:val="clear"/>
        </w:rPr>
      </w:r>
    </w:p>
    <w:p>
      <w:pPr>
        <w:pStyle w:val="Standard"/>
        <w:jc w:val="right"/>
        <w:rPr>
          <w:rFonts w:ascii="Times New Roman" w:hAnsi="Times New Roman" w:eastAsia="Times New Roman" w:cs="Times New Roman"/>
          <w:color w:val="00000A"/>
          <w:shd w:fill="FFFFFF" w:val="clear"/>
        </w:rPr>
      </w:pPr>
      <w:r>
        <w:rPr>
          <w:rFonts w:eastAsia="Times New Roman" w:cs="Times New Roman" w:ascii="Times New Roman" w:hAnsi="Times New Roman"/>
          <w:color w:val="00000A"/>
          <w:shd w:fill="FFFFFF" w:val="clear"/>
        </w:rPr>
      </w:r>
    </w:p>
    <w:p>
      <w:pPr>
        <w:pStyle w:val="Standard"/>
        <w:jc w:val="right"/>
        <w:rPr>
          <w:rFonts w:ascii="Times New Roman" w:hAnsi="Times New Roman" w:eastAsia="Times New Roman" w:cs="Times New Roman"/>
          <w:color w:val="00000A"/>
          <w:shd w:fill="FFFFFF" w:val="clear"/>
        </w:rPr>
      </w:pPr>
      <w:r>
        <w:rPr>
          <w:rFonts w:eastAsia="Times New Roman" w:cs="Times New Roman" w:ascii="Times New Roman" w:hAnsi="Times New Roman"/>
          <w:color w:val="00000A"/>
          <w:shd w:fill="FFFFFF" w:val="clear"/>
        </w:rPr>
      </w:r>
    </w:p>
    <w:p>
      <w:pPr>
        <w:pStyle w:val="Standard"/>
        <w:jc w:val="right"/>
        <w:rPr>
          <w:rFonts w:ascii="Times New Roman" w:hAnsi="Times New Roman" w:eastAsia="Times New Roman" w:cs="Times New Roman"/>
          <w:color w:val="00000A"/>
          <w:highlight w:val="white"/>
        </w:rPr>
      </w:pPr>
      <w:r>
        <w:rPr>
          <w:rFonts w:eastAsia="Times New Roman" w:cs="Times New Roman" w:ascii="Times New Roman" w:hAnsi="Times New Roman"/>
          <w:color w:val="00000A"/>
          <w:highlight w:val="white"/>
        </w:rPr>
      </w:r>
    </w:p>
    <w:p>
      <w:pPr>
        <w:pStyle w:val="Standard"/>
        <w:jc w:val="right"/>
        <w:rPr/>
      </w:pPr>
      <w:r>
        <w:rPr>
          <w:rFonts w:eastAsia="Times New Roman" w:cs="Times New Roman" w:ascii="Times New Roman" w:hAnsi="Times New Roman"/>
          <w:color w:val="00000A"/>
          <w:shd w:fill="FFFFFF" w:val="clear"/>
        </w:rPr>
        <w:t>Приложение</w:t>
      </w:r>
    </w:p>
    <w:p>
      <w:pPr>
        <w:pStyle w:val="Standard"/>
        <w:ind w:left="4389" w:firstLine="57"/>
        <w:jc w:val="right"/>
        <w:rPr/>
      </w:pPr>
      <w:r>
        <w:rPr>
          <w:rFonts w:eastAsia="Times New Roman" w:cs="Times New Roman" w:ascii="Times New Roman" w:hAnsi="Times New Roman"/>
          <w:color w:val="00000A"/>
          <w:shd w:fill="FFFFFF" w:val="clear"/>
        </w:rPr>
        <w:t> </w:t>
      </w:r>
      <w:r>
        <w:rPr>
          <w:rFonts w:eastAsia="Times New Roman" w:cs="Times New Roman" w:ascii="Times New Roman" w:hAnsi="Times New Roman"/>
          <w:color w:val="00000A"/>
          <w:shd w:fill="FFFFFF" w:val="clear"/>
        </w:rPr>
        <w:t>к постановлению администрации</w:t>
      </w:r>
    </w:p>
    <w:p>
      <w:pPr>
        <w:pStyle w:val="Standard"/>
        <w:ind w:left="4389" w:firstLine="57"/>
        <w:jc w:val="right"/>
        <w:rPr/>
      </w:pPr>
      <w:r>
        <w:rPr>
          <w:rFonts w:eastAsia="Times New Roman" w:cs="Times New Roman" w:ascii="Times New Roman" w:hAnsi="Times New Roman"/>
          <w:color w:val="00000A"/>
          <w:shd w:fill="FFFFFF" w:val="clear"/>
        </w:rPr>
        <w:t>муниципального образования</w:t>
      </w:r>
    </w:p>
    <w:p>
      <w:pPr>
        <w:pStyle w:val="Standard"/>
        <w:ind w:left="4389" w:firstLine="57"/>
        <w:jc w:val="right"/>
        <w:rPr/>
      </w:pPr>
      <w:r>
        <w:rPr>
          <w:rFonts w:eastAsia="Times New Roman" w:cs="Times New Roman" w:ascii="Times New Roman" w:hAnsi="Times New Roman"/>
          <w:color w:val="00000A"/>
          <w:shd w:fill="FFFFFF" w:val="clear"/>
        </w:rPr>
        <w:t>Залесовский сельсовет</w:t>
      </w:r>
    </w:p>
    <w:p>
      <w:pPr>
        <w:pStyle w:val="Standard"/>
        <w:ind w:left="4389" w:firstLine="57"/>
        <w:jc w:val="right"/>
        <w:rPr/>
      </w:pPr>
      <w:r>
        <w:rPr>
          <w:rFonts w:eastAsia="Times New Roman" w:cs="Times New Roman" w:ascii="Times New Roman" w:hAnsi="Times New Roman"/>
          <w:color w:val="00000A"/>
          <w:shd w:fill="FFFFFF" w:val="clear"/>
        </w:rPr>
        <w:t>от 01.12.2021 № 73-п</w:t>
      </w:r>
    </w:p>
    <w:p>
      <w:pPr>
        <w:pStyle w:val="Standard"/>
        <w:rPr>
          <w:rFonts w:ascii="Times New Roman" w:hAnsi="Times New Roman" w:eastAsia="Times New Roman" w:cs="Times New Roman"/>
          <w:color w:val="00000A"/>
          <w:sz w:val="22"/>
          <w:highlight w:val="white"/>
        </w:rPr>
      </w:pPr>
      <w:r>
        <w:rPr>
          <w:rFonts w:eastAsia="Times New Roman" w:cs="Times New Roman" w:ascii="Times New Roman" w:hAnsi="Times New Roman"/>
          <w:color w:val="00000A"/>
          <w:sz w:val="22"/>
          <w:highlight w:val="white"/>
        </w:rPr>
      </w:r>
    </w:p>
    <w:p>
      <w:pPr>
        <w:pStyle w:val="Standard"/>
        <w:rPr/>
      </w:pPr>
      <w:r>
        <w:rPr>
          <w:rFonts w:eastAsia="Times New Roman" w:cs="Times New Roman" w:ascii="Times New Roman" w:hAnsi="Times New Roman"/>
          <w:color w:val="00000A"/>
          <w:sz w:val="22"/>
          <w:shd w:fill="FFFFFF" w:val="clear"/>
        </w:rPr>
        <w:t> </w:t>
      </w:r>
    </w:p>
    <w:p>
      <w:pPr>
        <w:pStyle w:val="Standard"/>
        <w:rPr>
          <w:rFonts w:ascii="Times New Roman" w:hAnsi="Times New Roman" w:eastAsia="Times New Roman" w:cs="Times New Roman"/>
          <w:color w:val="00000A"/>
          <w:sz w:val="22"/>
          <w:shd w:fill="FFFFFF" w:val="clear"/>
        </w:rPr>
      </w:pPr>
      <w:r>
        <w:rPr>
          <w:rFonts w:eastAsia="Times New Roman" w:cs="Times New Roman" w:ascii="Times New Roman" w:hAnsi="Times New Roman"/>
          <w:color w:val="00000A"/>
          <w:sz w:val="22"/>
          <w:shd w:fill="FFFFFF" w:val="clear"/>
        </w:rPr>
      </w:r>
    </w:p>
    <w:p>
      <w:pPr>
        <w:pStyle w:val="Standard"/>
        <w:rPr>
          <w:rFonts w:ascii="Times New Roman" w:hAnsi="Times New Roman" w:eastAsia="Times New Roman" w:cs="Times New Roman"/>
          <w:color w:val="00000A"/>
          <w:sz w:val="22"/>
          <w:highlight w:val="white"/>
        </w:rPr>
      </w:pPr>
      <w:r>
        <w:rPr>
          <w:rFonts w:eastAsia="Times New Roman" w:cs="Times New Roman" w:ascii="Times New Roman" w:hAnsi="Times New Roman"/>
          <w:color w:val="00000A"/>
          <w:sz w:val="22"/>
          <w:highlight w:val="white"/>
        </w:rPr>
      </w:r>
    </w:p>
    <w:p>
      <w:pPr>
        <w:pStyle w:val="Standard"/>
        <w:jc w:val="center"/>
        <w:rPr>
          <w:rFonts w:ascii="Times New Roman" w:hAnsi="Times New Roman" w:eastAsia="Times New Roman" w:cs="Times New Roman"/>
          <w:b/>
          <w:b/>
          <w:color w:val="00000A"/>
          <w:shd w:fill="FFFFFF" w:val="clear"/>
        </w:rPr>
      </w:pPr>
      <w:r>
        <w:rPr>
          <w:rFonts w:eastAsia="Times New Roman" w:cs="Times New Roman" w:ascii="Times New Roman" w:hAnsi="Times New Roman"/>
          <w:b/>
          <w:color w:val="00000A"/>
          <w:shd w:fill="FFFFFF" w:val="clear"/>
        </w:rPr>
      </w:r>
    </w:p>
    <w:p>
      <w:pPr>
        <w:pStyle w:val="Standard"/>
        <w:jc w:val="center"/>
        <w:rPr>
          <w:rFonts w:ascii="Times New Roman" w:hAnsi="Times New Roman" w:eastAsia="Times New Roman" w:cs="Times New Roman"/>
          <w:b/>
          <w:b/>
          <w:color w:val="00000A"/>
          <w:shd w:fill="FFFFFF" w:val="clear"/>
        </w:rPr>
      </w:pPr>
      <w:r>
        <w:rPr>
          <w:rFonts w:eastAsia="Times New Roman" w:cs="Times New Roman" w:ascii="Times New Roman" w:hAnsi="Times New Roman"/>
          <w:b/>
          <w:color w:val="00000A"/>
          <w:shd w:fill="FFFFFF" w:val="clear"/>
        </w:rPr>
      </w:r>
    </w:p>
    <w:p>
      <w:pPr>
        <w:pStyle w:val="Standard"/>
        <w:jc w:val="center"/>
        <w:rPr>
          <w:sz w:val="28"/>
          <w:szCs w:val="28"/>
        </w:rPr>
      </w:pPr>
      <w:r>
        <w:rPr>
          <w:rFonts w:eastAsia="Times New Roman" w:cs="Times New Roman" w:ascii="Times New Roman" w:hAnsi="Times New Roman"/>
          <w:b/>
          <w:color w:val="00000A"/>
          <w:sz w:val="28"/>
          <w:szCs w:val="28"/>
          <w:shd w:fill="FFFFFF" w:val="clear"/>
        </w:rPr>
        <w:t>Муниципальная программа</w:t>
      </w:r>
    </w:p>
    <w:p>
      <w:pPr>
        <w:pStyle w:val="Standard"/>
        <w:jc w:val="center"/>
        <w:rPr>
          <w:sz w:val="28"/>
          <w:szCs w:val="28"/>
        </w:rPr>
      </w:pPr>
      <w:r>
        <w:rPr>
          <w:rFonts w:eastAsia="Times New Roman" w:cs="Times New Roman" w:ascii="Times New Roman" w:hAnsi="Times New Roman"/>
          <w:b/>
          <w:color w:val="00000A"/>
          <w:sz w:val="28"/>
          <w:szCs w:val="28"/>
          <w:shd w:fill="FFFFFF" w:val="clear"/>
        </w:rPr>
        <w:t>«Устойчивое развитие территории</w:t>
      </w:r>
    </w:p>
    <w:p>
      <w:pPr>
        <w:pStyle w:val="Standard"/>
        <w:jc w:val="center"/>
        <w:rPr>
          <w:sz w:val="28"/>
          <w:szCs w:val="28"/>
        </w:rPr>
      </w:pPr>
      <w:r>
        <w:rPr>
          <w:rFonts w:eastAsia="Times New Roman" w:cs="Times New Roman" w:ascii="Times New Roman" w:hAnsi="Times New Roman"/>
          <w:b/>
          <w:color w:val="00000A"/>
          <w:sz w:val="28"/>
          <w:szCs w:val="28"/>
          <w:shd w:fill="FFFFFF" w:val="clear"/>
        </w:rPr>
        <w:t> </w:t>
      </w:r>
      <w:r>
        <w:rPr>
          <w:rFonts w:eastAsia="Times New Roman" w:cs="Times New Roman" w:ascii="Times New Roman" w:hAnsi="Times New Roman"/>
          <w:b/>
          <w:color w:val="00000A"/>
          <w:sz w:val="28"/>
          <w:szCs w:val="28"/>
          <w:shd w:fill="FFFFFF" w:val="clear"/>
        </w:rPr>
        <w:t>муниципального образования</w:t>
      </w:r>
    </w:p>
    <w:p>
      <w:pPr>
        <w:pStyle w:val="Standard"/>
        <w:jc w:val="center"/>
        <w:rPr>
          <w:sz w:val="28"/>
          <w:szCs w:val="28"/>
        </w:rPr>
      </w:pPr>
      <w:r>
        <w:rPr>
          <w:rFonts w:eastAsia="Times New Roman" w:cs="Times New Roman" w:ascii="Times New Roman" w:hAnsi="Times New Roman"/>
          <w:b/>
          <w:color w:val="00000A"/>
          <w:sz w:val="28"/>
          <w:szCs w:val="28"/>
          <w:shd w:fill="FFFFFF" w:val="clear"/>
        </w:rPr>
        <w:t>Залесовский сельсовет</w:t>
      </w:r>
    </w:p>
    <w:p>
      <w:pPr>
        <w:pStyle w:val="Standard"/>
        <w:jc w:val="center"/>
        <w:rPr>
          <w:sz w:val="28"/>
          <w:szCs w:val="28"/>
        </w:rPr>
      </w:pPr>
      <w:r>
        <w:rPr>
          <w:rFonts w:eastAsia="Times New Roman" w:cs="Times New Roman" w:ascii="Times New Roman" w:hAnsi="Times New Roman"/>
          <w:b/>
          <w:color w:val="00000A"/>
          <w:sz w:val="28"/>
          <w:szCs w:val="28"/>
          <w:shd w:fill="FFFFFF" w:val="clear"/>
        </w:rPr>
        <w:t>Красногвардейского района</w:t>
      </w:r>
    </w:p>
    <w:p>
      <w:pPr>
        <w:pStyle w:val="Standard"/>
        <w:jc w:val="center"/>
        <w:rPr>
          <w:sz w:val="28"/>
          <w:szCs w:val="28"/>
        </w:rPr>
      </w:pPr>
      <w:r>
        <w:rPr>
          <w:rFonts w:eastAsia="Times New Roman" w:cs="Times New Roman" w:ascii="Times New Roman" w:hAnsi="Times New Roman"/>
          <w:b/>
          <w:color w:val="00000A"/>
          <w:sz w:val="28"/>
          <w:szCs w:val="28"/>
          <w:shd w:fill="FFFFFF" w:val="clear"/>
        </w:rPr>
        <w:t>Оренбургской области»</w:t>
      </w:r>
    </w:p>
    <w:p>
      <w:pPr>
        <w:pStyle w:val="Standard"/>
        <w:rPr/>
      </w:pPr>
      <w:r>
        <w:rPr>
          <w:rFonts w:eastAsia="Times New Roman" w:cs="Times New Roman" w:ascii="Times New Roman" w:hAnsi="Times New Roman"/>
          <w:b/>
          <w:color w:val="00000A"/>
          <w:sz w:val="36"/>
          <w:shd w:fill="FFFFFF" w:val="clear"/>
        </w:rPr>
        <w:t> </w:t>
      </w:r>
    </w:p>
    <w:p>
      <w:pPr>
        <w:pStyle w:val="Standard"/>
        <w:spacing w:before="100" w:after="100"/>
        <w:rPr/>
      </w:pPr>
      <w:r>
        <w:rPr>
          <w:rFonts w:eastAsia="Times New Roman" w:cs="Times New Roman" w:ascii="Times New Roman" w:hAnsi="Times New Roman"/>
          <w:b/>
          <w:color w:val="00000A"/>
          <w:sz w:val="28"/>
          <w:shd w:fill="FFFFFF" w:val="clear"/>
        </w:rPr>
        <w:t> </w:t>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jc w:val="right"/>
        <w:rPr>
          <w:rFonts w:ascii="Times New Roman" w:hAnsi="Times New Roman" w:eastAsia="Times New Roman" w:cs="Times New Roman"/>
          <w:color w:val="00000A"/>
          <w:sz w:val="28"/>
          <w:highlight w:val="white"/>
        </w:rPr>
      </w:pPr>
      <w:r>
        <w:rPr>
          <w:rFonts w:eastAsia="Times New Roman" w:cs="Times New Roman" w:ascii="Times New Roman" w:hAnsi="Times New Roman"/>
          <w:color w:val="00000A"/>
          <w:sz w:val="28"/>
          <w:highlight w:val="white"/>
        </w:rPr>
      </w:r>
    </w:p>
    <w:p>
      <w:pPr>
        <w:pStyle w:val="Standard"/>
        <w:jc w:val="right"/>
        <w:rPr>
          <w:rFonts w:ascii="Times New Roman" w:hAnsi="Times New Roman" w:eastAsia="Times New Roman" w:cs="Times New Roman"/>
          <w:color w:val="00000A"/>
          <w:sz w:val="28"/>
          <w:highlight w:val="white"/>
        </w:rPr>
      </w:pPr>
      <w:r>
        <w:rPr>
          <w:rFonts w:eastAsia="Times New Roman" w:cs="Times New Roman" w:ascii="Times New Roman" w:hAnsi="Times New Roman"/>
          <w:color w:val="00000A"/>
          <w:sz w:val="28"/>
          <w:highlight w:val="white"/>
        </w:rPr>
      </w:r>
    </w:p>
    <w:p>
      <w:pPr>
        <w:pStyle w:val="Standard"/>
        <w:jc w:val="right"/>
        <w:rPr>
          <w:rFonts w:ascii="Times New Roman" w:hAnsi="Times New Roman" w:eastAsia="Times New Roman" w:cs="Times New Roman"/>
          <w:color w:val="00000A"/>
          <w:sz w:val="28"/>
          <w:highlight w:val="white"/>
        </w:rPr>
      </w:pPr>
      <w:r>
        <w:rPr>
          <w:rFonts w:eastAsia="Times New Roman" w:cs="Times New Roman" w:ascii="Times New Roman" w:hAnsi="Times New Roman"/>
          <w:color w:val="00000A"/>
          <w:sz w:val="28"/>
          <w:highlight w:val="white"/>
        </w:rPr>
      </w:r>
    </w:p>
    <w:p>
      <w:pPr>
        <w:pStyle w:val="Standard"/>
        <w:jc w:val="right"/>
        <w:rPr>
          <w:rFonts w:ascii="Times New Roman" w:hAnsi="Times New Roman" w:eastAsia="Times New Roman" w:cs="Times New Roman"/>
          <w:color w:val="00000A"/>
          <w:sz w:val="28"/>
          <w:highlight w:val="white"/>
        </w:rPr>
      </w:pPr>
      <w:r>
        <w:rPr>
          <w:rFonts w:eastAsia="Times New Roman" w:cs="Times New Roman" w:ascii="Times New Roman" w:hAnsi="Times New Roman"/>
          <w:color w:val="00000A"/>
          <w:sz w:val="28"/>
          <w:highlight w:val="white"/>
        </w:rPr>
      </w:r>
    </w:p>
    <w:p>
      <w:pPr>
        <w:pStyle w:val="Standard"/>
        <w:jc w:val="center"/>
        <w:rPr/>
      </w:pPr>
      <w:r>
        <w:rPr>
          <w:rFonts w:eastAsia="Times New Roman" w:cs="Times New Roman" w:ascii="Times New Roman" w:hAnsi="Times New Roman"/>
          <w:b/>
          <w:bCs/>
          <w:color w:val="00000A"/>
          <w:shd w:fill="FFFFFF" w:val="clear"/>
        </w:rPr>
        <w:t>Паспорт</w:t>
      </w:r>
    </w:p>
    <w:p>
      <w:pPr>
        <w:pStyle w:val="Standard"/>
        <w:jc w:val="center"/>
        <w:rPr/>
      </w:pPr>
      <w:r>
        <w:rPr>
          <w:rFonts w:eastAsia="Times New Roman" w:cs="Times New Roman" w:ascii="Times New Roman" w:hAnsi="Times New Roman"/>
          <w:color w:val="00000A"/>
        </w:rPr>
        <w:t>муниципальной программы</w:t>
      </w:r>
    </w:p>
    <w:p>
      <w:pPr>
        <w:pStyle w:val="Standard"/>
        <w:jc w:val="center"/>
        <w:rPr/>
      </w:pPr>
      <w:r>
        <w:rPr>
          <w:rFonts w:eastAsia="Times New Roman" w:cs="Times New Roman" w:ascii="Times New Roman" w:hAnsi="Times New Roman"/>
          <w:color w:val="00000A"/>
        </w:rPr>
        <w:t>«Устойчивое развитие территории муниципального образования</w:t>
      </w:r>
    </w:p>
    <w:p>
      <w:pPr>
        <w:pStyle w:val="Standard"/>
        <w:jc w:val="center"/>
        <w:rPr/>
      </w:pPr>
      <w:r>
        <w:rPr>
          <w:rFonts w:eastAsia="Times New Roman" w:cs="Times New Roman" w:ascii="Times New Roman" w:hAnsi="Times New Roman"/>
          <w:color w:val="00000A"/>
        </w:rPr>
        <w:t>Залесовский сельсовет Красногвардейского района Оренбургской области</w:t>
      </w:r>
    </w:p>
    <w:p>
      <w:pPr>
        <w:pStyle w:val="Standard"/>
        <w:spacing w:lineRule="auto" w:line="276" w:before="0" w:after="200"/>
        <w:jc w:val="center"/>
        <w:rPr/>
      </w:pPr>
      <w:r>
        <w:rPr>
          <w:rFonts w:eastAsia="Times New Roman" w:cs="Times New Roman" w:ascii="Times New Roman" w:hAnsi="Times New Roman"/>
          <w:color w:val="00000A"/>
        </w:rPr>
        <w:t>на 2020-2024годы» (далее - Программа)</w:t>
      </w:r>
    </w:p>
    <w:tbl>
      <w:tblPr>
        <w:tblW w:w="9328" w:type="dxa"/>
        <w:jc w:val="left"/>
        <w:tblInd w:w="22"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firstRow="0" w:noVBand="0" w:lastRow="0" w:firstColumn="0" w:lastColumn="0" w:noHBand="0" w:val="0000"/>
      </w:tblPr>
      <w:tblGrid>
        <w:gridCol w:w="2160"/>
        <w:gridCol w:w="7167"/>
      </w:tblGrid>
      <w:tr>
        <w:trPr/>
        <w:tc>
          <w:tcPr>
            <w:tcW w:w="21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Ответственный исполнитель программы</w:t>
            </w:r>
          </w:p>
        </w:tc>
        <w:tc>
          <w:tcPr>
            <w:tcW w:w="716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Администрация муниципального образования Залесовский сельсовет Красногвардейского района Оренбургской области</w:t>
            </w:r>
          </w:p>
        </w:tc>
      </w:tr>
      <w:tr>
        <w:trPr/>
        <w:tc>
          <w:tcPr>
            <w:tcW w:w="21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Соисполнители программы</w:t>
            </w:r>
          </w:p>
        </w:tc>
        <w:tc>
          <w:tcPr>
            <w:tcW w:w="716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Отсутствуют</w:t>
            </w:r>
          </w:p>
        </w:tc>
      </w:tr>
      <w:tr>
        <w:trPr/>
        <w:tc>
          <w:tcPr>
            <w:tcW w:w="21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Участники программы</w:t>
            </w:r>
          </w:p>
        </w:tc>
        <w:tc>
          <w:tcPr>
            <w:tcW w:w="716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Администрация муниципального образования Залесовский сельсовет Красногвардейского района Оренбургской области</w:t>
            </w:r>
          </w:p>
        </w:tc>
      </w:tr>
      <w:tr>
        <w:trPr/>
        <w:tc>
          <w:tcPr>
            <w:tcW w:w="21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Подпрограммы программы</w:t>
            </w:r>
          </w:p>
        </w:tc>
        <w:tc>
          <w:tcPr>
            <w:tcW w:w="716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1. «Обеспечение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2020-2024 годы».</w:t>
            </w:r>
          </w:p>
          <w:p>
            <w:pPr>
              <w:pStyle w:val="Standard"/>
              <w:jc w:val="both"/>
              <w:rPr/>
            </w:pPr>
            <w:r>
              <w:rPr>
                <w:rFonts w:eastAsia="Times New Roman" w:cs="Times New Roman" w:ascii="Times New Roman" w:hAnsi="Times New Roman"/>
                <w:color w:val="00000A"/>
              </w:rPr>
              <w:t>2. «Обеспечение пожарной безопасности жизнедеятельности населения муниципального образования Залесовский сельсовет на 2020– 2024 годы»</w:t>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t>3. «Развитие культуры в муниципальном образовании Залесовский сельсовет на 2020-2024 годы»</w:t>
            </w:r>
          </w:p>
          <w:p>
            <w:pPr>
              <w:pStyle w:val="Standard"/>
              <w:jc w:val="both"/>
              <w:rPr/>
            </w:pPr>
            <w:r>
              <w:rPr>
                <w:rFonts w:eastAsia="Times New Roman" w:cs="Times New Roman" w:ascii="Times New Roman" w:hAnsi="Times New Roman"/>
                <w:color w:val="00000A"/>
              </w:rPr>
              <w:t xml:space="preserve">4. </w:t>
            </w:r>
            <w:r>
              <w:rPr>
                <w:rFonts w:cs="Times New Roman" w:ascii="Times New Roman" w:hAnsi="Times New Roman"/>
              </w:rPr>
              <w:t>«Развитие системы градорегулирования в муниципальном образовании Залесовский сельсовет на 2020-2024 годы»</w:t>
            </w:r>
          </w:p>
          <w:p>
            <w:pPr>
              <w:pStyle w:val="Standard"/>
              <w:jc w:val="both"/>
              <w:rPr/>
            </w:pPr>
            <w:r>
              <w:rPr>
                <w:rFonts w:cs="Times New Roman" w:ascii="Times New Roman" w:hAnsi="Times New Roman"/>
              </w:rPr>
              <w:t>5. «Энергосбережение и повышение энергетической эффективности в муниципальном образовании Залесовский сельсовет Красногвардейского района</w:t>
            </w:r>
          </w:p>
          <w:p>
            <w:pPr>
              <w:pStyle w:val="Standard"/>
              <w:jc w:val="both"/>
              <w:rPr/>
            </w:pPr>
            <w:r>
              <w:rPr>
                <w:rFonts w:cs="Times New Roman" w:ascii="Times New Roman" w:hAnsi="Times New Roman"/>
              </w:rPr>
              <w:t>Оренбургской области», модернизация уличного освещения.</w:t>
            </w:r>
          </w:p>
          <w:p>
            <w:pPr>
              <w:pStyle w:val="Standard"/>
              <w:jc w:val="both"/>
              <w:rPr/>
            </w:pPr>
            <w:r>
              <w:rPr>
                <w:rFonts w:cs="Times New Roman" w:ascii="Times New Roman" w:hAnsi="Times New Roman"/>
                <w:bCs/>
              </w:rPr>
              <w:t>6. «Гармонизация межнациональных и межконфессиональных отношений на территории Залесовского сельсовета»</w:t>
            </w:r>
          </w:p>
          <w:p>
            <w:pPr>
              <w:pStyle w:val="Standard"/>
              <w:jc w:val="both"/>
              <w:rPr/>
            </w:pPr>
            <w:r>
              <w:rPr>
                <w:rFonts w:cs="Times New Roman" w:ascii="Times New Roman" w:hAnsi="Times New Roman"/>
                <w:bCs/>
              </w:rPr>
              <w:t xml:space="preserve">7. </w:t>
            </w:r>
            <w:r>
              <w:rPr>
                <w:rFonts w:cs="Times New Roman" w:ascii="Times New Roman" w:hAnsi="Times New Roman"/>
              </w:rPr>
              <w:t>«Развитие малого и среднего предпринимательства на территории муниципального образования Залесовский сельсовет Красногвардейского района Оренбургской области»</w:t>
            </w:r>
          </w:p>
          <w:p>
            <w:pPr>
              <w:pStyle w:val="Standard"/>
              <w:jc w:val="both"/>
              <w:rPr/>
            </w:pPr>
            <w:r>
              <w:rPr>
                <w:rFonts w:cs="Times New Roman" w:ascii="Times New Roman" w:hAnsi="Times New Roman"/>
              </w:rPr>
              <w:t xml:space="preserve">8. </w:t>
            </w:r>
            <w:r>
              <w:rPr>
                <w:rFonts w:cs="Times New Roman" w:ascii="Times New Roman" w:hAnsi="Times New Roman"/>
                <w:bCs/>
              </w:rPr>
              <w:t xml:space="preserve">«Охрана и использование земель на территории </w:t>
            </w:r>
          </w:p>
          <w:p>
            <w:pPr>
              <w:pStyle w:val="Standard"/>
              <w:jc w:val="both"/>
              <w:rPr/>
            </w:pPr>
            <w:r>
              <w:rPr>
                <w:rFonts w:cs="Times New Roman" w:ascii="Times New Roman" w:hAnsi="Times New Roman"/>
                <w:bCs/>
              </w:rPr>
              <w:t xml:space="preserve">Залесовского сельсовета Красногвардейского района» </w:t>
            </w:r>
          </w:p>
          <w:p>
            <w:pPr>
              <w:pStyle w:val="Standard"/>
              <w:jc w:val="both"/>
              <w:rPr>
                <w:rFonts w:ascii="Times New Roman" w:hAnsi="Times New Roman" w:cs="Times New Roman"/>
                <w:bCs/>
              </w:rPr>
            </w:pPr>
            <w:r>
              <w:rPr>
                <w:rFonts w:cs="Times New Roman" w:ascii="Times New Roman" w:hAnsi="Times New Roman"/>
                <w:bCs/>
              </w:rPr>
              <w:t xml:space="preserve">9.Благоустройство населенных пунктов муниципального образования. </w:t>
            </w:r>
          </w:p>
        </w:tc>
      </w:tr>
      <w:tr>
        <w:trPr/>
        <w:tc>
          <w:tcPr>
            <w:tcW w:w="21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Цель программы</w:t>
            </w:r>
          </w:p>
        </w:tc>
        <w:tc>
          <w:tcPr>
            <w:tcW w:w="716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Сбалансированное, комплексное развитие территории муниципального образования Залесовский сельсовет.</w:t>
            </w:r>
          </w:p>
        </w:tc>
      </w:tr>
      <w:tr>
        <w:trPr/>
        <w:tc>
          <w:tcPr>
            <w:tcW w:w="21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Задачи программы</w:t>
            </w:r>
          </w:p>
        </w:tc>
        <w:tc>
          <w:tcPr>
            <w:tcW w:w="716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rPr>
              <w:t>1.Совершенствование муниципальной службы, создание условий для эффективного использования средств бюджета муниципального образования Залесовский сельсовет.</w:t>
            </w:r>
          </w:p>
          <w:p>
            <w:pPr>
              <w:pStyle w:val="Standard"/>
              <w:jc w:val="both"/>
              <w:rPr/>
            </w:pPr>
            <w:r>
              <w:rPr>
                <w:rFonts w:eastAsia="Times New Roman" w:cs="Times New Roman" w:ascii="Times New Roman" w:hAnsi="Times New Roman"/>
              </w:rPr>
              <w:t>2.Обеспечение эффективного использования муниципального имущества муниципального образования Залесовский сельсовет;</w:t>
            </w:r>
          </w:p>
          <w:p>
            <w:pPr>
              <w:pStyle w:val="Standard"/>
              <w:jc w:val="both"/>
              <w:rPr/>
            </w:pPr>
            <w:r>
              <w:rPr>
                <w:rFonts w:eastAsia="Times New Roman" w:cs="Times New Roman" w:ascii="Times New Roman" w:hAnsi="Times New Roman"/>
              </w:rPr>
              <w:t>3. Создание условий для безопасности жизнедеятельности населения муниципального образования Залесовский сельсовет.</w:t>
            </w:r>
            <w:r>
              <w:rPr>
                <w:rFonts w:cs="Times New Roman" w:ascii="Times New Roman" w:hAnsi="Times New Roman"/>
              </w:rPr>
              <w:t xml:space="preserve"> </w:t>
            </w:r>
          </w:p>
          <w:p>
            <w:pPr>
              <w:pStyle w:val="Standard"/>
              <w:jc w:val="both"/>
              <w:rPr/>
            </w:pPr>
            <w:r>
              <w:rPr>
                <w:rFonts w:cs="Times New Roman" w:ascii="Times New Roman" w:hAnsi="Times New Roman"/>
              </w:rPr>
              <w:t>-Обеспечение необходимых условий для предотвращения гибели и травматизма людей при чрезвычайных ситуациях, обусловленных пожарами, сокращение материального ущерба, создание эффективной системы пожарной безопасности на территории муниципального образования</w:t>
            </w:r>
          </w:p>
          <w:p>
            <w:pPr>
              <w:pStyle w:val="Standard"/>
              <w:jc w:val="both"/>
              <w:rPr/>
            </w:pPr>
            <w:r>
              <w:rPr>
                <w:rFonts w:eastAsia="Times New Roman" w:cs="Times New Roman" w:ascii="Times New Roman" w:hAnsi="Times New Roman"/>
              </w:rPr>
              <w:t>4. Создание условий для организации досуга и обеспечения жителей муниципального образования Залесовский сельсовет услугами учреждений культуры.</w:t>
            </w:r>
          </w:p>
          <w:p>
            <w:pPr>
              <w:pStyle w:val="Standard"/>
              <w:jc w:val="both"/>
              <w:rPr/>
            </w:pPr>
            <w:r>
              <w:rPr>
                <w:rFonts w:eastAsia="Times New Roman" w:cs="Times New Roman" w:ascii="Times New Roman" w:hAnsi="Times New Roman"/>
              </w:rPr>
              <w:t xml:space="preserve">5. </w:t>
            </w:r>
            <w:r>
              <w:rPr>
                <w:rFonts w:cs="Times New Roman CYR" w:ascii="Times New Roman" w:hAnsi="Times New Roman"/>
              </w:rPr>
              <w:t>Подготовка и формирование системы местных нормативов градостроительного проектирования сельского поселения; подготовка и внесение изменений в документы территориального планирования градостроительного зонирования и документацию по планировке территорий муниципального образования, в том числе разработка проектов планировок территорий муниципального образования (проекты планировки, проекты межевания);</w:t>
            </w:r>
          </w:p>
          <w:p>
            <w:pPr>
              <w:pStyle w:val="Standard"/>
              <w:spacing w:lineRule="auto" w:line="276"/>
              <w:rPr/>
            </w:pPr>
            <w:r>
              <w:rPr>
                <w:rFonts w:ascii="Times New Roman" w:hAnsi="Times New Roman"/>
              </w:rPr>
              <w:t>6.</w:t>
            </w:r>
            <w:r>
              <w:rPr>
                <w:rFonts w:cs="Times New Roman" w:ascii="Times New Roman" w:hAnsi="Times New Roman"/>
              </w:rPr>
              <w:t xml:space="preserve"> Выполнение технических и организационных мероприятий, способствующих повышению показателей энергосбережения и энергетической эффективности;</w:t>
            </w:r>
          </w:p>
          <w:p>
            <w:pPr>
              <w:pStyle w:val="Standard"/>
              <w:spacing w:lineRule="auto" w:line="276"/>
              <w:rPr/>
            </w:pPr>
            <w:r>
              <w:rPr>
                <w:rFonts w:cs="Times New Roman" w:ascii="Times New Roman" w:hAnsi="Times New Roman"/>
              </w:rPr>
              <w:t>- Популяризация способов и методов энергосбережения;</w:t>
            </w:r>
          </w:p>
          <w:p>
            <w:pPr>
              <w:pStyle w:val="Standard"/>
              <w:spacing w:lineRule="auto" w:line="276"/>
              <w:jc w:val="both"/>
              <w:rPr/>
            </w:pPr>
            <w:r>
              <w:rPr>
                <w:rFonts w:cs="Times New Roman" w:ascii="Times New Roman" w:hAnsi="Times New Roman"/>
              </w:rPr>
              <w:t>- Системность и комплексность проведения мероприятий по энергосбережению и повышению энергетической эффективности</w:t>
            </w:r>
          </w:p>
          <w:p>
            <w:pPr>
              <w:pStyle w:val="Standard"/>
              <w:rPr/>
            </w:pPr>
            <w:r>
              <w:rPr>
                <w:rFonts w:cs="Times New Roman" w:ascii="Times New Roman" w:hAnsi="Times New Roman"/>
              </w:rPr>
              <w:t>формирование общероссийской идентичности, культуры мира и согласия;</w:t>
            </w:r>
          </w:p>
          <w:p>
            <w:pPr>
              <w:pStyle w:val="Standard"/>
              <w:spacing w:lineRule="auto" w:line="276"/>
              <w:rPr/>
            </w:pPr>
            <w:r>
              <w:rPr>
                <w:rFonts w:cs="Times New Roman" w:ascii="Times New Roman" w:hAnsi="Times New Roman"/>
              </w:rPr>
              <w:t>- воспитание патриотизма, формирование толерантности, гражданской солидарности и культуры мира в молодежной среде;</w:t>
            </w:r>
          </w:p>
          <w:p>
            <w:pPr>
              <w:pStyle w:val="Standard"/>
              <w:spacing w:lineRule="auto" w:line="276"/>
              <w:rPr/>
            </w:pPr>
            <w:r>
              <w:rPr>
                <w:rFonts w:cs="Times New Roman" w:ascii="Times New Roman" w:hAnsi="Times New Roman"/>
              </w:rPr>
              <w:t>- повышение активности и роли средств массовой информации в отражении этносоциальных процессов и этноконфессиональных отношений;</w:t>
            </w:r>
          </w:p>
          <w:p>
            <w:pPr>
              <w:pStyle w:val="Standard"/>
              <w:spacing w:lineRule="auto" w:line="276"/>
              <w:jc w:val="both"/>
              <w:rPr/>
            </w:pPr>
            <w:r>
              <w:rPr>
                <w:rFonts w:cs="Times New Roman" w:ascii="Times New Roman" w:hAnsi="Times New Roman"/>
              </w:rPr>
              <w:t>- поддержку национально – культурных общественных объединений в гармонизации межнациональных отношений, формировании гражданской солидарности, культуры мира и согласия, адаптации и интеграции представителей этнических групп из среды мигрантов</w:t>
            </w:r>
          </w:p>
          <w:p>
            <w:pPr>
              <w:pStyle w:val="Standard"/>
              <w:spacing w:lineRule="auto" w:line="276"/>
              <w:jc w:val="both"/>
              <w:rPr/>
            </w:pPr>
            <w:r>
              <w:rPr>
                <w:rFonts w:cs="Times New Roman" w:ascii="Times New Roman" w:hAnsi="Times New Roman"/>
              </w:rPr>
              <w:t>7.</w:t>
            </w:r>
            <w:r>
              <w:rPr>
                <w:rFonts w:cs="Times New Roman" w:ascii="Times New Roman" w:hAnsi="Times New Roman"/>
                <w:bCs/>
              </w:rPr>
              <w:t xml:space="preserve"> Гармонизация межнациональных и межконфессиональных отношений.</w:t>
            </w:r>
          </w:p>
          <w:p>
            <w:pPr>
              <w:pStyle w:val="Standard"/>
              <w:spacing w:lineRule="auto" w:line="276"/>
              <w:rPr/>
            </w:pPr>
            <w:r>
              <w:rPr>
                <w:rFonts w:cs="Times New Roman" w:ascii="Times New Roman" w:hAnsi="Times New Roman"/>
              </w:rPr>
              <w:t>8. Реализация политики поддержки и развития малого и среднего предпринимательства на территории Залесовского сельсовета, направленной на создание благоприятной среды для активизации предпринимательской деятельности и решение задач социально-экономического развития сельского поселения.</w:t>
            </w:r>
          </w:p>
          <w:p>
            <w:pPr>
              <w:pStyle w:val="Standard"/>
              <w:spacing w:lineRule="auto" w:line="276"/>
              <w:rPr>
                <w:rFonts w:ascii="Times New Roman" w:hAnsi="Times New Roman" w:cs="Times New Roman"/>
              </w:rPr>
            </w:pPr>
            <w:r>
              <w:rPr>
                <w:rFonts w:cs="Times New Roman" w:ascii="Times New Roman" w:hAnsi="Times New Roman"/>
              </w:rPr>
              <w:t>9.Благоустройство населенных пунктов;</w:t>
            </w:r>
          </w:p>
          <w:p>
            <w:pPr>
              <w:pStyle w:val="Standard"/>
              <w:rPr>
                <w:rFonts w:ascii="Times New Roman" w:hAnsi="Times New Roman" w:cs="Times New Roman"/>
                <w:color w:val="00000A"/>
              </w:rPr>
            </w:pPr>
            <w:r>
              <w:rPr>
                <w:rFonts w:cs="Times New Roman" w:ascii="Times New Roman" w:hAnsi="Times New Roman"/>
                <w:color w:val="00000A"/>
              </w:rPr>
              <w:t>- Организация освещения улиц; -организация благоустройства и озеленения территории поселения; - организация прочих мероприятий по благоустройству поселения, улучшение санитарно-эпидемиологического состояния территории - привлечение к осуществлению мероприятий по благоустройству территорий физических и юридических лиц и повышение их ответственности за соблюдение чистоты и порядка; благоустройство общественных мест.</w:t>
            </w:r>
          </w:p>
          <w:p>
            <w:pPr>
              <w:pStyle w:val="Standard"/>
              <w:spacing w:lineRule="auto" w:line="276"/>
              <w:rPr/>
            </w:pPr>
            <w:r>
              <w:rPr/>
            </w:r>
          </w:p>
        </w:tc>
      </w:tr>
      <w:tr>
        <w:trPr/>
        <w:tc>
          <w:tcPr>
            <w:tcW w:w="21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Целевые индикаторы и показатели программы</w:t>
            </w:r>
          </w:p>
        </w:tc>
        <w:tc>
          <w:tcPr>
            <w:tcW w:w="716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rPr>
              <w:t>Увеличение доли собственных доходов бюджета в общих доходах бюджета сельсовета;</w:t>
            </w:r>
          </w:p>
          <w:p>
            <w:pPr>
              <w:pStyle w:val="Standard"/>
              <w:jc w:val="both"/>
              <w:rPr/>
            </w:pPr>
            <w:r>
              <w:rPr>
                <w:rFonts w:eastAsia="Times New Roman" w:cs="Times New Roman" w:ascii="Times New Roman" w:hAnsi="Times New Roman"/>
              </w:rPr>
              <w:t>- увеличение доходной части бюджета сельсовета при сдаче в аренду объектов муниципальной собственности;</w:t>
            </w:r>
          </w:p>
          <w:p>
            <w:pPr>
              <w:pStyle w:val="Standard"/>
              <w:jc w:val="both"/>
              <w:rPr/>
            </w:pPr>
            <w:r>
              <w:rPr>
                <w:rFonts w:eastAsia="Times New Roman" w:cs="Times New Roman" w:ascii="Times New Roman" w:hAnsi="Times New Roman"/>
              </w:rPr>
              <w:t>- доля населения, охваченного системой оповещения в случае возникновения ЧС;</w:t>
            </w:r>
          </w:p>
          <w:p>
            <w:pPr>
              <w:pStyle w:val="Standard"/>
              <w:jc w:val="both"/>
              <w:rPr/>
            </w:pPr>
            <w:r>
              <w:rPr>
                <w:rFonts w:eastAsia="Times New Roman" w:cs="Times New Roman" w:ascii="Times New Roman" w:hAnsi="Times New Roman"/>
              </w:rPr>
              <w:t>- количество культурно - досуговых мероприятий</w:t>
            </w:r>
          </w:p>
          <w:p>
            <w:pPr>
              <w:pStyle w:val="Normal"/>
              <w:spacing w:before="0" w:after="0"/>
              <w:contextualSpacing/>
              <w:jc w:val="both"/>
              <w:rPr/>
            </w:pPr>
            <w:r>
              <w:rPr>
                <w:rFonts w:eastAsia="Times New Roman" w:cs="Times New Roman" w:ascii="Times New Roman" w:hAnsi="Times New Roman"/>
              </w:rPr>
              <w:t xml:space="preserve">- </w:t>
            </w:r>
            <w:r>
              <w:rPr>
                <w:rFonts w:cs="Times New Roman CYR" w:ascii="Times New Roman CYR" w:hAnsi="Times New Roman CYR"/>
              </w:rPr>
              <w:t>при определении эффективности реализации мероприятий подпрограммы используется следующий показатель:</w:t>
            </w:r>
          </w:p>
          <w:p>
            <w:pPr>
              <w:pStyle w:val="Standard"/>
              <w:jc w:val="both"/>
              <w:rPr/>
            </w:pPr>
            <w:r>
              <w:rPr>
                <w:rFonts w:cs="Times New Roman CYR" w:ascii="Times New Roman CYR" w:hAnsi="Times New Roman CYR"/>
              </w:rPr>
              <w:t>обеспечение градостроительной документацией территорий муниципального образования.</w:t>
            </w:r>
          </w:p>
          <w:p>
            <w:pPr>
              <w:pStyle w:val="Standard"/>
              <w:rPr/>
            </w:pPr>
            <w:r>
              <w:rPr>
                <w:rFonts w:cs="Times New Roman CYR" w:ascii="Times New Roman CYR" w:hAnsi="Times New Roman CYR"/>
              </w:rPr>
              <w:t>-доля заполнения и предоставления деклараций в модуле «Информация об энергосбережении и повышении энергетической эффективности»</w:t>
            </w:r>
          </w:p>
          <w:p>
            <w:pPr>
              <w:pStyle w:val="Standard"/>
              <w:jc w:val="both"/>
              <w:rPr>
                <w:rFonts w:ascii="Times New Roman CYR" w:hAnsi="Times New Roman CYR" w:cs="Times New Roman CYR"/>
              </w:rPr>
            </w:pPr>
            <w:r>
              <w:rPr>
                <w:rFonts w:cs="Times New Roman CYR" w:ascii="Times New Roman CYR" w:hAnsi="Times New Roman CYR"/>
              </w:rPr>
              <w:t>- Пропаганда методов и технологий энергосбережения и повышения энергетической эффективности в СМИ, официальном сайте администрации МО, социальных сетях</w:t>
            </w:r>
          </w:p>
          <w:p>
            <w:pPr>
              <w:pStyle w:val="Standard"/>
              <w:jc w:val="both"/>
              <w:rPr>
                <w:color w:val="FF0000"/>
              </w:rPr>
            </w:pPr>
            <w:r>
              <w:rPr>
                <w:color w:val="FF0000"/>
              </w:rPr>
            </w:r>
          </w:p>
        </w:tc>
      </w:tr>
      <w:tr>
        <w:trPr/>
        <w:tc>
          <w:tcPr>
            <w:tcW w:w="21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Сроки и этапы реализации программы</w:t>
            </w:r>
          </w:p>
        </w:tc>
        <w:tc>
          <w:tcPr>
            <w:tcW w:w="716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rPr>
              <w:t>2020-2024 годы.</w:t>
            </w:r>
          </w:p>
        </w:tc>
      </w:tr>
      <w:tr>
        <w:trPr/>
        <w:tc>
          <w:tcPr>
            <w:tcW w:w="21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Объемы бюджетных ассигнований программы</w:t>
            </w:r>
          </w:p>
        </w:tc>
        <w:tc>
          <w:tcPr>
            <w:tcW w:w="716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rPr>
              <w:t>Общий объем финансирования Программы на 2020-2024 годы составляет 13153,3 тыс. рублей,</w:t>
            </w:r>
          </w:p>
          <w:p>
            <w:pPr>
              <w:pStyle w:val="Standard"/>
              <w:jc w:val="both"/>
              <w:rPr/>
            </w:pPr>
            <w:r>
              <w:rPr>
                <w:rFonts w:eastAsia="Times New Roman" w:cs="Times New Roman" w:ascii="Times New Roman" w:hAnsi="Times New Roman"/>
              </w:rPr>
              <w:t>в том числе:</w:t>
            </w:r>
          </w:p>
          <w:p>
            <w:pPr>
              <w:pStyle w:val="Standard"/>
              <w:jc w:val="both"/>
              <w:rPr/>
            </w:pPr>
            <w:r>
              <w:rPr>
                <w:rFonts w:eastAsia="Times New Roman" w:cs="Times New Roman" w:ascii="Times New Roman" w:hAnsi="Times New Roman"/>
              </w:rPr>
              <w:t xml:space="preserve">2020 год - </w:t>
            </w:r>
            <w:r>
              <w:rPr>
                <w:rFonts w:eastAsia="Times New Roman" w:cs="Times New Roman" w:ascii="Times New Roman" w:hAnsi="Times New Roman"/>
                <w:color w:val="00000A"/>
              </w:rPr>
              <w:t>2518,9</w:t>
            </w:r>
            <w:r>
              <w:rPr>
                <w:rFonts w:eastAsia="Times New Roman" w:cs="Times New Roman" w:ascii="Times New Roman" w:hAnsi="Times New Roman"/>
              </w:rPr>
              <w:t xml:space="preserve"> тыс. рублей</w:t>
            </w:r>
          </w:p>
          <w:p>
            <w:pPr>
              <w:pStyle w:val="Standard"/>
              <w:jc w:val="both"/>
              <w:rPr/>
            </w:pPr>
            <w:r>
              <w:rPr>
                <w:rFonts w:eastAsia="Times New Roman" w:cs="Times New Roman" w:ascii="Times New Roman" w:hAnsi="Times New Roman"/>
              </w:rPr>
              <w:t>2021 год - 2104,3 тыс. рублей</w:t>
            </w:r>
          </w:p>
          <w:p>
            <w:pPr>
              <w:pStyle w:val="Standard"/>
              <w:jc w:val="both"/>
              <w:rPr/>
            </w:pPr>
            <w:r>
              <w:rPr>
                <w:rFonts w:eastAsia="Times New Roman" w:cs="Times New Roman" w:ascii="Times New Roman" w:hAnsi="Times New Roman"/>
              </w:rPr>
              <w:t>2022 год - 3017,3 тыс. рублей</w:t>
            </w:r>
          </w:p>
          <w:p>
            <w:pPr>
              <w:pStyle w:val="Standard"/>
              <w:jc w:val="both"/>
              <w:rPr/>
            </w:pPr>
            <w:r>
              <w:rPr>
                <w:rFonts w:eastAsia="Times New Roman" w:cs="Times New Roman" w:ascii="Times New Roman" w:hAnsi="Times New Roman"/>
              </w:rPr>
              <w:t>2023 год - 2802,2 тыс. рублей</w:t>
            </w:r>
          </w:p>
          <w:p>
            <w:pPr>
              <w:pStyle w:val="Standard"/>
              <w:jc w:val="both"/>
              <w:rPr/>
            </w:pPr>
            <w:r>
              <w:rPr>
                <w:rFonts w:eastAsia="Times New Roman" w:cs="Times New Roman" w:ascii="Times New Roman" w:hAnsi="Times New Roman"/>
              </w:rPr>
              <w:t>2024 год -2710,6 тыс. рублей</w:t>
            </w:r>
          </w:p>
          <w:p>
            <w:pPr>
              <w:pStyle w:val="Standard"/>
              <w:jc w:val="both"/>
              <w:rPr/>
            </w:pPr>
            <w:r>
              <w:rPr>
                <w:rFonts w:eastAsia="Times New Roman" w:cs="Times New Roman" w:ascii="Times New Roman" w:hAnsi="Times New Roman"/>
              </w:rPr>
              <w:t>Объемы финансирования программы ежегодно уточняются при формировании бюджета сельского поселения на очередной финансовый год и плановый период.</w:t>
            </w:r>
          </w:p>
        </w:tc>
      </w:tr>
    </w:tbl>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pPr>
      <w:r>
        <w:rPr>
          <w:rFonts w:eastAsia="Times New Roman" w:cs="Times New Roman" w:ascii="Times New Roman" w:hAnsi="Times New Roman"/>
          <w:b/>
          <w:color w:val="00000A"/>
        </w:rPr>
        <w:t>1. Общая характеристика</w:t>
      </w:r>
    </w:p>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both"/>
        <w:rPr/>
      </w:pPr>
      <w:r>
        <w:rPr>
          <w:rFonts w:eastAsia="Times New Roman" w:cs="Times New Roman" w:ascii="Times New Roman" w:hAnsi="Times New Roman"/>
          <w:color w:val="00000A"/>
        </w:rPr>
        <w:t>Муниципальное образование Залесовский сельсовет входит в состав Красногвардейского района Оренбургской области. Центр Залесовского сельсовета- село Залесово которое расположено от райцентра на расстоянии 35 км. Территорию сельсовета составляют исторически сложившиеся земли населенных пунктов, прилегающие к ним земли общего пользования, территории традиционного природопользования населения сельского поселения, рекреационные земли, земли для развития поселения, независимо от форм собственности и целевого назначения, находящиеся в пределах границ сельского поселения. В состав территории сельсовета входят два сельских населенных пункта: село Залесово, село Владимировка. Село Залесово является административным центром Залесовского сельсовета.</w:t>
      </w:r>
    </w:p>
    <w:p>
      <w:pPr>
        <w:pStyle w:val="Standard"/>
        <w:tabs>
          <w:tab w:val="left" w:pos="0" w:leader="none"/>
          <w:tab w:val="right" w:pos="9356" w:leader="none"/>
        </w:tabs>
        <w:ind w:firstLine="709"/>
        <w:jc w:val="both"/>
        <w:rPr/>
      </w:pPr>
      <w:r>
        <w:rPr>
          <w:rFonts w:eastAsia="Times New Roman" w:cs="Times New Roman" w:ascii="Times New Roman" w:hAnsi="Times New Roman"/>
          <w:color w:val="00000A"/>
        </w:rPr>
        <w:t>Границы территории сельсовета установлены Законом Оренбургской области</w:t>
      </w:r>
    </w:p>
    <w:p>
      <w:pPr>
        <w:pStyle w:val="Standard"/>
        <w:tabs>
          <w:tab w:val="left" w:pos="0" w:leader="none"/>
          <w:tab w:val="right" w:pos="9356" w:leader="none"/>
        </w:tabs>
        <w:ind w:firstLine="709"/>
        <w:jc w:val="both"/>
        <w:rPr/>
      </w:pPr>
      <w:r>
        <w:rPr>
          <w:rFonts w:eastAsia="Times New Roman" w:cs="Times New Roman" w:ascii="Times New Roman" w:hAnsi="Times New Roman"/>
          <w:color w:val="00000A"/>
        </w:rPr>
        <w:t xml:space="preserve">Общая площадь территории сельского поселения – 13023 га, в том числе земли сельхозугодий – 8453 га. </w:t>
      </w:r>
      <w:r>
        <w:rPr>
          <w:rFonts w:eastAsia="Times New Roman" w:cs="Times New Roman" w:ascii="Times New Roman" w:hAnsi="Times New Roman"/>
          <w:color w:val="00000A"/>
          <w:shd w:fill="FFFFFF" w:val="clear"/>
        </w:rPr>
        <w:t>Площадь населённых пунктов – 539,9га</w:t>
      </w:r>
      <w:r>
        <w:rPr>
          <w:rFonts w:eastAsia="Times New Roman" w:cs="Times New Roman" w:ascii="Times New Roman" w:hAnsi="Times New Roman"/>
          <w:color w:val="00000A"/>
        </w:rPr>
        <w:t>.</w:t>
      </w:r>
    </w:p>
    <w:p>
      <w:pPr>
        <w:pStyle w:val="Standard"/>
        <w:ind w:firstLine="709"/>
        <w:jc w:val="both"/>
        <w:rPr/>
      </w:pPr>
      <w:r>
        <w:rPr>
          <w:rFonts w:eastAsia="Times New Roman" w:cs="Times New Roman" w:ascii="Times New Roman" w:hAnsi="Times New Roman"/>
          <w:color w:val="00000A"/>
        </w:rPr>
        <w:t>Среднегодовая численность населения за 2020 год составила 366 человек. Доля населения сельсовета младше трудоспособного возраста составляет 10%, трудоспособное население – 51%, старше трудоспособного – 39%. В Залесовском сельсовете постоянно проживает 366 человек. Как и в большинстве сёл Красногвардейского района, в последние годы численность населения сокращается. Так за последние 3 года численность населения уменьшилась на 34 человека. Наблюдается ситуация, когда число умерших превышает число родившихся. Численность трудоспособного населения тоже имеет значительное сокращение. Также в муниципальном образовании имеет место значительная миграционная убыль населения, что негативно сказывается на общей численности населения села.</w:t>
      </w:r>
    </w:p>
    <w:p>
      <w:pPr>
        <w:pStyle w:val="Standard"/>
        <w:ind w:firstLine="709"/>
        <w:jc w:val="both"/>
        <w:rPr/>
      </w:pPr>
      <w:r>
        <w:rPr>
          <w:rFonts w:eastAsia="Times New Roman" w:cs="Times New Roman" w:ascii="Times New Roman" w:hAnsi="Times New Roman"/>
          <w:color w:val="00000A"/>
        </w:rPr>
        <w:t>Жилищный фонд составляет 9,8 тыс.кв.м., в том числе: частный – тыс.кв.м, муниципальный – 0,2 тыс.кв.м. Обеспеченность населения общей площадью жилья на одного человека составляет 20,5 кв.м. Протяженность уличной сети составляет 8 км., Общая протяженность водопроводных сетей по администрации сельсовета составляет 6,5 километра. Обеспечение населения водой осуществляется двумя скважинами. Основным источником теплоснабжения является газ.</w:t>
      </w:r>
    </w:p>
    <w:p>
      <w:pPr>
        <w:pStyle w:val="Standard"/>
        <w:ind w:firstLine="709"/>
        <w:jc w:val="both"/>
        <w:rPr/>
      </w:pPr>
      <w:r>
        <w:rPr>
          <w:rFonts w:eastAsia="Times New Roman" w:cs="Times New Roman" w:ascii="Times New Roman" w:hAnsi="Times New Roman"/>
          <w:color w:val="00000A"/>
        </w:rPr>
        <w:t>В муниципальном образовании функционируют: основная общеобразовательная школа, дом культуры, библиотека, ФАП.</w:t>
      </w:r>
    </w:p>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pPr>
      <w:r>
        <w:rPr>
          <w:rFonts w:eastAsia="Times New Roman" w:cs="Times New Roman" w:ascii="Times New Roman" w:hAnsi="Times New Roman"/>
          <w:b/>
          <w:color w:val="00000A"/>
        </w:rPr>
        <w:t>2. Приоритеты политики органов местного самоуправления</w:t>
      </w:r>
    </w:p>
    <w:p>
      <w:pPr>
        <w:pStyle w:val="Standard"/>
        <w:jc w:val="center"/>
        <w:rPr/>
      </w:pPr>
      <w:r>
        <w:rPr>
          <w:rFonts w:eastAsia="Times New Roman" w:cs="Times New Roman" w:ascii="Times New Roman" w:hAnsi="Times New Roman"/>
          <w:b/>
          <w:color w:val="00000A"/>
        </w:rPr>
        <w:t>муниципального образования Залесовский сельсовет</w:t>
      </w:r>
    </w:p>
    <w:p>
      <w:pPr>
        <w:pStyle w:val="Standard"/>
        <w:jc w:val="center"/>
        <w:rPr/>
      </w:pPr>
      <w:r>
        <w:rPr>
          <w:rFonts w:eastAsia="Times New Roman" w:cs="Times New Roman" w:ascii="Times New Roman" w:hAnsi="Times New Roman"/>
          <w:b/>
          <w:color w:val="00000A"/>
        </w:rPr>
        <w:t xml:space="preserve"> </w:t>
      </w:r>
      <w:r>
        <w:rPr>
          <w:rFonts w:eastAsia="Times New Roman" w:cs="Times New Roman" w:ascii="Times New Roman" w:hAnsi="Times New Roman"/>
          <w:b/>
          <w:color w:val="00000A"/>
        </w:rPr>
        <w:t>в сфере реализации муниципальной программы</w:t>
      </w:r>
    </w:p>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both"/>
        <w:rPr/>
      </w:pPr>
      <w:r>
        <w:rPr>
          <w:rFonts w:eastAsia="Times New Roman" w:cs="Times New Roman" w:ascii="Times New Roman" w:hAnsi="Times New Roman"/>
          <w:color w:val="00000A"/>
        </w:rPr>
        <w:t>Приоритеты деятельности органов местного самоуправления в сфере создания условий для устойчивого развития Залесовского сельского поселения сформированы на основе положений федеральных, региональных и муниципальных документов стратегического планирования, в том числе:</w:t>
      </w:r>
    </w:p>
    <w:p>
      <w:pPr>
        <w:pStyle w:val="Standard"/>
        <w:ind w:firstLine="709"/>
        <w:jc w:val="both"/>
        <w:rPr/>
      </w:pPr>
      <w:r>
        <w:rPr>
          <w:rFonts w:eastAsia="Times New Roman" w:cs="Times New Roman" w:ascii="Times New Roman" w:hAnsi="Times New Roman"/>
          <w:color w:val="00000A"/>
        </w:rPr>
        <w:t>- концепции долгосрочного социально-экономического развития Российской Федерации на период до 2024 года, утвержденной распоряжением Правительства Российской Федерации от 17 ноября 2008 года № 1662-р;</w:t>
      </w:r>
    </w:p>
    <w:p>
      <w:pPr>
        <w:pStyle w:val="Standard"/>
        <w:ind w:firstLine="709"/>
        <w:jc w:val="both"/>
        <w:rPr/>
      </w:pPr>
      <w:r>
        <w:rPr>
          <w:rFonts w:eastAsia="Times New Roman" w:cs="Times New Roman" w:ascii="Times New Roman" w:hAnsi="Times New Roman"/>
          <w:color w:val="00000A"/>
        </w:rPr>
        <w:t>- прогноз социально-экономического развития Оренбургской области на среднесрочный период. Для реализации данной программы необходимо обеспечить решение следующих задач: Совершенствование муниципальной службы, создание условий для эффективного использования средств бюджета - сельсовета, обеспечение устойчивого развития дорожного хозяйства, обеспечение развития коммунальной инфраструктуры и благоустройства.</w:t>
      </w:r>
      <w:r>
        <w:rPr>
          <w:rFonts w:eastAsia="Times New Roman" w:cs="Times New Roman" w:ascii="Times New Roman" w:hAnsi="Times New Roman"/>
        </w:rPr>
        <w:t xml:space="preserve"> </w:t>
      </w:r>
      <w:r>
        <w:rPr>
          <w:rFonts w:cs="Times New Roman CYR" w:ascii="Times New Roman CYR" w:hAnsi="Times New Roman CYR"/>
        </w:rPr>
        <w:t>Подготовка и формирование системы местных нормативов градостроительного проектирования сельского поселения; подготовка и внесение изменений в документы территориального планирования градостроительного зонирования и документацию по планировке территорий муниципального образования, в том числе разработка проектов планировок территорий муниципального образования (проекты планировки, проекты межевания.</w:t>
      </w:r>
    </w:p>
    <w:p>
      <w:pPr>
        <w:pStyle w:val="Standard"/>
        <w:ind w:firstLine="709"/>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Выполнение технических и организационных мероприятий, способствующих повышению показателей энергосбережения и энергетической эффективности;</w:t>
      </w:r>
    </w:p>
    <w:p>
      <w:pPr>
        <w:pStyle w:val="Standard"/>
        <w:ind w:firstLine="709"/>
        <w:rPr/>
      </w:pPr>
      <w:r>
        <w:rPr>
          <w:rFonts w:cs="Times New Roman" w:ascii="Times New Roman" w:hAnsi="Times New Roman"/>
        </w:rPr>
        <w:t xml:space="preserve"> </w:t>
      </w:r>
      <w:r>
        <w:rPr>
          <w:rFonts w:cs="Times New Roman" w:ascii="Times New Roman" w:hAnsi="Times New Roman"/>
        </w:rPr>
        <w:t>Популяризация способов и методов энергосбережения;</w:t>
      </w:r>
    </w:p>
    <w:p>
      <w:pPr>
        <w:pStyle w:val="Standard"/>
        <w:ind w:firstLine="709"/>
        <w:jc w:val="both"/>
        <w:rPr>
          <w:rFonts w:ascii="Times New Roman" w:hAnsi="Times New Roman" w:cs="Times New Roman"/>
        </w:rPr>
      </w:pPr>
      <w:r>
        <w:rPr>
          <w:rFonts w:cs="Times New Roman" w:ascii="Times New Roman" w:hAnsi="Times New Roman"/>
        </w:rPr>
        <w:t>Системность и комплексность проведения мероприятий по энергосбережению и повышению энергетической эффективности формирование общероссийской идентичности, культуры мира и согласия.</w:t>
      </w:r>
    </w:p>
    <w:p>
      <w:pPr>
        <w:pStyle w:val="Standard"/>
        <w:ind w:firstLine="709"/>
        <w:rPr>
          <w:rFonts w:ascii="Times New Roman" w:hAnsi="Times New Roman" w:cs="Times New Roman"/>
        </w:rPr>
      </w:pPr>
      <w:r>
        <w:rPr>
          <w:rFonts w:cs="Times New Roman" w:ascii="Times New Roman" w:hAnsi="Times New Roman"/>
        </w:rPr>
        <w:t>Воспитание патриотизма, формирование толерантности, гражданской солидарности и культуры мира в молодежной среде. Повышение активности и роли средств массовой информации в отражении этносоциальных процессов и этноконфессиональных отношений, формировании гражданской солидарности, культуры мира и согласия, адаптации и интеграции представителей этнических групп из среды мигрантов.</w:t>
      </w:r>
    </w:p>
    <w:p>
      <w:pPr>
        <w:pStyle w:val="Standard"/>
        <w:ind w:firstLine="709"/>
        <w:jc w:val="both"/>
        <w:rPr>
          <w:rFonts w:ascii="Times New Roman" w:hAnsi="Times New Roman" w:cs="Times New Roman"/>
        </w:rPr>
      </w:pPr>
      <w:r>
        <w:rPr>
          <w:rFonts w:cs="Times New Roman" w:ascii="Times New Roman" w:hAnsi="Times New Roman"/>
          <w:bCs/>
        </w:rPr>
        <w:t xml:space="preserve"> </w:t>
      </w:r>
      <w:r>
        <w:rPr>
          <w:rFonts w:cs="Times New Roman" w:ascii="Times New Roman" w:hAnsi="Times New Roman"/>
          <w:bCs/>
        </w:rPr>
        <w:t>Гармонизация межнациональных и межконфессиональных отношений.</w:t>
      </w:r>
    </w:p>
    <w:p>
      <w:pPr>
        <w:pStyle w:val="Standard"/>
        <w:ind w:firstLine="709"/>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Реализация политики поддержки и развития малого и среднего предпринимательства на территории Залесовского сельсовета, направленной на создание благоприятной среды для активизации предпринимательской деятельности и решение задач социально-экономического развития сельского поселения.</w:t>
      </w:r>
    </w:p>
    <w:p>
      <w:pPr>
        <w:pStyle w:val="Standard"/>
        <w:ind w:firstLine="709"/>
        <w:rPr>
          <w:rFonts w:ascii="Times New Roman" w:hAnsi="Times New Roman" w:cs="Times New Roman"/>
        </w:rPr>
      </w:pPr>
      <w:r>
        <w:rPr>
          <w:rFonts w:cs="Times New Roman" w:ascii="Times New Roman" w:hAnsi="Times New Roman"/>
        </w:rPr>
        <w:t>Благоустройство  населенных  пунктов, улучшение качественных характеристик земель,</w:t>
      </w:r>
    </w:p>
    <w:p>
      <w:pPr>
        <w:pStyle w:val="Standard"/>
        <w:rPr/>
      </w:pPr>
      <w:r>
        <w:rPr>
          <w:rFonts w:cs="Times New Roman" w:ascii="Times New Roman" w:hAnsi="Times New Roman"/>
        </w:rPr>
        <w:t>эффективное  использование земель.</w:t>
      </w:r>
    </w:p>
    <w:p>
      <w:pPr>
        <w:pStyle w:val="Standard"/>
        <w:ind w:firstLine="709"/>
        <w:rPr/>
      </w:pPr>
      <w:r>
        <w:rPr>
          <w:rFonts w:cs="Times New Roman" w:ascii="Times New Roman" w:hAnsi="Times New Roman"/>
        </w:rPr>
        <w:t>Обеспечение необходимых условий для предотвращения гибели и травматизма людей при чрезвычайных ситуациях, обусловленных пожарами, сокращение материального ущерба, создание эффективной системы пожарной безопасности на территории муниципального образования.</w:t>
      </w:r>
    </w:p>
    <w:p>
      <w:pPr>
        <w:pStyle w:val="Standard"/>
        <w:ind w:firstLine="709"/>
        <w:rPr/>
      </w:pPr>
      <w:r>
        <w:rPr>
          <w:rFonts w:eastAsia="Times New Roman" w:cs="Times New Roman" w:ascii="Times New Roman" w:hAnsi="Times New Roman"/>
          <w:color w:val="00000A"/>
        </w:rPr>
        <w:t>Для оценки степени решения задач сформулированы целевые индикаторы (показатели).</w:t>
      </w:r>
    </w:p>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pPr>
      <w:r>
        <w:rPr>
          <w:rFonts w:eastAsia="Times New Roman" w:cs="Times New Roman" w:ascii="Times New Roman" w:hAnsi="Times New Roman"/>
          <w:b/>
          <w:color w:val="00000A"/>
        </w:rPr>
        <w:t>3. Перечень показателей (индикаторов) муниципальной программы</w:t>
      </w:r>
    </w:p>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both"/>
        <w:rPr/>
      </w:pPr>
      <w:r>
        <w:rPr>
          <w:rFonts w:eastAsia="Times New Roman" w:cs="Times New Roman" w:ascii="Times New Roman" w:hAnsi="Times New Roman"/>
          <w:color w:val="00000A"/>
        </w:rPr>
        <w:t>Перечень целевых показателей (индикаторов) Программы приведен в приложении № 1 к настоящей Программе.</w:t>
      </w:r>
    </w:p>
    <w:p>
      <w:pPr>
        <w:pStyle w:val="Standard"/>
        <w:ind w:firstLine="709"/>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center"/>
        <w:rPr/>
      </w:pPr>
      <w:r>
        <w:rPr>
          <w:rFonts w:eastAsia="Times New Roman" w:cs="Times New Roman" w:ascii="Times New Roman" w:hAnsi="Times New Roman"/>
          <w:b/>
          <w:color w:val="00000A"/>
        </w:rPr>
        <w:t>4. Перечень основных мероприятий муниципальной программы</w:t>
      </w:r>
    </w:p>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both"/>
        <w:rPr/>
      </w:pPr>
      <w:r>
        <w:rPr>
          <w:rFonts w:eastAsia="Times New Roman" w:cs="Times New Roman" w:ascii="Times New Roman" w:hAnsi="Times New Roman"/>
          <w:color w:val="00000A"/>
        </w:rPr>
        <w:t>Перечень подпрограмм и основных мероприятий муниципальной программы с указанием сроков реализации и ожидаемых результатов представлен в приложении № 2.</w:t>
      </w:r>
    </w:p>
    <w:p>
      <w:pPr>
        <w:pStyle w:val="Standard"/>
        <w:ind w:firstLine="709"/>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center"/>
        <w:rPr/>
      </w:pPr>
      <w:r>
        <w:rPr>
          <w:rFonts w:eastAsia="Times New Roman" w:cs="Times New Roman" w:ascii="Times New Roman" w:hAnsi="Times New Roman"/>
          <w:b/>
          <w:color w:val="00000A"/>
        </w:rPr>
        <w:t>5.Ресурсное обеспечение реализации муниципальной программы</w:t>
      </w:r>
    </w:p>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both"/>
        <w:rPr/>
      </w:pPr>
      <w:r>
        <w:rPr>
          <w:rFonts w:eastAsia="Times New Roman" w:cs="Times New Roman" w:ascii="Times New Roman" w:hAnsi="Times New Roman"/>
          <w:color w:val="00000A"/>
        </w:rPr>
        <w:t>Подробно распределение финансовых ресурсов по подпрограммам, основным мероприятиям, годам реализации представлено в приложении № 3 к настоящей муниципальной программе.</w:t>
      </w:r>
    </w:p>
    <w:p>
      <w:pPr>
        <w:pStyle w:val="Standard"/>
        <w:ind w:firstLine="709"/>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ind w:firstLine="709"/>
        <w:jc w:val="center"/>
        <w:rPr/>
      </w:pPr>
      <w:r>
        <w:rPr>
          <w:rFonts w:eastAsia="Times New Roman" w:cs="Times New Roman" w:ascii="Times New Roman" w:hAnsi="Times New Roman"/>
          <w:b/>
          <w:bCs/>
          <w:color w:val="00000A"/>
        </w:rPr>
        <w:t>6. Обоснование необходимости применения и описание применяемых налоговых льгот (налоговых расходов) для достижения цели и (или)</w:t>
      </w:r>
    </w:p>
    <w:p>
      <w:pPr>
        <w:pStyle w:val="Standard"/>
        <w:ind w:firstLine="709"/>
        <w:jc w:val="center"/>
        <w:rPr/>
      </w:pPr>
      <w:r>
        <w:rPr>
          <w:rFonts w:eastAsia="Times New Roman" w:cs="Times New Roman" w:ascii="Times New Roman" w:hAnsi="Times New Roman"/>
          <w:b/>
          <w:bCs/>
          <w:color w:val="00000A"/>
        </w:rPr>
        <w:t>ожидаемых результатов Программы, а также ресурсное обеспечение реализации Программы за счет налоговых льгот (налоговых расходов)</w:t>
      </w:r>
    </w:p>
    <w:p>
      <w:pPr>
        <w:pStyle w:val="Standard"/>
        <w:ind w:firstLine="709"/>
        <w:jc w:val="center"/>
        <w:rPr>
          <w:rFonts w:ascii="Times New Roman" w:hAnsi="Times New Roman" w:eastAsia="Times New Roman" w:cs="Times New Roman"/>
          <w:b/>
          <w:b/>
          <w:bCs/>
          <w:color w:val="00000A"/>
        </w:rPr>
      </w:pPr>
      <w:r>
        <w:rPr>
          <w:rFonts w:eastAsia="Times New Roman" w:cs="Times New Roman" w:ascii="Times New Roman" w:hAnsi="Times New Roman"/>
          <w:b/>
          <w:bCs/>
          <w:color w:val="00000A"/>
        </w:rPr>
      </w:r>
    </w:p>
    <w:p>
      <w:pPr>
        <w:pStyle w:val="Standard"/>
        <w:ind w:firstLine="709"/>
        <w:jc w:val="both"/>
        <w:rPr/>
      </w:pPr>
      <w:r>
        <w:rPr>
          <w:rFonts w:eastAsia="Times New Roman" w:cs="Times New Roman" w:ascii="Times New Roman" w:hAnsi="Times New Roman"/>
          <w:color w:val="00000A"/>
        </w:rPr>
        <w:t>В соответствии с пунктом 1 подпунктами 1.7 , 1,8 Решения Совета депутатов муниципального образования Залесовский сельсовет Красногвардейского района Оренбургской об</w:t>
      </w:r>
      <w:r>
        <w:rPr>
          <w:rFonts w:eastAsia="Times New Roman" w:cs="Times New Roman" w:ascii="Times New Roman" w:hAnsi="Times New Roman"/>
        </w:rPr>
        <w:t xml:space="preserve">ласти от 25.09.2019 года № 38/4 «О внесении изменений в решение Совета депутатов муниципального образования Залесовский сельсовет Красногвардейского района Оренбургской области от 28.09.2018 № 30/2 «Об утверждении «Положения о земельном налоге в муниципальном образовании Залесовский сельсовет Красногвардейского района Оренбургской области»  </w:t>
      </w:r>
      <w:r>
        <w:rPr>
          <w:rFonts w:eastAsia="Calibri" w:cs="Times New Roman" w:ascii="Times New Roman" w:hAnsi="Times New Roman"/>
        </w:rPr>
        <w:t xml:space="preserve">дополнительно к льготам, предоставленным Налоговым кодексом Российской Федерации, освобождаются от </w:t>
      </w:r>
      <w:r>
        <w:rPr>
          <w:rFonts w:eastAsia="Calibri" w:cs="Times New Roman" w:ascii="Times New Roman" w:hAnsi="Times New Roman"/>
          <w:shd w:fill="FFFFFF" w:val="clear"/>
        </w:rPr>
        <w:t xml:space="preserve"> уплаты земельного налога в полном объеме:</w:t>
      </w:r>
    </w:p>
    <w:p>
      <w:pPr>
        <w:pStyle w:val="NormalWeb"/>
        <w:shd w:val="clear" w:color="auto" w:fill="FFFFFF"/>
        <w:spacing w:before="0" w:after="0"/>
        <w:ind w:firstLine="709"/>
        <w:jc w:val="both"/>
        <w:rPr/>
      </w:pPr>
      <w:r>
        <w:rPr>
          <w:rFonts w:ascii="Times New Roman" w:hAnsi="Times New Roman"/>
          <w:shd w:fill="FFFFFF" w:val="clear"/>
        </w:rPr>
        <w:t>- организации и учреждения, финансируемые из бюджета муниципального образования Красногвардейский район Оренбургской области;</w:t>
      </w:r>
    </w:p>
    <w:p>
      <w:pPr>
        <w:pStyle w:val="NormalWeb"/>
        <w:shd w:val="clear" w:color="auto" w:fill="FFFFFF"/>
        <w:spacing w:before="0" w:after="0"/>
        <w:ind w:firstLine="709"/>
        <w:jc w:val="both"/>
        <w:rPr/>
      </w:pPr>
      <w:r>
        <w:rPr>
          <w:rFonts w:ascii="Times New Roman" w:hAnsi="Times New Roman"/>
          <w:shd w:fill="FFFFFF" w:val="clear"/>
        </w:rPr>
        <w:t>- организации и учреждения, финансируемые из бюджета муниципального образования Залесовский сельсовет Красногвардейского района Оренбургской области;</w:t>
      </w:r>
    </w:p>
    <w:p>
      <w:pPr>
        <w:pStyle w:val="NormalWeb"/>
        <w:shd w:val="clear" w:color="auto" w:fill="FFFFFF"/>
        <w:spacing w:before="0" w:after="0"/>
        <w:ind w:firstLine="709"/>
        <w:jc w:val="both"/>
        <w:rPr/>
      </w:pPr>
      <w:r>
        <w:rPr>
          <w:rFonts w:ascii="Times New Roman" w:hAnsi="Times New Roman"/>
          <w:shd w:fill="FFFFFF" w:val="clear"/>
        </w:rPr>
        <w:t>- участники и инвалиды Великой Отечественной войны и труженики тыла;</w:t>
      </w:r>
    </w:p>
    <w:p>
      <w:pPr>
        <w:pStyle w:val="NormalWeb"/>
        <w:shd w:val="clear" w:color="auto" w:fill="FFFFFF"/>
        <w:spacing w:before="0" w:after="0"/>
        <w:ind w:firstLine="709"/>
        <w:jc w:val="both"/>
        <w:rPr/>
      </w:pPr>
      <w:r>
        <w:rPr>
          <w:rFonts w:ascii="Times New Roman" w:hAnsi="Times New Roman"/>
          <w:shd w:fill="FFFFFF" w:val="clear"/>
        </w:rPr>
        <w:t>- семьи (родителям и супругам) военнослужащих, погибших при исполнении воинского долга;</w:t>
      </w:r>
    </w:p>
    <w:p>
      <w:pPr>
        <w:pStyle w:val="11"/>
        <w:numPr>
          <w:ilvl w:val="0"/>
          <w:numId w:val="1"/>
        </w:numPr>
        <w:ind w:firstLine="709"/>
        <w:jc w:val="both"/>
        <w:rPr>
          <w:sz w:val="24"/>
        </w:rPr>
      </w:pPr>
      <w:r>
        <w:rPr>
          <w:color w:val="111111"/>
          <w:sz w:val="24"/>
          <w:shd w:fill="FFFFFF" w:val="clear"/>
        </w:rPr>
        <w:t>-</w:t>
      </w:r>
      <w:r>
        <w:rPr>
          <w:color w:val="111111"/>
          <w:sz w:val="24"/>
        </w:rPr>
        <w:t>инвесторы, реализующие инвестиционные проекты на территории муниципального образования Залесовский сельсовет Красногвардейского района Оренбургской области. Порядок предоставления льгот по земельному налогу инвесторам устанавливается Советом депутатов муниципального образования Залесовский сельсовет Красногвардейского района Оренбургской области.</w:t>
      </w:r>
    </w:p>
    <w:p>
      <w:pPr>
        <w:pStyle w:val="Normal"/>
        <w:ind w:firstLine="709"/>
        <w:jc w:val="both"/>
        <w:rPr/>
      </w:pPr>
      <w:r>
        <w:rPr>
          <w:rFonts w:eastAsia="Calibri" w:cs="Times New Roman" w:ascii="Times New Roman" w:hAnsi="Times New Roman"/>
          <w:shd w:fill="FFFFFF" w:val="clear"/>
        </w:rPr>
        <w:t>- народные дружинники добровольной народной дружины «ИСКРА» муниципального образования Залесовский сельсовет Красногвардейского района Оренбургской области освобождаются от уплаты земельного налога в полном объеме в отношении земель, используемых (предназначенных) для ведения личного подсобного хозяйства.</w:t>
      </w:r>
    </w:p>
    <w:p>
      <w:pPr>
        <w:pStyle w:val="Normal"/>
        <w:tabs>
          <w:tab w:val="left" w:pos="2670" w:leader="none"/>
        </w:tabs>
        <w:ind w:firstLine="709"/>
        <w:jc w:val="both"/>
        <w:rPr/>
      </w:pPr>
      <w:r>
        <w:rPr>
          <w:rFonts w:eastAsia="Calibri" w:cs="Times New Roman" w:ascii="Times New Roman" w:hAnsi="Times New Roman"/>
          <w:shd w:fill="FFFFFF" w:val="clear"/>
        </w:rPr>
        <w:t>Льготы по налогу на имущество физических лиц, установленные в соответствии со статьей 407 Налогового кодекса Российской Федерации, действуют в полном объеме.</w:t>
      </w:r>
    </w:p>
    <w:p>
      <w:pPr>
        <w:pStyle w:val="Normal"/>
        <w:tabs>
          <w:tab w:val="left" w:pos="2670" w:leader="none"/>
        </w:tabs>
        <w:ind w:firstLine="709"/>
        <w:jc w:val="both"/>
        <w:rPr/>
      </w:pPr>
      <w:r>
        <w:rPr>
          <w:rFonts w:eastAsia="Calibri" w:cs="Times New Roman" w:ascii="Times New Roman" w:hAnsi="Times New Roman"/>
        </w:rPr>
        <w:t xml:space="preserve">Значительная часть налоговых льгот (налоговых расходов) по земельному налогу имеет социальную значимость. Они направленны на социальную поддержку малообеспеченных граждан, повышение доступности и качества социального обслуживания населения. Налоговая льгота, предоставленная по налогу на имущество физических лиц, также имеет социальную направленность. </w:t>
      </w:r>
    </w:p>
    <w:p>
      <w:pPr>
        <w:pStyle w:val="Normal"/>
        <w:tabs>
          <w:tab w:val="left" w:pos="2670" w:leader="none"/>
        </w:tabs>
        <w:ind w:firstLine="709"/>
        <w:jc w:val="both"/>
        <w:rPr/>
      </w:pPr>
      <w:r>
        <w:rPr>
          <w:rFonts w:eastAsia="Calibri" w:cs="Times New Roman" w:ascii="Times New Roman" w:hAnsi="Times New Roman"/>
        </w:rPr>
        <w:t xml:space="preserve">Льготы, по земельному налогу предоставленные организациям и учреждениям, финансируемым из бюджета муниципального образования Красногвардейский район и муниципального образования Залесовский сельсовет и инвесторам, реализующим инвестиционные проекты на территории муниципального образования Залесовский сельсовет - носят техническую (финансовую) значимость. Они направлены на уменьшение финансовых потоков и направление средств на улучшение качества предоставляемых услуг. </w:t>
      </w:r>
    </w:p>
    <w:p>
      <w:pPr>
        <w:pStyle w:val="Normal"/>
        <w:tabs>
          <w:tab w:val="left" w:pos="2670" w:leader="none"/>
        </w:tabs>
        <w:ind w:firstLine="709"/>
        <w:jc w:val="both"/>
        <w:rPr/>
      </w:pPr>
      <w:r>
        <w:rPr>
          <w:rFonts w:eastAsia="Calibri" w:cs="Times New Roman" w:ascii="Times New Roman" w:hAnsi="Times New Roman"/>
        </w:rPr>
        <w:t>При оценке эффективности налоговых льгот (налоговых расходов) имеющих социальную значимость целевым показателем (индикатором) является удельный вес численности граждан, которым предоставлена льгота, в общей численности населения муниципального образования Залесовский сельсовет.</w:t>
      </w:r>
    </w:p>
    <w:p>
      <w:pPr>
        <w:pStyle w:val="Normal"/>
        <w:tabs>
          <w:tab w:val="left" w:pos="2670" w:leader="none"/>
        </w:tabs>
        <w:ind w:firstLine="709"/>
        <w:jc w:val="both"/>
        <w:rPr/>
      </w:pPr>
      <w:r>
        <w:rPr>
          <w:rFonts w:eastAsia="Calibri" w:cs="Times New Roman" w:ascii="Times New Roman" w:hAnsi="Times New Roman"/>
        </w:rPr>
        <w:t>При оценке эффективности налоговых льгот (налоговых расходов) имеющих техническую (финансовую) значимость целевым показателем (индикатором) является удельный вес объема предоставленной льготы в общем объеме налоговых и неналоговых доходов муниципального образования Залесовский сельсовет.</w:t>
      </w:r>
    </w:p>
    <w:p>
      <w:pPr>
        <w:sectPr>
          <w:type w:val="nextPage"/>
          <w:pgSz w:w="11906" w:h="16838"/>
          <w:pgMar w:left="1701" w:right="850" w:header="0" w:top="1134" w:footer="0" w:bottom="1134" w:gutter="0"/>
          <w:pgNumType w:fmt="decimal"/>
          <w:formProt w:val="false"/>
          <w:textDirection w:val="lrTb"/>
          <w:docGrid w:type="default" w:linePitch="240" w:charSpace="4294961151"/>
        </w:sectPr>
        <w:pStyle w:val="Normal"/>
        <w:tabs>
          <w:tab w:val="left" w:pos="2670" w:leader="none"/>
        </w:tabs>
        <w:ind w:firstLine="709"/>
        <w:jc w:val="both"/>
        <w:rPr/>
      </w:pPr>
      <w:r>
        <w:rPr>
          <w:rFonts w:eastAsia="Calibri" w:cs="Times New Roman" w:ascii="Times New Roman" w:hAnsi="Times New Roman"/>
          <w:shd w:fill="FFFFFF" w:val="clear"/>
        </w:rPr>
        <w:t xml:space="preserve">Ресурсное обеспечение реализации Программы за счет налоговых льгот (налоговых расходов) представлено в приложении </w:t>
      </w:r>
      <w:r>
        <w:rPr>
          <w:rFonts w:eastAsia="Calibri" w:cs="Times New Roman" w:ascii="Times New Roman" w:hAnsi="Times New Roman"/>
        </w:rPr>
        <w:t>№ 3</w:t>
      </w:r>
      <w:r>
        <w:rPr>
          <w:rFonts w:eastAsia="Calibri" w:cs="Times New Roman" w:ascii="Times New Roman" w:hAnsi="Times New Roman"/>
          <w:shd w:fill="FFFFFF" w:val="clear"/>
        </w:rPr>
        <w:t xml:space="preserve"> к Программе.</w:t>
      </w:r>
    </w:p>
    <w:p>
      <w:pPr>
        <w:pStyle w:val="Standard"/>
        <w:jc w:val="right"/>
        <w:rPr/>
      </w:pPr>
      <w:r>
        <w:rPr>
          <w:rFonts w:eastAsia="Times New Roman" w:cs="Times New Roman" w:ascii="Times New Roman" w:hAnsi="Times New Roman"/>
          <w:color w:val="00000A"/>
        </w:rPr>
        <w:t>Приложение № 1</w:t>
      </w:r>
    </w:p>
    <w:p>
      <w:pPr>
        <w:pStyle w:val="Standard"/>
        <w:jc w:val="right"/>
        <w:rPr/>
      </w:pPr>
      <w:r>
        <w:rPr>
          <w:rFonts w:eastAsia="Times New Roman" w:cs="Times New Roman" w:ascii="Times New Roman" w:hAnsi="Times New Roman"/>
          <w:color w:val="00000A"/>
        </w:rPr>
        <w:t>к муниципальной программе</w:t>
      </w:r>
    </w:p>
    <w:p>
      <w:pPr>
        <w:pStyle w:val="Standard"/>
        <w:jc w:val="right"/>
        <w:rPr/>
      </w:pPr>
      <w:r>
        <w:rPr>
          <w:rFonts w:eastAsia="Times New Roman" w:cs="Times New Roman" w:ascii="Times New Roman" w:hAnsi="Times New Roman"/>
          <w:color w:val="00000A"/>
        </w:rPr>
        <w:t>«Устойчивое развитие территории</w:t>
      </w:r>
    </w:p>
    <w:p>
      <w:pPr>
        <w:pStyle w:val="Standard"/>
        <w:jc w:val="right"/>
        <w:rPr/>
      </w:pPr>
      <w:r>
        <w:rPr>
          <w:rFonts w:eastAsia="Times New Roman" w:cs="Times New Roman" w:ascii="Times New Roman" w:hAnsi="Times New Roman"/>
          <w:color w:val="00000A"/>
        </w:rPr>
        <w:t>муниципального образования</w:t>
      </w:r>
    </w:p>
    <w:p>
      <w:pPr>
        <w:pStyle w:val="Standard"/>
        <w:jc w:val="right"/>
        <w:rPr/>
      </w:pPr>
      <w:r>
        <w:rPr>
          <w:rFonts w:eastAsia="Times New Roman" w:cs="Times New Roman" w:ascii="Times New Roman" w:hAnsi="Times New Roman"/>
          <w:color w:val="00000A"/>
        </w:rPr>
        <w:t>Залесовский сельсовет</w:t>
      </w:r>
    </w:p>
    <w:p>
      <w:pPr>
        <w:pStyle w:val="Standard"/>
        <w:jc w:val="right"/>
        <w:rPr/>
      </w:pPr>
      <w:r>
        <w:rPr>
          <w:rFonts w:eastAsia="Times New Roman" w:cs="Times New Roman" w:ascii="Times New Roman" w:hAnsi="Times New Roman"/>
          <w:color w:val="00000A"/>
        </w:rPr>
        <w:t>Красногвардейского района</w:t>
      </w:r>
    </w:p>
    <w:p>
      <w:pPr>
        <w:pStyle w:val="Standard"/>
        <w:jc w:val="right"/>
        <w:rPr/>
      </w:pPr>
      <w:r>
        <w:rPr>
          <w:rFonts w:eastAsia="Times New Roman" w:cs="Times New Roman" w:ascii="Times New Roman" w:hAnsi="Times New Roman"/>
          <w:color w:val="00000A"/>
        </w:rPr>
        <w:t>Оренбургской области»</w:t>
      </w:r>
    </w:p>
    <w:p>
      <w:pPr>
        <w:pStyle w:val="Standard"/>
        <w:ind w:left="11340" w:hanging="0"/>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center"/>
        <w:rPr/>
      </w:pPr>
      <w:r>
        <w:rPr>
          <w:rFonts w:eastAsia="Times New Roman" w:cs="Times New Roman" w:ascii="Times New Roman" w:hAnsi="Times New Roman"/>
          <w:b/>
          <w:color w:val="00000A"/>
        </w:rPr>
        <w:t>СВЕДЕНИЯ</w:t>
      </w:r>
    </w:p>
    <w:p>
      <w:pPr>
        <w:pStyle w:val="Standard"/>
        <w:jc w:val="center"/>
        <w:rPr/>
      </w:pPr>
      <w:r>
        <w:rPr>
          <w:rFonts w:eastAsia="Times New Roman" w:cs="Times New Roman" w:ascii="Times New Roman" w:hAnsi="Times New Roman"/>
          <w:b/>
          <w:color w:val="00000A"/>
        </w:rPr>
        <w:t>о показателях (индикаторах) муниципальной программы,</w:t>
      </w:r>
    </w:p>
    <w:p>
      <w:pPr>
        <w:pStyle w:val="Standard"/>
        <w:jc w:val="center"/>
        <w:rPr/>
      </w:pPr>
      <w:r>
        <w:rPr>
          <w:rFonts w:eastAsia="Times New Roman" w:cs="Times New Roman" w:ascii="Times New Roman" w:hAnsi="Times New Roman"/>
          <w:b/>
          <w:color w:val="00000A"/>
        </w:rPr>
        <w:t>подпрограмм муниципальной программы и их значениях</w:t>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tbl>
      <w:tblPr>
        <w:tblW w:w="14568" w:type="dxa"/>
        <w:jc w:val="left"/>
        <w:tblInd w:w="2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firstRow="0" w:noVBand="0" w:lastRow="0" w:firstColumn="0" w:lastColumn="0" w:noHBand="0" w:val="0000"/>
      </w:tblPr>
      <w:tblGrid>
        <w:gridCol w:w="419"/>
        <w:gridCol w:w="8616"/>
        <w:gridCol w:w="1248"/>
        <w:gridCol w:w="912"/>
        <w:gridCol w:w="1031"/>
        <w:gridCol w:w="853"/>
        <w:gridCol w:w="792"/>
        <w:gridCol w:w="695"/>
      </w:tblGrid>
      <w:tr>
        <w:trPr>
          <w:trHeight w:val="340" w:hRule="atLeast"/>
        </w:trPr>
        <w:tc>
          <w:tcPr>
            <w:tcW w:w="41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 xml:space="preserve">№ </w:t>
            </w:r>
            <w:r>
              <w:rPr>
                <w:rFonts w:eastAsia="Times New Roman" w:cs="Times New Roman" w:ascii="Times New Roman" w:hAnsi="Times New Roman"/>
                <w:b/>
                <w:color w:val="00000A"/>
              </w:rPr>
              <w:t>п/п</w:t>
            </w:r>
          </w:p>
        </w:tc>
        <w:tc>
          <w:tcPr>
            <w:tcW w:w="861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pPr>
            <w:r>
              <w:rPr>
                <w:rFonts w:eastAsia="Times New Roman" w:cs="Times New Roman" w:ascii="Times New Roman" w:hAnsi="Times New Roman"/>
                <w:b/>
                <w:color w:val="00000A"/>
              </w:rPr>
              <w:t>Наименование показателя (индикатора)</w:t>
            </w:r>
          </w:p>
        </w:tc>
        <w:tc>
          <w:tcPr>
            <w:tcW w:w="124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Единица измерения</w:t>
            </w:r>
          </w:p>
        </w:tc>
        <w:tc>
          <w:tcPr>
            <w:tcW w:w="4283" w:type="dxa"/>
            <w:gridSpan w:val="5"/>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Значения показателей</w:t>
            </w:r>
          </w:p>
        </w:tc>
      </w:tr>
      <w:tr>
        <w:trPr>
          <w:trHeight w:val="680" w:hRule="atLeast"/>
        </w:trPr>
        <w:tc>
          <w:tcPr>
            <w:tcW w:w="41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861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24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9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pPr>
            <w:r>
              <w:rPr>
                <w:rFonts w:eastAsia="Times New Roman" w:cs="Times New Roman" w:ascii="Times New Roman" w:hAnsi="Times New Roman"/>
                <w:b/>
                <w:color w:val="00000A"/>
              </w:rPr>
              <w:t>2020</w:t>
            </w:r>
          </w:p>
        </w:tc>
        <w:tc>
          <w:tcPr>
            <w:tcW w:w="10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pPr>
            <w:r>
              <w:rPr>
                <w:rFonts w:eastAsia="Times New Roman" w:cs="Times New Roman" w:ascii="Times New Roman" w:hAnsi="Times New Roman"/>
                <w:b/>
                <w:color w:val="00000A"/>
              </w:rPr>
              <w:t>2021</w:t>
            </w:r>
          </w:p>
        </w:tc>
        <w:tc>
          <w:tcPr>
            <w:tcW w:w="8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pPr>
            <w:r>
              <w:rPr>
                <w:rFonts w:eastAsia="Times New Roman" w:cs="Times New Roman" w:ascii="Times New Roman" w:hAnsi="Times New Roman"/>
                <w:b/>
                <w:color w:val="00000A"/>
              </w:rPr>
              <w:t>2022</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pPr>
            <w:r>
              <w:rPr>
                <w:rFonts w:eastAsia="Times New Roman" w:cs="Times New Roman" w:ascii="Times New Roman" w:hAnsi="Times New Roman"/>
                <w:b/>
                <w:color w:val="00000A"/>
              </w:rPr>
              <w:t>2023</w:t>
            </w:r>
          </w:p>
        </w:tc>
        <w:tc>
          <w:tcPr>
            <w:tcW w:w="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pPr>
            <w:r>
              <w:rPr>
                <w:rFonts w:eastAsia="Times New Roman" w:cs="Times New Roman" w:ascii="Times New Roman" w:hAnsi="Times New Roman"/>
                <w:b/>
                <w:color w:val="00000A"/>
              </w:rPr>
              <w:t>2024</w:t>
            </w:r>
          </w:p>
        </w:tc>
      </w:tr>
      <w:tr>
        <w:trPr>
          <w:trHeight w:val="684" w:hRule="atLeast"/>
        </w:trPr>
        <w:tc>
          <w:tcPr>
            <w:tcW w:w="14566"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Муниципальная программа « Устойчивое развитие территории муниципального образования Залесовский сельсовет Красногвардейского района Оренбургской области на 2020-2024 годы»</w:t>
            </w:r>
          </w:p>
        </w:tc>
      </w:tr>
      <w:tr>
        <w:trPr>
          <w:trHeight w:val="564" w:hRule="atLeast"/>
        </w:trPr>
        <w:tc>
          <w:tcPr>
            <w:tcW w:w="4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86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Увеличение доли собственных доходов бюджета в общих доходах бюджета поселения;</w:t>
            </w:r>
          </w:p>
        </w:tc>
        <w:tc>
          <w:tcPr>
            <w:tcW w:w="12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rPr>
              <w:t>%</w:t>
            </w:r>
          </w:p>
        </w:tc>
        <w:tc>
          <w:tcPr>
            <w:tcW w:w="9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color w:val="4F81BD" w:themeColor="accent1"/>
              </w:rPr>
            </w:pPr>
            <w:r>
              <w:rPr>
                <w:rFonts w:eastAsia="Times New Roman" w:cs="Times New Roman" w:ascii="Times New Roman" w:hAnsi="Times New Roman"/>
              </w:rPr>
              <w:t>96,92</w:t>
            </w:r>
          </w:p>
        </w:tc>
        <w:tc>
          <w:tcPr>
            <w:tcW w:w="10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color w:val="4F81BD" w:themeColor="accent1"/>
              </w:rPr>
            </w:pPr>
            <w:r>
              <w:rPr>
                <w:rFonts w:eastAsia="Times New Roman" w:cs="Times New Roman" w:ascii="Times New Roman" w:hAnsi="Times New Roman"/>
              </w:rPr>
              <w:t>-1,46</w:t>
            </w:r>
          </w:p>
        </w:tc>
        <w:tc>
          <w:tcPr>
            <w:tcW w:w="8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color w:val="4F81BD" w:themeColor="accent1"/>
              </w:rPr>
            </w:pPr>
            <w:r>
              <w:rPr>
                <w:rFonts w:eastAsia="Times New Roman" w:cs="Times New Roman" w:ascii="Times New Roman" w:hAnsi="Times New Roman"/>
              </w:rPr>
              <w:t>0,03</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color w:val="4F81BD" w:themeColor="accent1"/>
              </w:rPr>
            </w:pPr>
            <w:r>
              <w:rPr>
                <w:rFonts w:eastAsia="Times New Roman" w:cs="Times New Roman" w:ascii="Times New Roman" w:hAnsi="Times New Roman"/>
              </w:rPr>
              <w:t>0,14</w:t>
            </w:r>
          </w:p>
        </w:tc>
        <w:tc>
          <w:tcPr>
            <w:tcW w:w="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color w:val="4F81BD" w:themeColor="accent1"/>
              </w:rPr>
            </w:pPr>
            <w:r>
              <w:rPr>
                <w:rFonts w:eastAsia="Times New Roman" w:cs="Times New Roman" w:ascii="Times New Roman" w:hAnsi="Times New Roman"/>
              </w:rPr>
              <w:t>0</w:t>
            </w:r>
          </w:p>
          <w:p>
            <w:pPr>
              <w:pStyle w:val="Standard"/>
              <w:jc w:val="center"/>
              <w:rPr>
                <w:rFonts w:eastAsia="Calibri" w:cs="Calibri"/>
              </w:rPr>
            </w:pPr>
            <w:r>
              <w:rPr>
                <w:rFonts w:eastAsia="Calibri" w:cs="Calibri"/>
              </w:rPr>
            </w:r>
          </w:p>
        </w:tc>
      </w:tr>
      <w:tr>
        <w:trPr>
          <w:trHeight w:val="891" w:hRule="atLeast"/>
        </w:trPr>
        <w:tc>
          <w:tcPr>
            <w:tcW w:w="14566"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Подпрограмма 1</w:t>
            </w:r>
          </w:p>
          <w:p>
            <w:pPr>
              <w:pStyle w:val="Standard"/>
              <w:jc w:val="center"/>
              <w:rPr/>
            </w:pPr>
            <w:r>
              <w:rPr>
                <w:rFonts w:eastAsia="Times New Roman" w:cs="Times New Roman" w:ascii="Times New Roman" w:hAnsi="Times New Roman"/>
                <w:b/>
                <w:color w:val="00000A"/>
              </w:rPr>
              <w:t>«Обеспечение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2020-2024 годы»</w:t>
            </w:r>
          </w:p>
        </w:tc>
      </w:tr>
      <w:tr>
        <w:trPr/>
        <w:tc>
          <w:tcPr>
            <w:tcW w:w="4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1.1</w:t>
            </w:r>
          </w:p>
        </w:tc>
        <w:tc>
          <w:tcPr>
            <w:tcW w:w="86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Доля обеспеченности граждан информацией о деятельности администрации муниципального образования.</w:t>
            </w:r>
          </w:p>
        </w:tc>
        <w:tc>
          <w:tcPr>
            <w:tcW w:w="12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w:t>
            </w:r>
          </w:p>
        </w:tc>
        <w:tc>
          <w:tcPr>
            <w:tcW w:w="9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90</w:t>
            </w:r>
          </w:p>
        </w:tc>
        <w:tc>
          <w:tcPr>
            <w:tcW w:w="10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100</w:t>
            </w:r>
          </w:p>
        </w:tc>
        <w:tc>
          <w:tcPr>
            <w:tcW w:w="8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100</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100</w:t>
            </w:r>
          </w:p>
        </w:tc>
        <w:tc>
          <w:tcPr>
            <w:tcW w:w="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100</w:t>
            </w:r>
          </w:p>
        </w:tc>
      </w:tr>
      <w:tr>
        <w:trPr>
          <w:trHeight w:val="680" w:hRule="atLeast"/>
        </w:trPr>
        <w:tc>
          <w:tcPr>
            <w:tcW w:w="4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1.2</w:t>
            </w:r>
          </w:p>
        </w:tc>
        <w:tc>
          <w:tcPr>
            <w:tcW w:w="86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 xml:space="preserve">Доля опубликованных, обнародованных, размещенных на сайте нормативных правовых актов к общему количеству актов, подлежащих опубликованию;  </w:t>
            </w:r>
          </w:p>
        </w:tc>
        <w:tc>
          <w:tcPr>
            <w:tcW w:w="12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w:t>
            </w:r>
          </w:p>
        </w:tc>
        <w:tc>
          <w:tcPr>
            <w:tcW w:w="9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90</w:t>
            </w:r>
          </w:p>
        </w:tc>
        <w:tc>
          <w:tcPr>
            <w:tcW w:w="10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t>100</w:t>
            </w:r>
          </w:p>
        </w:tc>
        <w:tc>
          <w:tcPr>
            <w:tcW w:w="8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t>100</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t>100</w:t>
            </w:r>
          </w:p>
        </w:tc>
        <w:tc>
          <w:tcPr>
            <w:tcW w:w="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t>100</w:t>
            </w:r>
          </w:p>
        </w:tc>
      </w:tr>
      <w:tr>
        <w:trPr>
          <w:trHeight w:val="684" w:hRule="atLeast"/>
        </w:trPr>
        <w:tc>
          <w:tcPr>
            <w:tcW w:w="14566"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Подпрограмма 2</w:t>
            </w:r>
          </w:p>
          <w:p>
            <w:pPr>
              <w:pStyle w:val="Standard"/>
              <w:rPr/>
            </w:pPr>
            <w:r>
              <w:rPr>
                <w:rFonts w:eastAsia="Times New Roman" w:cs="Times New Roman" w:ascii="Times New Roman" w:hAnsi="Times New Roman"/>
                <w:b/>
                <w:color w:val="00000A"/>
              </w:rPr>
              <w:t>«Обеспечение безопасности жизнедеятельности населения муниципального образования Залесовский сельсовет на 2020 – 2024 годы»</w:t>
            </w:r>
          </w:p>
        </w:tc>
      </w:tr>
      <w:tr>
        <w:trPr>
          <w:trHeight w:val="396" w:hRule="atLeast"/>
        </w:trPr>
        <w:tc>
          <w:tcPr>
            <w:tcW w:w="4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w:t>
            </w:r>
          </w:p>
        </w:tc>
        <w:tc>
          <w:tcPr>
            <w:tcW w:w="86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Показатель (индикатор)</w:t>
            </w:r>
          </w:p>
        </w:tc>
        <w:tc>
          <w:tcPr>
            <w:tcW w:w="12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Един.изм</w:t>
            </w:r>
          </w:p>
        </w:tc>
        <w:tc>
          <w:tcPr>
            <w:tcW w:w="9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w:t>
            </w:r>
          </w:p>
        </w:tc>
        <w:tc>
          <w:tcPr>
            <w:tcW w:w="10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2</w:t>
            </w:r>
          </w:p>
        </w:tc>
        <w:tc>
          <w:tcPr>
            <w:tcW w:w="8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3</w:t>
            </w:r>
          </w:p>
          <w:p>
            <w:pPr>
              <w:pStyle w:val="Standard"/>
              <w:jc w:val="center"/>
              <w:rPr>
                <w:rFonts w:eastAsia="Calibri" w:cs="Calibri"/>
                <w:color w:val="00000A"/>
              </w:rPr>
            </w:pPr>
            <w:r>
              <w:rPr>
                <w:rFonts w:eastAsia="Calibri" w:cs="Calibri"/>
                <w:color w:val="00000A"/>
              </w:rPr>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4</w:t>
            </w:r>
          </w:p>
        </w:tc>
        <w:tc>
          <w:tcPr>
            <w:tcW w:w="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5</w:t>
            </w:r>
          </w:p>
        </w:tc>
      </w:tr>
      <w:tr>
        <w:trPr>
          <w:trHeight w:val="444" w:hRule="atLeast"/>
        </w:trPr>
        <w:tc>
          <w:tcPr>
            <w:tcW w:w="4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1.1</w:t>
            </w:r>
          </w:p>
        </w:tc>
        <w:tc>
          <w:tcPr>
            <w:tcW w:w="86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Доля населения, охваченного системой оповещения в случае возникновения ЧС.</w:t>
            </w:r>
          </w:p>
        </w:tc>
        <w:tc>
          <w:tcPr>
            <w:tcW w:w="12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w:t>
            </w:r>
          </w:p>
        </w:tc>
        <w:tc>
          <w:tcPr>
            <w:tcW w:w="9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t>100</w:t>
            </w:r>
          </w:p>
        </w:tc>
        <w:tc>
          <w:tcPr>
            <w:tcW w:w="10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t>100</w:t>
            </w:r>
          </w:p>
        </w:tc>
        <w:tc>
          <w:tcPr>
            <w:tcW w:w="8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100</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100</w:t>
            </w:r>
          </w:p>
        </w:tc>
        <w:tc>
          <w:tcPr>
            <w:tcW w:w="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100</w:t>
            </w:r>
          </w:p>
        </w:tc>
      </w:tr>
      <w:tr>
        <w:trPr>
          <w:trHeight w:val="336" w:hRule="atLeast"/>
        </w:trPr>
        <w:tc>
          <w:tcPr>
            <w:tcW w:w="4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1.2</w:t>
            </w:r>
          </w:p>
        </w:tc>
        <w:tc>
          <w:tcPr>
            <w:tcW w:w="86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Снижение количества пожаров.</w:t>
            </w:r>
          </w:p>
        </w:tc>
        <w:tc>
          <w:tcPr>
            <w:tcW w:w="12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w:t>
            </w:r>
          </w:p>
        </w:tc>
        <w:tc>
          <w:tcPr>
            <w:tcW w:w="9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60</w:t>
            </w:r>
          </w:p>
        </w:tc>
        <w:tc>
          <w:tcPr>
            <w:tcW w:w="10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70</w:t>
            </w:r>
          </w:p>
        </w:tc>
        <w:tc>
          <w:tcPr>
            <w:tcW w:w="8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81</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83</w:t>
            </w:r>
          </w:p>
        </w:tc>
        <w:tc>
          <w:tcPr>
            <w:tcW w:w="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85</w:t>
            </w:r>
          </w:p>
        </w:tc>
      </w:tr>
      <w:tr>
        <w:trPr>
          <w:trHeight w:val="667" w:hRule="atLeast"/>
        </w:trPr>
        <w:tc>
          <w:tcPr>
            <w:tcW w:w="4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jc w:val="center"/>
              <w:rPr/>
            </w:pPr>
            <w:r>
              <w:rPr>
                <w:rFonts w:cs="Times New Roman" w:ascii="Times New Roman" w:hAnsi="Times New Roman"/>
              </w:rPr>
              <w:t>1.3</w:t>
            </w:r>
          </w:p>
        </w:tc>
        <w:tc>
          <w:tcPr>
            <w:tcW w:w="86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jc w:val="both"/>
              <w:rPr/>
            </w:pPr>
            <w:r>
              <w:rPr>
                <w:rFonts w:eastAsia="Calibri" w:cs="Times New Roman" w:ascii="Times New Roman" w:hAnsi="Times New Roman"/>
              </w:rPr>
              <w:t>Удельный вес численности граждан, которым предоставлена льгота, в общей численности населения</w:t>
            </w:r>
          </w:p>
        </w:tc>
        <w:tc>
          <w:tcPr>
            <w:tcW w:w="12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ascii="Times New Roman" w:hAnsi="Times New Roman"/>
              </w:rPr>
              <w:t>%</w:t>
            </w:r>
          </w:p>
        </w:tc>
        <w:tc>
          <w:tcPr>
            <w:tcW w:w="9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ascii="Times New Roman" w:hAnsi="Times New Roman"/>
              </w:rPr>
              <w:t>2,9</w:t>
            </w:r>
          </w:p>
        </w:tc>
        <w:tc>
          <w:tcPr>
            <w:tcW w:w="10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ascii="Times New Roman" w:hAnsi="Times New Roman"/>
              </w:rPr>
              <w:t>2,9</w:t>
            </w:r>
          </w:p>
        </w:tc>
        <w:tc>
          <w:tcPr>
            <w:tcW w:w="8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ascii="Times New Roman" w:hAnsi="Times New Roman"/>
              </w:rPr>
              <w:t>2,9</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ascii="Times New Roman" w:hAnsi="Times New Roman"/>
              </w:rPr>
              <w:t>2,9</w:t>
            </w:r>
          </w:p>
        </w:tc>
        <w:tc>
          <w:tcPr>
            <w:tcW w:w="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ascii="Times New Roman" w:hAnsi="Times New Roman"/>
              </w:rPr>
              <w:t>2,9</w:t>
            </w:r>
          </w:p>
        </w:tc>
      </w:tr>
      <w:tr>
        <w:trPr>
          <w:trHeight w:val="586" w:hRule="atLeast"/>
        </w:trPr>
        <w:tc>
          <w:tcPr>
            <w:tcW w:w="4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jc w:val="center"/>
              <w:rPr/>
            </w:pPr>
            <w:r>
              <w:rPr>
                <w:rFonts w:cs="Times New Roman" w:ascii="Times New Roman" w:hAnsi="Times New Roman"/>
              </w:rPr>
              <w:t>1.4</w:t>
            </w:r>
          </w:p>
        </w:tc>
        <w:tc>
          <w:tcPr>
            <w:tcW w:w="86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jc w:val="both"/>
              <w:rPr/>
            </w:pPr>
            <w:r>
              <w:rPr>
                <w:rFonts w:eastAsia="Calibri" w:cs="Times New Roman" w:ascii="Times New Roman" w:hAnsi="Times New Roman"/>
              </w:rPr>
              <w:t>Удельный вес объема предоставленной льготы в общем объеме налоговых и неналоговых доходов</w:t>
            </w:r>
          </w:p>
        </w:tc>
        <w:tc>
          <w:tcPr>
            <w:tcW w:w="12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ascii="Times New Roman" w:hAnsi="Times New Roman"/>
              </w:rPr>
              <w:t>%</w:t>
            </w:r>
          </w:p>
        </w:tc>
        <w:tc>
          <w:tcPr>
            <w:tcW w:w="9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ascii="Times New Roman" w:hAnsi="Times New Roman"/>
              </w:rPr>
              <w:t>6,6</w:t>
            </w:r>
          </w:p>
        </w:tc>
        <w:tc>
          <w:tcPr>
            <w:tcW w:w="10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ascii="Times New Roman" w:hAnsi="Times New Roman"/>
              </w:rPr>
              <w:t>6,6</w:t>
            </w:r>
          </w:p>
        </w:tc>
        <w:tc>
          <w:tcPr>
            <w:tcW w:w="8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ascii="Times New Roman" w:hAnsi="Times New Roman"/>
              </w:rPr>
              <w:t>6,6</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ascii="Times New Roman" w:hAnsi="Times New Roman"/>
              </w:rPr>
              <w:t>6,6</w:t>
            </w:r>
          </w:p>
        </w:tc>
        <w:tc>
          <w:tcPr>
            <w:tcW w:w="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ascii="Times New Roman" w:hAnsi="Times New Roman"/>
              </w:rPr>
              <w:t>6,6</w:t>
            </w:r>
          </w:p>
        </w:tc>
      </w:tr>
      <w:tr>
        <w:trPr>
          <w:trHeight w:val="391" w:hRule="atLeast"/>
        </w:trPr>
        <w:tc>
          <w:tcPr>
            <w:tcW w:w="14566"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Подпрограмма 3 « Развитие культуры в муниципальном образовании Залесовский сельсовет на 2020 – 2024 годы»</w:t>
            </w:r>
          </w:p>
        </w:tc>
      </w:tr>
      <w:tr>
        <w:trPr>
          <w:trHeight w:val="466" w:hRule="atLeast"/>
        </w:trPr>
        <w:tc>
          <w:tcPr>
            <w:tcW w:w="4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w:t>
            </w:r>
          </w:p>
        </w:tc>
        <w:tc>
          <w:tcPr>
            <w:tcW w:w="86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Показатель (индикатор)</w:t>
            </w:r>
          </w:p>
        </w:tc>
        <w:tc>
          <w:tcPr>
            <w:tcW w:w="12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Един.изм</w:t>
            </w:r>
          </w:p>
        </w:tc>
        <w:tc>
          <w:tcPr>
            <w:tcW w:w="9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w:t>
            </w:r>
          </w:p>
        </w:tc>
        <w:tc>
          <w:tcPr>
            <w:tcW w:w="10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2</w:t>
            </w:r>
          </w:p>
        </w:tc>
        <w:tc>
          <w:tcPr>
            <w:tcW w:w="8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3</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4</w:t>
            </w:r>
          </w:p>
        </w:tc>
        <w:tc>
          <w:tcPr>
            <w:tcW w:w="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5</w:t>
            </w:r>
          </w:p>
        </w:tc>
      </w:tr>
      <w:tr>
        <w:trPr>
          <w:trHeight w:val="662" w:hRule="atLeast"/>
        </w:trPr>
        <w:tc>
          <w:tcPr>
            <w:tcW w:w="4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1.1</w:t>
            </w:r>
          </w:p>
        </w:tc>
        <w:tc>
          <w:tcPr>
            <w:tcW w:w="86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Увеличение доли участников культурно-массовых мероприятий к запланированному объему</w:t>
            </w:r>
          </w:p>
        </w:tc>
        <w:tc>
          <w:tcPr>
            <w:tcW w:w="12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w:t>
            </w:r>
          </w:p>
        </w:tc>
        <w:tc>
          <w:tcPr>
            <w:tcW w:w="9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70</w:t>
            </w:r>
          </w:p>
        </w:tc>
        <w:tc>
          <w:tcPr>
            <w:tcW w:w="10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80</w:t>
            </w:r>
          </w:p>
        </w:tc>
        <w:tc>
          <w:tcPr>
            <w:tcW w:w="8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91</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94</w:t>
            </w:r>
          </w:p>
        </w:tc>
        <w:tc>
          <w:tcPr>
            <w:tcW w:w="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95</w:t>
            </w:r>
          </w:p>
        </w:tc>
      </w:tr>
      <w:tr>
        <w:trPr>
          <w:trHeight w:val="624" w:hRule="atLeast"/>
        </w:trPr>
        <w:tc>
          <w:tcPr>
            <w:tcW w:w="4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1.2</w:t>
            </w:r>
          </w:p>
        </w:tc>
        <w:tc>
          <w:tcPr>
            <w:tcW w:w="86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 xml:space="preserve">Доля выделенных средств на организацию и обеспечение досуга жителей  муниципального образования </w:t>
            </w:r>
          </w:p>
        </w:tc>
        <w:tc>
          <w:tcPr>
            <w:tcW w:w="12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w:t>
            </w:r>
          </w:p>
        </w:tc>
        <w:tc>
          <w:tcPr>
            <w:tcW w:w="9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13,78</w:t>
            </w:r>
          </w:p>
        </w:tc>
        <w:tc>
          <w:tcPr>
            <w:tcW w:w="10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5,19</w:t>
            </w:r>
          </w:p>
        </w:tc>
        <w:tc>
          <w:tcPr>
            <w:tcW w:w="8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1,19</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2,18</w:t>
            </w:r>
          </w:p>
        </w:tc>
        <w:tc>
          <w:tcPr>
            <w:tcW w:w="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2,18</w:t>
            </w:r>
          </w:p>
        </w:tc>
      </w:tr>
      <w:tr>
        <w:trPr>
          <w:trHeight w:val="456" w:hRule="atLeast"/>
        </w:trPr>
        <w:tc>
          <w:tcPr>
            <w:tcW w:w="14566"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 xml:space="preserve">Подпрограмма 4 </w:t>
            </w:r>
            <w:r>
              <w:rPr>
                <w:rFonts w:cs="Times New Roman" w:ascii="Times New Roman" w:hAnsi="Times New Roman"/>
                <w:b/>
              </w:rPr>
              <w:t>"Развитие системы градорегулирования в муниципальном образовании Залесовский сельсовет на 2020-2024 годы"</w:t>
            </w:r>
          </w:p>
        </w:tc>
      </w:tr>
      <w:tr>
        <w:trPr>
          <w:trHeight w:val="466" w:hRule="atLeast"/>
        </w:trPr>
        <w:tc>
          <w:tcPr>
            <w:tcW w:w="4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w:t>
            </w:r>
          </w:p>
        </w:tc>
        <w:tc>
          <w:tcPr>
            <w:tcW w:w="86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Показатель (индикатор)</w:t>
            </w:r>
          </w:p>
        </w:tc>
        <w:tc>
          <w:tcPr>
            <w:tcW w:w="12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Един.изм</w:t>
            </w:r>
          </w:p>
        </w:tc>
        <w:tc>
          <w:tcPr>
            <w:tcW w:w="9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w:t>
            </w:r>
          </w:p>
        </w:tc>
        <w:tc>
          <w:tcPr>
            <w:tcW w:w="10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2</w:t>
            </w:r>
          </w:p>
        </w:tc>
        <w:tc>
          <w:tcPr>
            <w:tcW w:w="8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3</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4</w:t>
            </w:r>
          </w:p>
        </w:tc>
        <w:tc>
          <w:tcPr>
            <w:tcW w:w="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5</w:t>
            </w:r>
          </w:p>
        </w:tc>
      </w:tr>
      <w:tr>
        <w:trPr>
          <w:trHeight w:val="614" w:hRule="atLeast"/>
        </w:trPr>
        <w:tc>
          <w:tcPr>
            <w:tcW w:w="4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1.1</w:t>
            </w:r>
          </w:p>
        </w:tc>
        <w:tc>
          <w:tcPr>
            <w:tcW w:w="86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 xml:space="preserve">Увеличение доли оформленных документов местных нормативов, документов планирования, </w:t>
            </w:r>
            <w:r>
              <w:rPr>
                <w:rFonts w:cs="Times New Roman CYR" w:ascii="Times New Roman CYR" w:hAnsi="Times New Roman CYR"/>
              </w:rPr>
              <w:t xml:space="preserve">разработка проектов планировок территорий  муниципального </w:t>
            </w:r>
          </w:p>
        </w:tc>
        <w:tc>
          <w:tcPr>
            <w:tcW w:w="12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w:t>
            </w:r>
          </w:p>
        </w:tc>
        <w:tc>
          <w:tcPr>
            <w:tcW w:w="9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34</w:t>
            </w:r>
          </w:p>
        </w:tc>
        <w:tc>
          <w:tcPr>
            <w:tcW w:w="10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49</w:t>
            </w:r>
          </w:p>
        </w:tc>
        <w:tc>
          <w:tcPr>
            <w:tcW w:w="8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50</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79</w:t>
            </w:r>
          </w:p>
        </w:tc>
        <w:tc>
          <w:tcPr>
            <w:tcW w:w="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100</w:t>
            </w:r>
          </w:p>
        </w:tc>
      </w:tr>
      <w:tr>
        <w:trPr>
          <w:trHeight w:val="1243" w:hRule="atLeast"/>
        </w:trPr>
        <w:tc>
          <w:tcPr>
            <w:tcW w:w="4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1.2</w:t>
            </w:r>
          </w:p>
        </w:tc>
        <w:tc>
          <w:tcPr>
            <w:tcW w:w="86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cs="Times New Roman CYR" w:ascii="Times New Roman CYR" w:hAnsi="Times New Roman CYR"/>
              </w:rPr>
              <w:t>подготовка и формирование системы местных нормативов градостроительного проектирования сельского поселения; подготовка и внесение изменений в документы территориального планирования градостроительного зонирования  и  документацию по планировке территорий  муниципального образования , в том числе разработка проектов планировок территорий  муниципального образования (проекты планировки, проекты межевания);</w:t>
            </w:r>
          </w:p>
        </w:tc>
        <w:tc>
          <w:tcPr>
            <w:tcW w:w="12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w:t>
            </w:r>
          </w:p>
        </w:tc>
        <w:tc>
          <w:tcPr>
            <w:tcW w:w="9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50</w:t>
            </w:r>
          </w:p>
        </w:tc>
        <w:tc>
          <w:tcPr>
            <w:tcW w:w="10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60</w:t>
            </w:r>
          </w:p>
        </w:tc>
        <w:tc>
          <w:tcPr>
            <w:tcW w:w="8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65</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79</w:t>
            </w:r>
          </w:p>
        </w:tc>
        <w:tc>
          <w:tcPr>
            <w:tcW w:w="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100</w:t>
            </w:r>
          </w:p>
        </w:tc>
      </w:tr>
      <w:tr>
        <w:trPr>
          <w:trHeight w:val="732" w:hRule="atLeast"/>
        </w:trPr>
        <w:tc>
          <w:tcPr>
            <w:tcW w:w="14566"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bCs/>
              </w:rPr>
              <w:t>Подпрограмма</w:t>
            </w:r>
            <w:r>
              <w:rPr>
                <w:rFonts w:eastAsia="Times New Roman" w:cs="Times New Roman" w:ascii="Times New Roman" w:hAnsi="Times New Roman"/>
                <w:b/>
              </w:rPr>
              <w:t xml:space="preserve"> 5. «Энергоснабжение и повышение энеогетической эффективности в муниципальном образовании  Залесовский сельсовет Красногвардейского района  Оренбургской области» на 2020-2024 годы</w:t>
            </w:r>
          </w:p>
        </w:tc>
      </w:tr>
      <w:tr>
        <w:trPr>
          <w:trHeight w:val="509" w:hRule="atLeast"/>
        </w:trPr>
        <w:tc>
          <w:tcPr>
            <w:tcW w:w="14566"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rPr>
              <w:t>1. Основное мероприятие « Консультации и контроль за заполнением и размещением деклараций в Модуле»</w:t>
            </w:r>
          </w:p>
        </w:tc>
      </w:tr>
      <w:tr>
        <w:trPr>
          <w:trHeight w:val="609" w:hRule="atLeast"/>
        </w:trPr>
        <w:tc>
          <w:tcPr>
            <w:tcW w:w="4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pPr>
            <w:r>
              <w:rPr>
                <w:rFonts w:eastAsia="Times New Roman" w:cs="Times New Roman" w:ascii="Times New Roman" w:hAnsi="Times New Roman"/>
              </w:rPr>
              <w:t>1.</w:t>
            </w:r>
          </w:p>
        </w:tc>
        <w:tc>
          <w:tcPr>
            <w:tcW w:w="86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rPr>
              <w:t>Доля заполнения и предоставления деклараций в модуле «Информация об энергосбережении и повышении энергетической эффективности»</w:t>
            </w:r>
          </w:p>
        </w:tc>
        <w:tc>
          <w:tcPr>
            <w:tcW w:w="12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pPr>
            <w:r>
              <w:rPr>
                <w:rFonts w:eastAsia="Times New Roman" w:cs="Times New Roman" w:ascii="Times New Roman" w:hAnsi="Times New Roman"/>
              </w:rPr>
              <w:t>%</w:t>
            </w:r>
          </w:p>
        </w:tc>
        <w:tc>
          <w:tcPr>
            <w:tcW w:w="9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pPr>
            <w:r>
              <w:rPr>
                <w:rFonts w:eastAsia="Times New Roman" w:cs="Times New Roman" w:ascii="Times New Roman" w:hAnsi="Times New Roman"/>
              </w:rPr>
              <w:t>100</w:t>
            </w:r>
          </w:p>
        </w:tc>
        <w:tc>
          <w:tcPr>
            <w:tcW w:w="10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pPr>
            <w:r>
              <w:rPr>
                <w:rFonts w:eastAsia="Times New Roman" w:cs="Times New Roman" w:ascii="Times New Roman" w:hAnsi="Times New Roman"/>
              </w:rPr>
              <w:t>100</w:t>
            </w:r>
          </w:p>
        </w:tc>
        <w:tc>
          <w:tcPr>
            <w:tcW w:w="8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pPr>
            <w:r>
              <w:rPr>
                <w:rFonts w:eastAsia="Times New Roman" w:cs="Times New Roman" w:ascii="Times New Roman" w:hAnsi="Times New Roman"/>
              </w:rPr>
              <w:t>100</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pPr>
            <w:r>
              <w:rPr>
                <w:rFonts w:eastAsia="Times New Roman" w:cs="Times New Roman" w:ascii="Times New Roman" w:hAnsi="Times New Roman"/>
              </w:rPr>
              <w:t>100</w:t>
            </w:r>
          </w:p>
        </w:tc>
        <w:tc>
          <w:tcPr>
            <w:tcW w:w="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pPr>
            <w:r>
              <w:rPr>
                <w:rFonts w:eastAsia="Times New Roman" w:cs="Times New Roman" w:ascii="Times New Roman" w:hAnsi="Times New Roman"/>
              </w:rPr>
              <w:t>100</w:t>
            </w:r>
          </w:p>
        </w:tc>
      </w:tr>
      <w:tr>
        <w:trPr>
          <w:trHeight w:val="564" w:hRule="atLeast"/>
        </w:trPr>
        <w:tc>
          <w:tcPr>
            <w:tcW w:w="4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pPr>
            <w:r>
              <w:rPr>
                <w:rFonts w:eastAsia="Times New Roman" w:cs="Times New Roman" w:ascii="Times New Roman" w:hAnsi="Times New Roman"/>
              </w:rPr>
              <w:t>2.</w:t>
            </w:r>
          </w:p>
        </w:tc>
        <w:tc>
          <w:tcPr>
            <w:tcW w:w="86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rPr>
              <w:t>Увеличение энергосберегающего оборудования, энергосберегающий  светильников уличного освящения.</w:t>
            </w:r>
          </w:p>
        </w:tc>
        <w:tc>
          <w:tcPr>
            <w:tcW w:w="12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pPr>
            <w:r>
              <w:rPr>
                <w:rFonts w:eastAsia="Times New Roman" w:cs="Times New Roman" w:ascii="Times New Roman" w:hAnsi="Times New Roman"/>
              </w:rPr>
              <w:t>%</w:t>
            </w:r>
          </w:p>
        </w:tc>
        <w:tc>
          <w:tcPr>
            <w:tcW w:w="9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pPr>
            <w:r>
              <w:rPr>
                <w:rFonts w:eastAsia="Times New Roman" w:cs="Times New Roman" w:ascii="Times New Roman" w:hAnsi="Times New Roman"/>
              </w:rPr>
              <w:t>100</w:t>
            </w:r>
          </w:p>
        </w:tc>
        <w:tc>
          <w:tcPr>
            <w:tcW w:w="10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pPr>
            <w:r>
              <w:rPr>
                <w:rFonts w:eastAsia="Times New Roman" w:cs="Times New Roman" w:ascii="Times New Roman" w:hAnsi="Times New Roman"/>
              </w:rPr>
              <w:t>100</w:t>
            </w:r>
          </w:p>
        </w:tc>
        <w:tc>
          <w:tcPr>
            <w:tcW w:w="8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pPr>
            <w:r>
              <w:rPr>
                <w:rFonts w:eastAsia="Times New Roman" w:cs="Times New Roman" w:ascii="Times New Roman" w:hAnsi="Times New Roman"/>
              </w:rPr>
              <w:t>100</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pPr>
            <w:r>
              <w:rPr>
                <w:rFonts w:eastAsia="Times New Roman" w:cs="Times New Roman" w:ascii="Times New Roman" w:hAnsi="Times New Roman"/>
              </w:rPr>
              <w:t>100</w:t>
            </w:r>
          </w:p>
        </w:tc>
        <w:tc>
          <w:tcPr>
            <w:tcW w:w="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pPr>
            <w:r>
              <w:rPr>
                <w:rFonts w:eastAsia="Times New Roman" w:cs="Times New Roman" w:ascii="Times New Roman" w:hAnsi="Times New Roman"/>
              </w:rPr>
              <w:t>100</w:t>
            </w:r>
          </w:p>
        </w:tc>
      </w:tr>
    </w:tbl>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tbl>
      <w:tblPr>
        <w:tblW w:w="14568" w:type="dxa"/>
        <w:jc w:val="left"/>
        <w:tblInd w:w="2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firstRow="0" w:noVBand="0" w:lastRow="0" w:firstColumn="0" w:lastColumn="0" w:noHBand="0" w:val="0000"/>
      </w:tblPr>
      <w:tblGrid>
        <w:gridCol w:w="419"/>
        <w:gridCol w:w="8616"/>
        <w:gridCol w:w="1248"/>
        <w:gridCol w:w="912"/>
        <w:gridCol w:w="1031"/>
        <w:gridCol w:w="853"/>
        <w:gridCol w:w="792"/>
        <w:gridCol w:w="695"/>
      </w:tblGrid>
      <w:tr>
        <w:trPr>
          <w:trHeight w:val="732" w:hRule="atLeast"/>
        </w:trPr>
        <w:tc>
          <w:tcPr>
            <w:tcW w:w="14566"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bCs/>
              </w:rPr>
              <w:t>Подпрограмма</w:t>
            </w:r>
            <w:r>
              <w:rPr>
                <w:rFonts w:eastAsia="Times New Roman" w:cs="Times New Roman" w:ascii="Times New Roman" w:hAnsi="Times New Roman"/>
                <w:b/>
              </w:rPr>
              <w:t xml:space="preserve"> «Благоустройство населенных пунктов в муниципальном образовании Залесовский сельсовет Красногвардейского района  Оренбургской области» на 2020-2024 годы</w:t>
            </w:r>
          </w:p>
        </w:tc>
      </w:tr>
      <w:tr>
        <w:trPr>
          <w:trHeight w:val="509" w:hRule="atLeast"/>
        </w:trPr>
        <w:tc>
          <w:tcPr>
            <w:tcW w:w="14566"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rPr>
              <w:t>1. Основное мероприятие «  Благоустройство территории МО»</w:t>
            </w:r>
          </w:p>
        </w:tc>
      </w:tr>
      <w:tr>
        <w:trPr>
          <w:trHeight w:val="609" w:hRule="atLeast"/>
        </w:trPr>
        <w:tc>
          <w:tcPr>
            <w:tcW w:w="4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pPr>
            <w:r>
              <w:rPr>
                <w:rFonts w:eastAsia="Times New Roman" w:cs="Times New Roman" w:ascii="Times New Roman" w:hAnsi="Times New Roman"/>
              </w:rPr>
              <w:t>1.</w:t>
            </w:r>
          </w:p>
        </w:tc>
        <w:tc>
          <w:tcPr>
            <w:tcW w:w="86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ConsPlusNormal"/>
              <w:jc w:val="both"/>
              <w:rPr>
                <w:rFonts w:ascii="Times New Roman" w:hAnsi="Times New Roman" w:cs="Times New Roman"/>
                <w:szCs w:val="24"/>
              </w:rPr>
            </w:pPr>
            <w:r>
              <w:rPr>
                <w:rFonts w:cs="Times New Roman" w:ascii="Times New Roman" w:hAnsi="Times New Roman"/>
                <w:color w:val="000000"/>
                <w:szCs w:val="24"/>
              </w:rPr>
              <w:t xml:space="preserve">- </w:t>
            </w:r>
            <w:r>
              <w:rPr>
                <w:rFonts w:cs="Times New Roman" w:ascii="Times New Roman" w:hAnsi="Times New Roman"/>
                <w:szCs w:val="24"/>
              </w:rPr>
              <w:t>количество благоустроенных территорий общего пользования;</w:t>
            </w:r>
          </w:p>
          <w:p>
            <w:pPr>
              <w:pStyle w:val="ConsPlusNormal"/>
              <w:jc w:val="both"/>
              <w:rPr>
                <w:rFonts w:ascii="Times New Roman" w:hAnsi="Times New Roman" w:cs="Times New Roman"/>
                <w:szCs w:val="24"/>
              </w:rPr>
            </w:pPr>
            <w:r>
              <w:rPr>
                <w:rFonts w:cs="Times New Roman" w:ascii="Times New Roman" w:hAnsi="Times New Roman"/>
                <w:szCs w:val="24"/>
              </w:rPr>
              <w:t>- площадь благоустроенных территорий общего пользования;</w:t>
            </w:r>
          </w:p>
          <w:p>
            <w:pPr>
              <w:pStyle w:val="Standard"/>
              <w:jc w:val="both"/>
              <w:rPr/>
            </w:pPr>
            <w:r>
              <w:rPr>
                <w:rFonts w:cs="Times New Roman" w:ascii="Times New Roman" w:hAnsi="Times New Roman"/>
              </w:rPr>
              <w:t>- доля площади благоустроенных территорий общего пользования.</w:t>
            </w:r>
          </w:p>
        </w:tc>
        <w:tc>
          <w:tcPr>
            <w:tcW w:w="12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pPr>
            <w:r>
              <w:rPr>
                <w:rFonts w:eastAsia="Times New Roman" w:cs="Times New Roman" w:ascii="Times New Roman" w:hAnsi="Times New Roman"/>
              </w:rPr>
              <w:t>%</w:t>
            </w:r>
          </w:p>
        </w:tc>
        <w:tc>
          <w:tcPr>
            <w:tcW w:w="9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pPr>
            <w:r>
              <w:rPr>
                <w:rFonts w:eastAsia="Times New Roman" w:cs="Times New Roman" w:ascii="Times New Roman" w:hAnsi="Times New Roman"/>
              </w:rPr>
              <w:t>100</w:t>
            </w:r>
          </w:p>
        </w:tc>
        <w:tc>
          <w:tcPr>
            <w:tcW w:w="10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pPr>
            <w:r>
              <w:rPr>
                <w:rFonts w:eastAsia="Times New Roman" w:cs="Times New Roman" w:ascii="Times New Roman" w:hAnsi="Times New Roman"/>
              </w:rPr>
              <w:t>100</w:t>
            </w:r>
          </w:p>
        </w:tc>
        <w:tc>
          <w:tcPr>
            <w:tcW w:w="8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pPr>
            <w:r>
              <w:rPr>
                <w:rFonts w:eastAsia="Times New Roman" w:cs="Times New Roman" w:ascii="Times New Roman" w:hAnsi="Times New Roman"/>
              </w:rPr>
              <w:t>100</w:t>
            </w:r>
          </w:p>
        </w:tc>
        <w:tc>
          <w:tcPr>
            <w:tcW w:w="7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pPr>
            <w:r>
              <w:rPr>
                <w:rFonts w:eastAsia="Times New Roman" w:cs="Times New Roman" w:ascii="Times New Roman" w:hAnsi="Times New Roman"/>
              </w:rPr>
              <w:t>100</w:t>
            </w:r>
          </w:p>
        </w:tc>
        <w:tc>
          <w:tcPr>
            <w:tcW w:w="6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pPr>
            <w:r>
              <w:rPr>
                <w:rFonts w:eastAsia="Times New Roman" w:cs="Times New Roman" w:ascii="Times New Roman" w:hAnsi="Times New Roman"/>
              </w:rPr>
              <w:t>100</w:t>
            </w:r>
          </w:p>
        </w:tc>
      </w:tr>
    </w:tbl>
    <w:p>
      <w:pPr>
        <w:pStyle w:val="Standard"/>
        <w:jc w:val="right"/>
        <w:rPr/>
      </w:pPr>
      <w:r>
        <w:rPr>
          <w:rFonts w:eastAsia="Times New Roman" w:cs="Times New Roman" w:ascii="Times New Roman" w:hAnsi="Times New Roman"/>
          <w:color w:val="00000A"/>
        </w:rPr>
        <w:t>Приложение № 2</w:t>
      </w:r>
    </w:p>
    <w:p>
      <w:pPr>
        <w:pStyle w:val="Standard"/>
        <w:jc w:val="right"/>
        <w:rPr>
          <w:color w:val="00000A"/>
        </w:rPr>
      </w:pPr>
      <w:r>
        <w:rPr>
          <w:rFonts w:eastAsia="Times New Roman" w:cs="Times New Roman" w:ascii="Times New Roman" w:hAnsi="Times New Roman"/>
          <w:color w:val="00000A"/>
        </w:rPr>
        <w:t>к муниципальной программе</w:t>
      </w:r>
    </w:p>
    <w:p>
      <w:pPr>
        <w:pStyle w:val="Standard"/>
        <w:jc w:val="right"/>
        <w:rPr/>
      </w:pPr>
      <w:r>
        <w:rPr>
          <w:rFonts w:eastAsia="Times New Roman" w:cs="Times New Roman" w:ascii="Times New Roman" w:hAnsi="Times New Roman"/>
          <w:color w:val="00000A"/>
        </w:rPr>
        <w:t>«Устойчивое развитие территории</w:t>
      </w:r>
    </w:p>
    <w:p>
      <w:pPr>
        <w:pStyle w:val="Standard"/>
        <w:jc w:val="right"/>
        <w:rPr>
          <w:color w:val="00000A"/>
        </w:rPr>
      </w:pPr>
      <w:r>
        <w:rPr>
          <w:rFonts w:eastAsia="Times New Roman" w:cs="Times New Roman" w:ascii="Times New Roman" w:hAnsi="Times New Roman"/>
          <w:color w:val="00000A"/>
        </w:rPr>
        <w:t>муниципального образования</w:t>
      </w:r>
    </w:p>
    <w:p>
      <w:pPr>
        <w:pStyle w:val="Standard"/>
        <w:jc w:val="right"/>
        <w:rPr>
          <w:color w:val="00000A"/>
        </w:rPr>
      </w:pPr>
      <w:r>
        <w:rPr>
          <w:rFonts w:eastAsia="Times New Roman" w:cs="Times New Roman" w:ascii="Times New Roman" w:hAnsi="Times New Roman"/>
          <w:color w:val="00000A"/>
        </w:rPr>
        <w:t>Залесовский сельсовет</w:t>
      </w:r>
    </w:p>
    <w:p>
      <w:pPr>
        <w:pStyle w:val="Standard"/>
        <w:jc w:val="right"/>
        <w:rPr>
          <w:color w:val="00000A"/>
        </w:rPr>
      </w:pPr>
      <w:r>
        <w:rPr>
          <w:rFonts w:eastAsia="Times New Roman" w:cs="Times New Roman" w:ascii="Times New Roman" w:hAnsi="Times New Roman"/>
          <w:color w:val="00000A"/>
        </w:rPr>
        <w:t>Красногвардейского района</w:t>
      </w:r>
    </w:p>
    <w:p>
      <w:pPr>
        <w:pStyle w:val="Standard"/>
        <w:jc w:val="right"/>
        <w:rPr>
          <w:color w:val="00000A"/>
        </w:rPr>
      </w:pPr>
      <w:r>
        <w:rPr>
          <w:rFonts w:eastAsia="Times New Roman" w:cs="Times New Roman" w:ascii="Times New Roman" w:hAnsi="Times New Roman"/>
          <w:color w:val="00000A"/>
        </w:rPr>
        <w:t>Оренбургской области»</w:t>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center"/>
        <w:rPr>
          <w:color w:val="00000A"/>
        </w:rPr>
      </w:pPr>
      <w:r>
        <w:rPr>
          <w:rFonts w:eastAsia="Times New Roman" w:cs="Times New Roman" w:ascii="Times New Roman" w:hAnsi="Times New Roman"/>
          <w:b/>
          <w:color w:val="00000A"/>
        </w:rPr>
        <w:t>ПЕРЕЧЕНЬ</w:t>
      </w:r>
    </w:p>
    <w:p>
      <w:pPr>
        <w:pStyle w:val="Standard"/>
        <w:jc w:val="center"/>
        <w:rPr>
          <w:color w:val="00000A"/>
        </w:rPr>
      </w:pPr>
      <w:r>
        <w:rPr>
          <w:rFonts w:eastAsia="Times New Roman" w:cs="Times New Roman" w:ascii="Times New Roman" w:hAnsi="Times New Roman"/>
          <w:b/>
          <w:color w:val="00000A"/>
        </w:rPr>
        <w:t>основных мероприятий муниципальной программы</w:t>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tbl>
      <w:tblPr>
        <w:tblW w:w="14461" w:type="dxa"/>
        <w:jc w:val="left"/>
        <w:tblInd w:w="6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firstRow="0" w:noVBand="0" w:lastRow="0" w:firstColumn="0" w:lastColumn="0" w:noHBand="0" w:val="0000"/>
      </w:tblPr>
      <w:tblGrid>
        <w:gridCol w:w="429"/>
        <w:gridCol w:w="2518"/>
        <w:gridCol w:w="1909"/>
        <w:gridCol w:w="1344"/>
        <w:gridCol w:w="1352"/>
        <w:gridCol w:w="2901"/>
        <w:gridCol w:w="1935"/>
        <w:gridCol w:w="2071"/>
      </w:tblGrid>
      <w:tr>
        <w:trPr>
          <w:trHeight w:val="119" w:hRule="atLeast"/>
        </w:trPr>
        <w:tc>
          <w:tcPr>
            <w:tcW w:w="42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color w:val="00000A"/>
              </w:rPr>
            </w:pPr>
            <w:r>
              <w:rPr>
                <w:rFonts w:eastAsia="Times New Roman" w:cs="Times New Roman" w:ascii="Times New Roman" w:hAnsi="Times New Roman"/>
                <w:b/>
                <w:color w:val="00000A"/>
              </w:rPr>
              <w:t xml:space="preserve">№ </w:t>
            </w:r>
            <w:r>
              <w:rPr>
                <w:rFonts w:eastAsia="Times New Roman" w:cs="Times New Roman" w:ascii="Times New Roman" w:hAnsi="Times New Roman"/>
                <w:b/>
                <w:color w:val="00000A"/>
              </w:rPr>
              <w:t>п/п</w:t>
            </w:r>
          </w:p>
        </w:tc>
        <w:tc>
          <w:tcPr>
            <w:tcW w:w="251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color w:val="00000A"/>
              </w:rPr>
            </w:pPr>
            <w:r>
              <w:rPr>
                <w:rFonts w:eastAsia="Times New Roman" w:cs="Times New Roman" w:ascii="Times New Roman" w:hAnsi="Times New Roman"/>
                <w:b/>
                <w:color w:val="00000A"/>
              </w:rPr>
              <w:t>Номер и наименование основного мероприятия</w:t>
            </w:r>
          </w:p>
        </w:tc>
        <w:tc>
          <w:tcPr>
            <w:tcW w:w="190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color w:val="00000A"/>
              </w:rPr>
            </w:pPr>
            <w:r>
              <w:rPr>
                <w:rFonts w:eastAsia="Times New Roman" w:cs="Times New Roman" w:ascii="Times New Roman" w:hAnsi="Times New Roman"/>
                <w:b/>
                <w:color w:val="00000A"/>
              </w:rPr>
              <w:t>Ответственный исполнитель</w:t>
            </w:r>
          </w:p>
        </w:tc>
        <w:tc>
          <w:tcPr>
            <w:tcW w:w="269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color w:val="00000A"/>
              </w:rPr>
            </w:pPr>
            <w:r>
              <w:rPr>
                <w:rFonts w:eastAsia="Times New Roman" w:cs="Times New Roman" w:ascii="Times New Roman" w:hAnsi="Times New Roman"/>
                <w:b/>
                <w:color w:val="00000A"/>
              </w:rPr>
              <w:t>Срок</w:t>
            </w:r>
          </w:p>
        </w:tc>
        <w:tc>
          <w:tcPr>
            <w:tcW w:w="29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color w:val="00000A"/>
              </w:rPr>
            </w:pPr>
            <w:r>
              <w:rPr>
                <w:rFonts w:eastAsia="Times New Roman" w:cs="Times New Roman" w:ascii="Times New Roman" w:hAnsi="Times New Roman"/>
                <w:b/>
                <w:color w:val="00000A"/>
              </w:rPr>
              <w:t>Ожидаемый непосредственный результат (краткое описание)</w:t>
            </w:r>
          </w:p>
        </w:tc>
        <w:tc>
          <w:tcPr>
            <w:tcW w:w="1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color w:val="00000A"/>
              </w:rPr>
            </w:pPr>
            <w:r>
              <w:rPr>
                <w:rFonts w:eastAsia="Times New Roman" w:cs="Times New Roman" w:ascii="Times New Roman" w:hAnsi="Times New Roman"/>
                <w:b/>
                <w:color w:val="00000A"/>
              </w:rPr>
              <w:t>Последствия нереализации основного мероприятия</w:t>
            </w:r>
          </w:p>
        </w:tc>
        <w:tc>
          <w:tcPr>
            <w:tcW w:w="2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color w:val="00000A"/>
              </w:rPr>
            </w:pPr>
            <w:r>
              <w:rPr>
                <w:rFonts w:eastAsia="Times New Roman" w:cs="Times New Roman" w:ascii="Times New Roman" w:hAnsi="Times New Roman"/>
                <w:b/>
                <w:color w:val="00000A"/>
              </w:rPr>
              <w:t>Связь с показателями муниципальной программы (подпрограммы) &lt;*&gt;</w:t>
            </w:r>
          </w:p>
        </w:tc>
      </w:tr>
      <w:tr>
        <w:trPr>
          <w:trHeight w:val="62" w:hRule="atLeast"/>
        </w:trPr>
        <w:tc>
          <w:tcPr>
            <w:tcW w:w="42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color w:val="00000A"/>
              </w:rPr>
            </w:pPr>
            <w:r>
              <w:rPr>
                <w:rFonts w:ascii="Times New Roman" w:hAnsi="Times New Roman"/>
                <w:color w:val="00000A"/>
              </w:rPr>
            </w:r>
          </w:p>
        </w:tc>
        <w:tc>
          <w:tcPr>
            <w:tcW w:w="251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color w:val="00000A"/>
              </w:rPr>
            </w:pPr>
            <w:r>
              <w:rPr>
                <w:rFonts w:ascii="Times New Roman" w:hAnsi="Times New Roman"/>
                <w:color w:val="00000A"/>
              </w:rPr>
            </w:r>
          </w:p>
        </w:tc>
        <w:tc>
          <w:tcPr>
            <w:tcW w:w="190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color w:val="00000A"/>
              </w:rPr>
            </w:pPr>
            <w:r>
              <w:rPr>
                <w:rFonts w:ascii="Times New Roman" w:hAnsi="Times New Roman"/>
                <w:color w:val="00000A"/>
              </w:rPr>
            </w:r>
          </w:p>
        </w:tc>
        <w:tc>
          <w:tcPr>
            <w:tcW w:w="13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color w:val="00000A"/>
              </w:rPr>
            </w:pPr>
            <w:r>
              <w:rPr>
                <w:rFonts w:eastAsia="Times New Roman" w:cs="Times New Roman" w:ascii="Times New Roman" w:hAnsi="Times New Roman"/>
                <w:b/>
                <w:color w:val="00000A"/>
              </w:rPr>
              <w:t>начала реализации</w:t>
            </w:r>
          </w:p>
        </w:tc>
        <w:tc>
          <w:tcPr>
            <w:tcW w:w="135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color w:val="00000A"/>
              </w:rPr>
            </w:pPr>
            <w:r>
              <w:rPr>
                <w:rFonts w:eastAsia="Times New Roman" w:cs="Times New Roman" w:ascii="Times New Roman" w:hAnsi="Times New Roman"/>
                <w:b/>
                <w:color w:val="00000A"/>
              </w:rPr>
              <w:t>окончания реализации</w:t>
            </w:r>
          </w:p>
        </w:tc>
        <w:tc>
          <w:tcPr>
            <w:tcW w:w="29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color w:val="00000A"/>
              </w:rPr>
            </w:pPr>
            <w:r>
              <w:rPr>
                <w:rFonts w:ascii="Times New Roman" w:hAnsi="Times New Roman"/>
                <w:color w:val="00000A"/>
              </w:rPr>
            </w:r>
          </w:p>
        </w:tc>
        <w:tc>
          <w:tcPr>
            <w:tcW w:w="1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color w:val="00000A"/>
              </w:rPr>
            </w:pPr>
            <w:r>
              <w:rPr>
                <w:rFonts w:ascii="Times New Roman" w:hAnsi="Times New Roman"/>
                <w:color w:val="00000A"/>
              </w:rPr>
            </w:r>
          </w:p>
        </w:tc>
        <w:tc>
          <w:tcPr>
            <w:tcW w:w="2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color w:val="00000A"/>
              </w:rPr>
            </w:pPr>
            <w:r>
              <w:rPr>
                <w:rFonts w:ascii="Times New Roman" w:hAnsi="Times New Roman"/>
                <w:color w:val="00000A"/>
              </w:rPr>
            </w:r>
          </w:p>
        </w:tc>
      </w:tr>
      <w:tr>
        <w:trPr>
          <w:trHeight w:val="386" w:hRule="atLeast"/>
        </w:trPr>
        <w:tc>
          <w:tcPr>
            <w:tcW w:w="14459"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Подпрограмма 1</w:t>
            </w:r>
          </w:p>
          <w:p>
            <w:pPr>
              <w:pStyle w:val="Standard"/>
              <w:jc w:val="center"/>
              <w:rPr/>
            </w:pPr>
            <w:r>
              <w:rPr>
                <w:rFonts w:eastAsia="Times New Roman" w:cs="Times New Roman" w:ascii="Times New Roman" w:hAnsi="Times New Roman"/>
                <w:b/>
                <w:color w:val="00000A"/>
              </w:rPr>
              <w:t>«Обеспечение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2020-2024годы».</w:t>
            </w:r>
          </w:p>
        </w:tc>
      </w:tr>
      <w:tr>
        <w:trPr>
          <w:trHeight w:val="646" w:hRule="atLeast"/>
        </w:trPr>
        <w:tc>
          <w:tcPr>
            <w:tcW w:w="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w:t>
            </w:r>
          </w:p>
        </w:tc>
        <w:tc>
          <w:tcPr>
            <w:tcW w:w="25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Основное мероприятие 1.1: Содержание органов местного самоуправления</w:t>
            </w:r>
          </w:p>
        </w:tc>
        <w:tc>
          <w:tcPr>
            <w:tcW w:w="19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Администрация муниципального образования</w:t>
            </w:r>
          </w:p>
        </w:tc>
        <w:tc>
          <w:tcPr>
            <w:tcW w:w="13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2020</w:t>
            </w:r>
          </w:p>
        </w:tc>
        <w:tc>
          <w:tcPr>
            <w:tcW w:w="135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2024</w:t>
            </w:r>
          </w:p>
        </w:tc>
        <w:tc>
          <w:tcPr>
            <w:tcW w:w="29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Совершенствование муниципальной службы</w:t>
            </w:r>
          </w:p>
          <w:p>
            <w:pPr>
              <w:pStyle w:val="Standard"/>
              <w:rPr/>
            </w:pPr>
            <w:r>
              <w:rPr>
                <w:rFonts w:eastAsia="Times New Roman" w:cs="Times New Roman" w:ascii="Times New Roman" w:hAnsi="Times New Roman"/>
                <w:color w:val="00000A"/>
              </w:rPr>
              <w:t>Удовлетворенность населения качеством предоставляемых муниципальных услуг</w:t>
            </w:r>
          </w:p>
        </w:tc>
        <w:tc>
          <w:tcPr>
            <w:tcW w:w="1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rPr>
            </w:pPr>
            <w:r>
              <w:rPr>
                <w:rFonts w:eastAsia="Calibri" w:cs="Calibri"/>
                <w:color w:val="00000A"/>
              </w:rPr>
            </w:r>
          </w:p>
        </w:tc>
        <w:tc>
          <w:tcPr>
            <w:tcW w:w="2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rPr>
            </w:pPr>
            <w:r>
              <w:rPr>
                <w:rFonts w:eastAsia="Calibri" w:cs="Calibri"/>
                <w:color w:val="00000A"/>
              </w:rPr>
            </w:r>
          </w:p>
        </w:tc>
      </w:tr>
      <w:tr>
        <w:trPr>
          <w:trHeight w:val="362" w:hRule="atLeast"/>
        </w:trPr>
        <w:tc>
          <w:tcPr>
            <w:tcW w:w="14459"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Подпрограмма 2</w:t>
            </w:r>
          </w:p>
          <w:p>
            <w:pPr>
              <w:pStyle w:val="Standard"/>
              <w:jc w:val="center"/>
              <w:rPr/>
            </w:pPr>
            <w:r>
              <w:rPr>
                <w:rFonts w:eastAsia="Times New Roman" w:cs="Times New Roman" w:ascii="Times New Roman" w:hAnsi="Times New Roman"/>
                <w:b/>
                <w:color w:val="00000A"/>
              </w:rPr>
              <w:t>«Обеспечение пожарной  безопасности  населения сельского поселения Залесовский сельсовет на 2020 – 2024 годы»</w:t>
            </w:r>
          </w:p>
        </w:tc>
      </w:tr>
      <w:tr>
        <w:trPr>
          <w:trHeight w:val="342" w:hRule="atLeast"/>
        </w:trPr>
        <w:tc>
          <w:tcPr>
            <w:tcW w:w="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w:t>
            </w:r>
          </w:p>
        </w:tc>
        <w:tc>
          <w:tcPr>
            <w:tcW w:w="25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Основное мероприятие 1.2: Разработка и утверждение комплекса мер по обеспечению пожарной безопасности муниципального и частного жилищного фонда</w:t>
            </w:r>
          </w:p>
        </w:tc>
        <w:tc>
          <w:tcPr>
            <w:tcW w:w="19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Администрация муниципального образования</w:t>
            </w:r>
          </w:p>
        </w:tc>
        <w:tc>
          <w:tcPr>
            <w:tcW w:w="13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2020</w:t>
            </w:r>
          </w:p>
        </w:tc>
        <w:tc>
          <w:tcPr>
            <w:tcW w:w="135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2024</w:t>
            </w:r>
          </w:p>
        </w:tc>
        <w:tc>
          <w:tcPr>
            <w:tcW w:w="29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Совершенствование условий для обеспечения безопасности населения, пропаганды предупреждения пожаров</w:t>
            </w:r>
          </w:p>
        </w:tc>
        <w:tc>
          <w:tcPr>
            <w:tcW w:w="1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rPr>
            </w:pPr>
            <w:r>
              <w:rPr>
                <w:rFonts w:eastAsia="Calibri" w:cs="Calibri"/>
                <w:color w:val="00000A"/>
              </w:rPr>
            </w:r>
          </w:p>
        </w:tc>
        <w:tc>
          <w:tcPr>
            <w:tcW w:w="2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rPr>
            </w:pPr>
            <w:r>
              <w:rPr>
                <w:rFonts w:eastAsia="Calibri" w:cs="Calibri"/>
                <w:color w:val="00000A"/>
              </w:rPr>
            </w:r>
          </w:p>
        </w:tc>
      </w:tr>
      <w:tr>
        <w:trPr>
          <w:trHeight w:val="62" w:hRule="atLeast"/>
        </w:trPr>
        <w:tc>
          <w:tcPr>
            <w:tcW w:w="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2.</w:t>
            </w:r>
          </w:p>
        </w:tc>
        <w:tc>
          <w:tcPr>
            <w:tcW w:w="25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Основное мероприятие 2.2: Прочие мероприятия в области национальной безопасности и правоохранительной деятельности</w:t>
            </w:r>
          </w:p>
        </w:tc>
        <w:tc>
          <w:tcPr>
            <w:tcW w:w="19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Администрация муниципального образования</w:t>
            </w:r>
          </w:p>
        </w:tc>
        <w:tc>
          <w:tcPr>
            <w:tcW w:w="13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2020</w:t>
            </w:r>
          </w:p>
        </w:tc>
        <w:tc>
          <w:tcPr>
            <w:tcW w:w="135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2024</w:t>
            </w:r>
          </w:p>
        </w:tc>
        <w:tc>
          <w:tcPr>
            <w:tcW w:w="29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Снижение количества пожаров</w:t>
            </w:r>
          </w:p>
        </w:tc>
        <w:tc>
          <w:tcPr>
            <w:tcW w:w="1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rPr>
            </w:pPr>
            <w:r>
              <w:rPr>
                <w:rFonts w:eastAsia="Calibri" w:cs="Calibri"/>
                <w:color w:val="00000A"/>
              </w:rPr>
            </w:r>
          </w:p>
        </w:tc>
        <w:tc>
          <w:tcPr>
            <w:tcW w:w="2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rPr>
            </w:pPr>
            <w:r>
              <w:rPr>
                <w:rFonts w:eastAsia="Calibri" w:cs="Calibri"/>
                <w:color w:val="00000A"/>
              </w:rPr>
            </w:r>
          </w:p>
        </w:tc>
      </w:tr>
      <w:tr>
        <w:trPr>
          <w:trHeight w:val="62" w:hRule="atLeast"/>
        </w:trPr>
        <w:tc>
          <w:tcPr>
            <w:tcW w:w="14459"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Подпрограмма 3 « Развитие культуры в муниципальном образовании Залесовский сельсовет на 2020– 2024 годы»</w:t>
            </w:r>
          </w:p>
        </w:tc>
      </w:tr>
      <w:tr>
        <w:trPr>
          <w:trHeight w:val="1869" w:hRule="atLeast"/>
        </w:trPr>
        <w:tc>
          <w:tcPr>
            <w:tcW w:w="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w:t>
            </w:r>
          </w:p>
        </w:tc>
        <w:tc>
          <w:tcPr>
            <w:tcW w:w="25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Основное мероприятие 3.1: Организация и обеспечение досуга жителей сельсовета услугами организаций культуры</w:t>
            </w:r>
          </w:p>
          <w:p>
            <w:pPr>
              <w:pStyle w:val="Standard"/>
              <w:rPr>
                <w:rFonts w:ascii="Times New Roman" w:hAnsi="Times New Roman" w:eastAsia="Calibri" w:cs="Calibri"/>
                <w:color w:val="00000A"/>
              </w:rPr>
            </w:pPr>
            <w:r>
              <w:rPr>
                <w:rFonts w:eastAsia="Calibri" w:cs="Calibri" w:ascii="Times New Roman" w:hAnsi="Times New Roman"/>
                <w:color w:val="00000A"/>
              </w:rPr>
            </w:r>
          </w:p>
        </w:tc>
        <w:tc>
          <w:tcPr>
            <w:tcW w:w="19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Администрация муниципального образования</w:t>
            </w:r>
          </w:p>
        </w:tc>
        <w:tc>
          <w:tcPr>
            <w:tcW w:w="13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2020</w:t>
            </w:r>
          </w:p>
        </w:tc>
        <w:tc>
          <w:tcPr>
            <w:tcW w:w="135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2024</w:t>
            </w:r>
          </w:p>
        </w:tc>
        <w:tc>
          <w:tcPr>
            <w:tcW w:w="29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before="0" w:after="280"/>
              <w:jc w:val="both"/>
              <w:rPr/>
            </w:pPr>
            <w:r>
              <w:rPr>
                <w:rFonts w:eastAsia="Times New Roman" w:cs="Times New Roman" w:ascii="Times New Roman" w:hAnsi="Times New Roman"/>
                <w:color w:val="00000A"/>
              </w:rPr>
              <w:t>создание благоприятных условий для развития культуры и искусства на территории поселения;</w:t>
            </w:r>
          </w:p>
        </w:tc>
        <w:tc>
          <w:tcPr>
            <w:tcW w:w="1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rPr>
            </w:pPr>
            <w:r>
              <w:rPr>
                <w:rFonts w:eastAsia="Calibri" w:cs="Calibri"/>
                <w:color w:val="00000A"/>
              </w:rPr>
            </w:r>
          </w:p>
        </w:tc>
        <w:tc>
          <w:tcPr>
            <w:tcW w:w="2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rPr>
            </w:pPr>
            <w:r>
              <w:rPr>
                <w:rFonts w:eastAsia="Calibri" w:cs="Calibri"/>
                <w:color w:val="00000A"/>
              </w:rPr>
            </w:r>
          </w:p>
        </w:tc>
      </w:tr>
      <w:tr>
        <w:trPr>
          <w:trHeight w:val="1905" w:hRule="atLeast"/>
        </w:trPr>
        <w:tc>
          <w:tcPr>
            <w:tcW w:w="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2</w:t>
            </w:r>
          </w:p>
        </w:tc>
        <w:tc>
          <w:tcPr>
            <w:tcW w:w="25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Основное мероприятие 3.2: " Реализация приоритетного проекта "Вовлечение жителей муниципальных образований Оренбургской области в процесс выбора и реализации проектов развития общественной инфраструктуры, основанных на местных инициативах""</w:t>
            </w:r>
          </w:p>
        </w:tc>
        <w:tc>
          <w:tcPr>
            <w:tcW w:w="19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Администрация муниципального образования</w:t>
            </w:r>
          </w:p>
        </w:tc>
        <w:tc>
          <w:tcPr>
            <w:tcW w:w="13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2020</w:t>
            </w:r>
          </w:p>
        </w:tc>
        <w:tc>
          <w:tcPr>
            <w:tcW w:w="135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2024</w:t>
            </w:r>
          </w:p>
        </w:tc>
        <w:tc>
          <w:tcPr>
            <w:tcW w:w="29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before="0" w:after="280"/>
              <w:jc w:val="both"/>
              <w:rPr/>
            </w:pPr>
            <w:r>
              <w:rPr>
                <w:rFonts w:eastAsia="Times New Roman" w:cs="Times New Roman" w:ascii="Times New Roman" w:hAnsi="Times New Roman"/>
                <w:color w:val="00000A"/>
              </w:rPr>
              <w:t>создание благоприятных условий для развития культуры и искусства на территории поселения;</w:t>
            </w:r>
          </w:p>
        </w:tc>
        <w:tc>
          <w:tcPr>
            <w:tcW w:w="1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rPr>
            </w:pPr>
            <w:r>
              <w:rPr>
                <w:rFonts w:eastAsia="Calibri" w:cs="Calibri"/>
                <w:color w:val="00000A"/>
              </w:rPr>
            </w:r>
          </w:p>
        </w:tc>
        <w:tc>
          <w:tcPr>
            <w:tcW w:w="2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rPr>
            </w:pPr>
            <w:r>
              <w:rPr>
                <w:rFonts w:eastAsia="Calibri" w:cs="Calibri"/>
                <w:color w:val="00000A"/>
              </w:rPr>
            </w:r>
          </w:p>
        </w:tc>
      </w:tr>
      <w:tr>
        <w:trPr>
          <w:trHeight w:val="62" w:hRule="atLeast"/>
        </w:trPr>
        <w:tc>
          <w:tcPr>
            <w:tcW w:w="14459"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 xml:space="preserve">Подпрограмма 4 </w:t>
            </w:r>
            <w:r>
              <w:rPr>
                <w:rFonts w:cs="Times New Roman" w:ascii="Times New Roman" w:hAnsi="Times New Roman"/>
                <w:b/>
              </w:rPr>
              <w:t>"Развитие системы градорегулирования в муниципальном образовании Залесовский сельсовет на 2020-2024 годы"</w:t>
            </w:r>
          </w:p>
        </w:tc>
      </w:tr>
      <w:tr>
        <w:trPr>
          <w:trHeight w:val="4824" w:hRule="atLeast"/>
        </w:trPr>
        <w:tc>
          <w:tcPr>
            <w:tcW w:w="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w:t>
            </w:r>
          </w:p>
        </w:tc>
        <w:tc>
          <w:tcPr>
            <w:tcW w:w="25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Основное мероприятие 4.1: Основное мероприятие "Подготовка документов для внесения в государственный кадастр недвижимости сведений о границах муниципальных образований, границах населенных пунктов, территориальных зонах, зонах с особыми условиями использования территорий"</w:t>
            </w:r>
          </w:p>
        </w:tc>
        <w:tc>
          <w:tcPr>
            <w:tcW w:w="19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bookmarkStart w:id="1" w:name="__DdeLink__21127_3831411194"/>
            <w:bookmarkEnd w:id="1"/>
            <w:r>
              <w:rPr>
                <w:rFonts w:eastAsia="Times New Roman" w:cs="Times New Roman" w:ascii="Times New Roman" w:hAnsi="Times New Roman"/>
                <w:color w:val="00000A"/>
              </w:rPr>
              <w:t>Администрация муниципального образования</w:t>
            </w:r>
          </w:p>
        </w:tc>
        <w:tc>
          <w:tcPr>
            <w:tcW w:w="13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2020</w:t>
            </w:r>
          </w:p>
        </w:tc>
        <w:tc>
          <w:tcPr>
            <w:tcW w:w="135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2024</w:t>
            </w:r>
          </w:p>
        </w:tc>
        <w:tc>
          <w:tcPr>
            <w:tcW w:w="29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Оформление земельных долей в собственность, заключение договоров аренды, увеличение поступления  налоговых платежей в бюджет</w:t>
            </w:r>
          </w:p>
        </w:tc>
        <w:tc>
          <w:tcPr>
            <w:tcW w:w="1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rPr>
            </w:pPr>
            <w:r>
              <w:rPr>
                <w:rFonts w:eastAsia="Calibri" w:cs="Calibri"/>
                <w:color w:val="00000A"/>
              </w:rPr>
            </w:r>
          </w:p>
        </w:tc>
        <w:tc>
          <w:tcPr>
            <w:tcW w:w="2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rPr>
            </w:pPr>
            <w:r>
              <w:rPr>
                <w:rFonts w:eastAsia="Calibri" w:cs="Calibri"/>
                <w:color w:val="00000A"/>
              </w:rPr>
            </w:r>
          </w:p>
          <w:p>
            <w:pPr>
              <w:pStyle w:val="Standard"/>
              <w:rPr>
                <w:rFonts w:eastAsia="Calibri" w:cs="Calibri"/>
                <w:color w:val="00000A"/>
              </w:rPr>
            </w:pPr>
            <w:r>
              <w:rPr>
                <w:rFonts w:eastAsia="Calibri" w:cs="Calibri"/>
                <w:color w:val="00000A"/>
              </w:rPr>
            </w:r>
          </w:p>
        </w:tc>
      </w:tr>
      <w:tr>
        <w:trPr>
          <w:trHeight w:val="62" w:hRule="atLeast"/>
        </w:trPr>
        <w:tc>
          <w:tcPr>
            <w:tcW w:w="14459"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bCs/>
              </w:rPr>
              <w:t xml:space="preserve">Подпрограмма </w:t>
            </w:r>
            <w:r>
              <w:rPr>
                <w:rFonts w:eastAsia="Times New Roman" w:cs="Times New Roman" w:ascii="Times New Roman" w:hAnsi="Times New Roman"/>
                <w:b/>
              </w:rPr>
              <w:t xml:space="preserve">5. «Энергосбережение и повышение энергетической эффективности в муниципальном образовании </w:t>
            </w:r>
          </w:p>
          <w:p>
            <w:pPr>
              <w:pStyle w:val="Standard"/>
              <w:jc w:val="center"/>
              <w:rPr/>
            </w:pPr>
            <w:r>
              <w:rPr>
                <w:rFonts w:eastAsia="Times New Roman" w:cs="Times New Roman" w:ascii="Times New Roman" w:hAnsi="Times New Roman"/>
                <w:b/>
              </w:rPr>
              <w:t>Залесовский сельсовет Красногвардейского района Оренбургской области» на 2020-2024 годы</w:t>
            </w:r>
          </w:p>
        </w:tc>
      </w:tr>
      <w:tr>
        <w:trPr>
          <w:trHeight w:val="62" w:hRule="atLeast"/>
        </w:trPr>
        <w:tc>
          <w:tcPr>
            <w:tcW w:w="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rPr>
              <w:t>1.</w:t>
            </w:r>
          </w:p>
          <w:p>
            <w:pPr>
              <w:pStyle w:val="Standard"/>
              <w:jc w:val="both"/>
              <w:rPr>
                <w:rFonts w:ascii="Times New Roman" w:hAnsi="Times New Roman" w:eastAsia="Times New Roman" w:cs="Times New Roman"/>
              </w:rPr>
            </w:pPr>
            <w:r>
              <w:rPr>
                <w:rFonts w:eastAsia="Times New Roman" w:cs="Times New Roman" w:ascii="Times New Roman" w:hAnsi="Times New Roman"/>
              </w:rPr>
            </w:r>
          </w:p>
          <w:p>
            <w:pPr>
              <w:pStyle w:val="Standard"/>
              <w:jc w:val="both"/>
              <w:rPr>
                <w:rFonts w:ascii="Times New Roman" w:hAnsi="Times New Roman" w:eastAsia="Times New Roman" w:cs="Times New Roman"/>
              </w:rPr>
            </w:pPr>
            <w:r>
              <w:rPr>
                <w:rFonts w:eastAsia="Times New Roman" w:cs="Times New Roman" w:ascii="Times New Roman" w:hAnsi="Times New Roman"/>
              </w:rPr>
            </w:r>
          </w:p>
          <w:p>
            <w:pPr>
              <w:pStyle w:val="Standard"/>
              <w:jc w:val="both"/>
              <w:rPr>
                <w:rFonts w:ascii="Times New Roman" w:hAnsi="Times New Roman" w:eastAsia="Times New Roman" w:cs="Times New Roman"/>
              </w:rPr>
            </w:pPr>
            <w:r>
              <w:rPr>
                <w:rFonts w:eastAsia="Times New Roman" w:cs="Times New Roman" w:ascii="Times New Roman" w:hAnsi="Times New Roman"/>
              </w:rPr>
            </w:r>
          </w:p>
          <w:p>
            <w:pPr>
              <w:pStyle w:val="Standard"/>
              <w:jc w:val="both"/>
              <w:rPr>
                <w:rFonts w:ascii="Times New Roman" w:hAnsi="Times New Roman" w:eastAsia="Times New Roman" w:cs="Times New Roman"/>
              </w:rPr>
            </w:pPr>
            <w:r>
              <w:rPr>
                <w:rFonts w:eastAsia="Times New Roman" w:cs="Times New Roman" w:ascii="Times New Roman" w:hAnsi="Times New Roman"/>
              </w:rPr>
            </w:r>
          </w:p>
          <w:p>
            <w:pPr>
              <w:pStyle w:val="Standard"/>
              <w:jc w:val="both"/>
              <w:rPr>
                <w:rFonts w:ascii="Times New Roman" w:hAnsi="Times New Roman" w:eastAsia="Times New Roman" w:cs="Times New Roman"/>
              </w:rPr>
            </w:pPr>
            <w:r>
              <w:rPr>
                <w:rFonts w:eastAsia="Times New Roman" w:cs="Times New Roman" w:ascii="Times New Roman" w:hAnsi="Times New Roman"/>
              </w:rPr>
            </w:r>
          </w:p>
          <w:p>
            <w:pPr>
              <w:pStyle w:val="Standard"/>
              <w:jc w:val="both"/>
              <w:rPr>
                <w:rFonts w:ascii="Times New Roman" w:hAnsi="Times New Roman" w:eastAsia="Times New Roman" w:cs="Times New Roman"/>
              </w:rPr>
            </w:pPr>
            <w:r>
              <w:rPr>
                <w:rFonts w:eastAsia="Times New Roman" w:cs="Times New Roman" w:ascii="Times New Roman" w:hAnsi="Times New Roman"/>
              </w:rPr>
            </w:r>
          </w:p>
          <w:p>
            <w:pPr>
              <w:pStyle w:val="Standard"/>
              <w:jc w:val="both"/>
              <w:rPr>
                <w:rFonts w:ascii="Times New Roman" w:hAnsi="Times New Roman" w:eastAsia="Times New Roman" w:cs="Times New Roman"/>
              </w:rPr>
            </w:pPr>
            <w:r>
              <w:rPr>
                <w:rFonts w:eastAsia="Times New Roman" w:cs="Times New Roman" w:ascii="Times New Roman" w:hAnsi="Times New Roman"/>
              </w:rPr>
            </w:r>
          </w:p>
        </w:tc>
        <w:tc>
          <w:tcPr>
            <w:tcW w:w="25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rPr>
              <w:t>заполнение и предоставление деклараций в модуле «Информация об энергосбережении и повышении энергетической эффективности»</w:t>
            </w:r>
          </w:p>
          <w:p>
            <w:pPr>
              <w:pStyle w:val="Standard"/>
              <w:jc w:val="both"/>
              <w:rPr>
                <w:rFonts w:ascii="Times New Roman" w:hAnsi="Times New Roman" w:eastAsia="Times New Roman" w:cs="Times New Roman"/>
              </w:rPr>
            </w:pPr>
            <w:r>
              <w:rPr>
                <w:rFonts w:eastAsia="Times New Roman" w:cs="Times New Roman" w:ascii="Times New Roman" w:hAnsi="Times New Roman"/>
              </w:rPr>
            </w:r>
          </w:p>
        </w:tc>
        <w:tc>
          <w:tcPr>
            <w:tcW w:w="19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rPr>
              <w:t xml:space="preserve">Администрация  муниципального образования </w:t>
            </w:r>
          </w:p>
          <w:p>
            <w:pPr>
              <w:pStyle w:val="Standard"/>
              <w:jc w:val="both"/>
              <w:rPr/>
            </w:pPr>
            <w:r>
              <w:rPr>
                <w:rFonts w:eastAsia="Times New Roman" w:cs="Times New Roman" w:ascii="Times New Roman" w:hAnsi="Times New Roman"/>
              </w:rPr>
              <w:t>Залесовский сельсовет</w:t>
            </w:r>
          </w:p>
        </w:tc>
        <w:tc>
          <w:tcPr>
            <w:tcW w:w="13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rPr>
              <w:t>2020</w:t>
            </w:r>
          </w:p>
        </w:tc>
        <w:tc>
          <w:tcPr>
            <w:tcW w:w="135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rPr>
              <w:t>2024</w:t>
            </w:r>
          </w:p>
        </w:tc>
        <w:tc>
          <w:tcPr>
            <w:tcW w:w="29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rPr>
              <w:t>получения объективных данных об уровне использования органами местного самоуправления и муниципальными учреждениями о потенциале их энергосбережения и повышения энергетической эффективности, о лицах, имеющих наилучшие показатели, а также об иных показателях, получаемых в результате декларирования потребления энергетических ресурсов</w:t>
            </w:r>
          </w:p>
        </w:tc>
        <w:tc>
          <w:tcPr>
            <w:tcW w:w="1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rPr>
              <w:t>Снижение эффективности реализуемых мероприятий в сфере энергосбережения и повышения энергетической эффективности</w:t>
            </w:r>
          </w:p>
        </w:tc>
        <w:tc>
          <w:tcPr>
            <w:tcW w:w="2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rPr>
              <w:t>Доля заполнения и предоставления деклараций в модуле «Информация об энергосбережении и повышении энергетической эффективности»</w:t>
            </w:r>
          </w:p>
          <w:p>
            <w:pPr>
              <w:pStyle w:val="Standard"/>
              <w:jc w:val="both"/>
              <w:rPr>
                <w:rFonts w:ascii="Times New Roman" w:hAnsi="Times New Roman" w:eastAsia="Times New Roman" w:cs="Times New Roman"/>
              </w:rPr>
            </w:pPr>
            <w:r>
              <w:rPr>
                <w:rFonts w:eastAsia="Times New Roman" w:cs="Times New Roman" w:ascii="Times New Roman" w:hAnsi="Times New Roman"/>
              </w:rPr>
            </w:r>
          </w:p>
        </w:tc>
      </w:tr>
      <w:tr>
        <w:trPr>
          <w:trHeight w:val="62" w:hRule="atLeast"/>
        </w:trPr>
        <w:tc>
          <w:tcPr>
            <w:tcW w:w="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rPr>
              <w:t>2.</w:t>
            </w:r>
          </w:p>
          <w:p>
            <w:pPr>
              <w:pStyle w:val="Standard"/>
              <w:jc w:val="both"/>
              <w:rPr>
                <w:rFonts w:ascii="Times New Roman" w:hAnsi="Times New Roman" w:eastAsia="Times New Roman" w:cs="Times New Roman"/>
              </w:rPr>
            </w:pPr>
            <w:r>
              <w:rPr>
                <w:rFonts w:eastAsia="Times New Roman" w:cs="Times New Roman" w:ascii="Times New Roman" w:hAnsi="Times New Roman"/>
              </w:rPr>
            </w:r>
          </w:p>
          <w:p>
            <w:pPr>
              <w:pStyle w:val="Standard"/>
              <w:jc w:val="both"/>
              <w:rPr>
                <w:rFonts w:ascii="Times New Roman" w:hAnsi="Times New Roman" w:eastAsia="Times New Roman" w:cs="Times New Roman"/>
              </w:rPr>
            </w:pPr>
            <w:r>
              <w:rPr>
                <w:rFonts w:eastAsia="Times New Roman" w:cs="Times New Roman" w:ascii="Times New Roman" w:hAnsi="Times New Roman"/>
              </w:rPr>
            </w:r>
          </w:p>
          <w:p>
            <w:pPr>
              <w:pStyle w:val="Standard"/>
              <w:jc w:val="both"/>
              <w:rPr>
                <w:rFonts w:ascii="Times New Roman" w:hAnsi="Times New Roman" w:eastAsia="Times New Roman" w:cs="Times New Roman"/>
              </w:rPr>
            </w:pPr>
            <w:r>
              <w:rPr>
                <w:rFonts w:eastAsia="Times New Roman" w:cs="Times New Roman" w:ascii="Times New Roman" w:hAnsi="Times New Roman"/>
              </w:rPr>
            </w:r>
          </w:p>
        </w:tc>
        <w:tc>
          <w:tcPr>
            <w:tcW w:w="25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rPr>
              <w:t>Информационное обеспечение энергосбережения</w:t>
            </w:r>
          </w:p>
        </w:tc>
        <w:tc>
          <w:tcPr>
            <w:tcW w:w="19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rPr>
              <w:t xml:space="preserve">Администрация муниципального образования </w:t>
            </w:r>
          </w:p>
          <w:p>
            <w:pPr>
              <w:pStyle w:val="Standard"/>
              <w:jc w:val="both"/>
              <w:rPr/>
            </w:pPr>
            <w:r>
              <w:rPr>
                <w:rFonts w:eastAsia="Times New Roman" w:cs="Times New Roman" w:ascii="Times New Roman" w:hAnsi="Times New Roman"/>
              </w:rPr>
              <w:t>Залесовский сельсовет</w:t>
            </w:r>
          </w:p>
        </w:tc>
        <w:tc>
          <w:tcPr>
            <w:tcW w:w="13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rPr>
              <w:t>2020</w:t>
            </w:r>
          </w:p>
        </w:tc>
        <w:tc>
          <w:tcPr>
            <w:tcW w:w="135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rPr>
              <w:t>2024</w:t>
            </w:r>
          </w:p>
        </w:tc>
        <w:tc>
          <w:tcPr>
            <w:tcW w:w="29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rPr>
              <w:t>использование современных методов энергосбережения и повышения энергетической эффективности</w:t>
            </w:r>
          </w:p>
        </w:tc>
        <w:tc>
          <w:tcPr>
            <w:tcW w:w="1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rPr>
              <w:t>Снижение эффективности реализуемых мероприятий в сфере энергосбережения и повышения энергетической эффективности</w:t>
            </w:r>
          </w:p>
        </w:tc>
        <w:tc>
          <w:tcPr>
            <w:tcW w:w="2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rPr>
              <w:t>Пропаганда методов и технологий энергосбережения и повышения энергетической эффективности в СМИ, официальном сайте администрации МО Красногвардейский район, социальных сетях.;</w:t>
            </w:r>
          </w:p>
          <w:p>
            <w:pPr>
              <w:pStyle w:val="Standard"/>
              <w:jc w:val="both"/>
              <w:rPr>
                <w:rFonts w:ascii="Times New Roman" w:hAnsi="Times New Roman" w:eastAsia="Times New Roman" w:cs="Times New Roman"/>
              </w:rPr>
            </w:pPr>
            <w:r>
              <w:rPr>
                <w:rFonts w:eastAsia="Times New Roman" w:cs="Times New Roman" w:ascii="Times New Roman" w:hAnsi="Times New Roman"/>
              </w:rPr>
            </w:r>
          </w:p>
        </w:tc>
      </w:tr>
      <w:tr>
        <w:trPr>
          <w:trHeight w:val="62" w:hRule="atLeast"/>
        </w:trPr>
        <w:tc>
          <w:tcPr>
            <w:tcW w:w="14459"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 xml:space="preserve">Подпрограмма 6. </w:t>
            </w:r>
            <w:r>
              <w:rPr>
                <w:rFonts w:eastAsia="Times New Roman" w:cs="Times New Roman" w:ascii="Times New Roman" w:hAnsi="Times New Roman"/>
                <w:b/>
                <w:bCs/>
                <w:color w:val="00000A"/>
              </w:rPr>
              <w:t xml:space="preserve">«Гармонизация межнациональных и межконфессиональных отношений на территории Залесовского сельсовета </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r>
          </w:p>
        </w:tc>
      </w:tr>
      <w:tr>
        <w:trPr>
          <w:trHeight w:val="5009" w:hRule="atLeast"/>
        </w:trPr>
        <w:tc>
          <w:tcPr>
            <w:tcW w:w="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t>1.</w:t>
            </w:r>
          </w:p>
        </w:tc>
        <w:tc>
          <w:tcPr>
            <w:tcW w:w="25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Основное мероприятие 6.1:</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 xml:space="preserve">формирование среди населения Залесовского сельсовета гражданской солидарности через развитие межэтнической интеграции на основе духовных и нравственных устоев многонационального </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сельсовета культуры межнациональных и межконфессиональных отношений.</w:t>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9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t>Администрация муниципального образования</w:t>
            </w:r>
          </w:p>
        </w:tc>
        <w:tc>
          <w:tcPr>
            <w:tcW w:w="13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t>2020</w:t>
            </w:r>
          </w:p>
        </w:tc>
        <w:tc>
          <w:tcPr>
            <w:tcW w:w="135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t>2024</w:t>
            </w:r>
          </w:p>
        </w:tc>
        <w:tc>
          <w:tcPr>
            <w:tcW w:w="29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 xml:space="preserve"> </w:t>
            </w:r>
            <w:r>
              <w:rPr>
                <w:rFonts w:eastAsia="Times New Roman" w:cs="Times New Roman" w:ascii="Times New Roman" w:hAnsi="Times New Roman"/>
                <w:color w:val="00000A"/>
              </w:rPr>
              <w:t>создание научно - методической, организационной и правовой базы с целью</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-предупреждение и предотвращение конфликтов на межнациональной и межконфессиональной почве среди населения поселения</w:t>
            </w:r>
          </w:p>
        </w:tc>
        <w:tc>
          <w:tcPr>
            <w:tcW w:w="1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Межэтнические</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 xml:space="preserve">конфликты </w:t>
            </w:r>
          </w:p>
        </w:tc>
        <w:tc>
          <w:tcPr>
            <w:tcW w:w="2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преимущественное разрешение межнациональных конфликтов на локальном уровне, устранение факторов, провоцирующих этноконфликтную готовность социума;</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 xml:space="preserve">- взаимодействие с общественными объединениями и оказание им содействия в формировании и моделировании этносоциальных процессов. </w:t>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tc>
      </w:tr>
      <w:tr>
        <w:trPr>
          <w:trHeight w:val="62" w:hRule="atLeast"/>
        </w:trPr>
        <w:tc>
          <w:tcPr>
            <w:tcW w:w="14459"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bCs/>
                <w:color w:val="00000A"/>
              </w:rPr>
              <w:t xml:space="preserve">Подпрограмма7. </w:t>
            </w:r>
            <w:r>
              <w:rPr>
                <w:rFonts w:eastAsia="Times New Roman" w:cs="Times New Roman" w:ascii="Times New Roman" w:hAnsi="Times New Roman"/>
                <w:b/>
                <w:color w:val="00000A"/>
              </w:rPr>
              <w:t xml:space="preserve">«Развитие малого и среднего предпринимательства на территории муниципального образования </w:t>
            </w:r>
          </w:p>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Залесовский сельсовет Красногвардейского района Оренбургской области»</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r>
          </w:p>
        </w:tc>
      </w:tr>
      <w:tr>
        <w:trPr>
          <w:trHeight w:val="62" w:hRule="atLeast"/>
        </w:trPr>
        <w:tc>
          <w:tcPr>
            <w:tcW w:w="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t>1.</w:t>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25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7.1. Увеличение количества субъектов МСП на 2% процентов по сравнению с предыдущим периодом.</w:t>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9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Администрация</w:t>
            </w:r>
          </w:p>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муниципального образования</w:t>
            </w:r>
          </w:p>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3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t>2020</w:t>
            </w:r>
          </w:p>
        </w:tc>
        <w:tc>
          <w:tcPr>
            <w:tcW w:w="135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t>2024</w:t>
            </w:r>
          </w:p>
        </w:tc>
        <w:tc>
          <w:tcPr>
            <w:tcW w:w="29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1. увеличение объемов оборотов малых предприятий в сопоставимых ценах на  3% процента (к 2024 году).</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2.увеличение налоговых поступлений в  бюджеты всех уровней от организаций и  субъектов МСП – до 3 процентов (при  условии сохранения нормативов отчислений в консолидированный бюджет района, а также круга плательщиков единого налога на вмененный доход и налога, взимаемого по упрощенной  системе налогообложения);</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2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1) снижение социальной напряженности в сфере МСП и сокращение конфликтов  между субъектами МСП и контролирующими организациями, выражающееся в форме сокращения количества письменных обращений (жалоб) на действия (или бездействия) контролирующих организаций не менее  2 процентов ежегодно;</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r>
          </w:p>
        </w:tc>
      </w:tr>
      <w:tr>
        <w:trPr>
          <w:trHeight w:val="62" w:hRule="atLeast"/>
        </w:trPr>
        <w:tc>
          <w:tcPr>
            <w:tcW w:w="14459"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 xml:space="preserve">Подпрограмма 8. </w:t>
            </w:r>
            <w:r>
              <w:rPr>
                <w:rFonts w:eastAsia="Times New Roman" w:cs="Times New Roman" w:ascii="Times New Roman" w:hAnsi="Times New Roman"/>
                <w:b/>
                <w:bCs/>
                <w:color w:val="00000A"/>
              </w:rPr>
              <w:t>«Охрана и использование земель на территории Залесовского сельсовета  »</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r>
          </w:p>
        </w:tc>
      </w:tr>
      <w:tr>
        <w:trPr>
          <w:trHeight w:val="5009" w:hRule="atLeast"/>
        </w:trPr>
        <w:tc>
          <w:tcPr>
            <w:tcW w:w="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1F497D" w:themeColor="text2"/>
              </w:rPr>
            </w:pPr>
            <w:r>
              <w:rPr>
                <w:rFonts w:eastAsia="Times New Roman" w:cs="Times New Roman" w:ascii="Times New Roman" w:hAnsi="Times New Roman"/>
                <w:color w:val="1F497D" w:themeColor="text2"/>
              </w:rPr>
              <w:t>1.</w:t>
            </w:r>
          </w:p>
        </w:tc>
        <w:tc>
          <w:tcPr>
            <w:tcW w:w="25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 xml:space="preserve"> </w:t>
            </w:r>
            <w:r>
              <w:rPr>
                <w:rFonts w:eastAsia="Times New Roman" w:cs="Times New Roman" w:ascii="Times New Roman" w:hAnsi="Times New Roman"/>
                <w:color w:val="00000A"/>
              </w:rPr>
              <w:t xml:space="preserve">Проведение работ с целью повышения биологического потенциала земель муниципального образования, </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 xml:space="preserve">-улучшения условий для устойчивого земледелия, </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 xml:space="preserve"> </w:t>
            </w:r>
            <w:r>
              <w:rPr>
                <w:rFonts w:eastAsia="Times New Roman" w:cs="Times New Roman" w:ascii="Times New Roman" w:hAnsi="Times New Roman"/>
                <w:color w:val="00000A"/>
              </w:rPr>
              <w:t xml:space="preserve">- повышения плодородия почв, </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 улучшения гидротермического режима,</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 xml:space="preserve">-  сокращения поверхностного стока, </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 создания условий для сохранения биологического разнообразия.</w:t>
            </w:r>
          </w:p>
        </w:tc>
        <w:tc>
          <w:tcPr>
            <w:tcW w:w="19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Администрация муниципального образования</w:t>
            </w:r>
          </w:p>
        </w:tc>
        <w:tc>
          <w:tcPr>
            <w:tcW w:w="13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2020</w:t>
            </w:r>
          </w:p>
        </w:tc>
        <w:tc>
          <w:tcPr>
            <w:tcW w:w="135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2024</w:t>
            </w:r>
          </w:p>
        </w:tc>
        <w:tc>
          <w:tcPr>
            <w:tcW w:w="29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благоустройство населенных пунктов;</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улучшение качественных характеристик земель;</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rPr/>
            </w:pPr>
            <w:r>
              <w:rPr>
                <w:rFonts w:eastAsia="Times New Roman" w:cs="Times New Roman" w:ascii="Times New Roman" w:hAnsi="Times New Roman"/>
                <w:color w:val="00000A"/>
              </w:rPr>
              <w:t>оформление земельных долей в собственность, заключение договоров аренды, увеличение поступления  налоговых платежей в бюджет</w:t>
            </w:r>
          </w:p>
        </w:tc>
        <w:tc>
          <w:tcPr>
            <w:tcW w:w="1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2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Эффективное</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использование земель</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r>
          </w:p>
        </w:tc>
      </w:tr>
      <w:tr>
        <w:trPr>
          <w:trHeight w:val="62" w:hRule="atLeast"/>
        </w:trPr>
        <w:tc>
          <w:tcPr>
            <w:tcW w:w="14459"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bCs/>
                <w:color w:val="00000A"/>
              </w:rPr>
              <w:t>Подпрограмма</w:t>
            </w:r>
            <w:r>
              <w:rPr>
                <w:rFonts w:eastAsia="Times New Roman" w:cs="Times New Roman" w:ascii="Times New Roman" w:hAnsi="Times New Roman"/>
                <w:b/>
                <w:color w:val="00000A"/>
              </w:rPr>
              <w:t xml:space="preserve"> 9.</w:t>
            </w:r>
            <w:r>
              <w:rPr>
                <w:rFonts w:cs="Times New Roman" w:ascii="Times New Roman" w:hAnsi="Times New Roman"/>
                <w:color w:val="00000A"/>
              </w:rPr>
              <w:t>«</w:t>
            </w:r>
            <w:r>
              <w:rPr>
                <w:rFonts w:cs="Times New Roman" w:ascii="Times New Roman" w:hAnsi="Times New Roman"/>
                <w:b/>
                <w:color w:val="00000A"/>
              </w:rPr>
              <w:t xml:space="preserve">Благоустройство населенных пунктов на  </w:t>
            </w:r>
            <w:r>
              <w:rPr>
                <w:rFonts w:eastAsia="Times New Roman" w:cs="Times New Roman" w:ascii="Times New Roman" w:hAnsi="Times New Roman"/>
                <w:b/>
                <w:color w:val="00000A"/>
              </w:rPr>
              <w:t xml:space="preserve"> территории муниципального образования </w:t>
            </w:r>
          </w:p>
          <w:p>
            <w:pPr>
              <w:pStyle w:val="Standard"/>
              <w:jc w:val="center"/>
              <w:rPr/>
            </w:pPr>
            <w:r>
              <w:rPr>
                <w:rFonts w:eastAsia="Times New Roman" w:cs="Times New Roman" w:ascii="Times New Roman" w:hAnsi="Times New Roman"/>
                <w:b/>
                <w:color w:val="00000A"/>
              </w:rPr>
              <w:t>Залесовский сельсовет Красногвардейского района</w:t>
            </w:r>
          </w:p>
        </w:tc>
      </w:tr>
      <w:tr>
        <w:trPr>
          <w:trHeight w:val="62" w:hRule="atLeast"/>
        </w:trPr>
        <w:tc>
          <w:tcPr>
            <w:tcW w:w="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1F497D" w:themeColor="text2"/>
              </w:rPr>
            </w:pPr>
            <w:r>
              <w:rPr>
                <w:rFonts w:eastAsia="Times New Roman" w:cs="Times New Roman" w:ascii="Times New Roman" w:hAnsi="Times New Roman"/>
                <w:color w:val="1F497D" w:themeColor="text2"/>
              </w:rPr>
              <w:t>1.</w:t>
            </w:r>
          </w:p>
          <w:p>
            <w:pPr>
              <w:pStyle w:val="Standard"/>
              <w:rPr>
                <w:rFonts w:ascii="Times New Roman" w:hAnsi="Times New Roman" w:eastAsia="Times New Roman" w:cs="Times New Roman"/>
                <w:color w:val="1F497D" w:themeColor="text2"/>
              </w:rPr>
            </w:pPr>
            <w:r>
              <w:rPr>
                <w:rFonts w:eastAsia="Times New Roman" w:cs="Times New Roman" w:ascii="Times New Roman" w:hAnsi="Times New Roman"/>
                <w:color w:val="1F497D" w:themeColor="text2"/>
              </w:rPr>
            </w:r>
          </w:p>
          <w:p>
            <w:pPr>
              <w:pStyle w:val="Standard"/>
              <w:rPr>
                <w:rFonts w:ascii="Times New Roman" w:hAnsi="Times New Roman" w:eastAsia="Times New Roman" w:cs="Times New Roman"/>
                <w:color w:val="1F497D" w:themeColor="text2"/>
              </w:rPr>
            </w:pPr>
            <w:r>
              <w:rPr>
                <w:rFonts w:eastAsia="Times New Roman" w:cs="Times New Roman" w:ascii="Times New Roman" w:hAnsi="Times New Roman"/>
                <w:color w:val="1F497D" w:themeColor="text2"/>
              </w:rPr>
            </w:r>
          </w:p>
          <w:p>
            <w:pPr>
              <w:pStyle w:val="Standard"/>
              <w:rPr>
                <w:rFonts w:ascii="Times New Roman" w:hAnsi="Times New Roman" w:eastAsia="Times New Roman" w:cs="Times New Roman"/>
                <w:color w:val="1F497D" w:themeColor="text2"/>
              </w:rPr>
            </w:pPr>
            <w:r>
              <w:rPr>
                <w:rFonts w:eastAsia="Times New Roman" w:cs="Times New Roman" w:ascii="Times New Roman" w:hAnsi="Times New Roman"/>
                <w:color w:val="1F497D" w:themeColor="text2"/>
              </w:rPr>
            </w:r>
          </w:p>
          <w:p>
            <w:pPr>
              <w:pStyle w:val="Standard"/>
              <w:rPr>
                <w:rFonts w:ascii="Times New Roman" w:hAnsi="Times New Roman" w:eastAsia="Times New Roman" w:cs="Times New Roman"/>
                <w:color w:val="1F497D" w:themeColor="text2"/>
              </w:rPr>
            </w:pPr>
            <w:r>
              <w:rPr>
                <w:rFonts w:eastAsia="Times New Roman" w:cs="Times New Roman" w:ascii="Times New Roman" w:hAnsi="Times New Roman"/>
                <w:color w:val="1F497D" w:themeColor="text2"/>
              </w:rPr>
            </w:r>
          </w:p>
          <w:p>
            <w:pPr>
              <w:pStyle w:val="Standard"/>
              <w:rPr>
                <w:rFonts w:ascii="Times New Roman" w:hAnsi="Times New Roman" w:eastAsia="Times New Roman" w:cs="Times New Roman"/>
                <w:color w:val="1F497D" w:themeColor="text2"/>
              </w:rPr>
            </w:pPr>
            <w:r>
              <w:rPr>
                <w:rFonts w:eastAsia="Times New Roman" w:cs="Times New Roman" w:ascii="Times New Roman" w:hAnsi="Times New Roman"/>
                <w:color w:val="1F497D" w:themeColor="text2"/>
              </w:rPr>
            </w:r>
          </w:p>
          <w:p>
            <w:pPr>
              <w:pStyle w:val="Standard"/>
              <w:rPr>
                <w:rFonts w:ascii="Times New Roman" w:hAnsi="Times New Roman" w:eastAsia="Times New Roman" w:cs="Times New Roman"/>
                <w:color w:val="1F497D" w:themeColor="text2"/>
              </w:rPr>
            </w:pPr>
            <w:r>
              <w:rPr>
                <w:rFonts w:eastAsia="Times New Roman" w:cs="Times New Roman" w:ascii="Times New Roman" w:hAnsi="Times New Roman"/>
                <w:color w:val="1F497D" w:themeColor="text2"/>
              </w:rPr>
            </w:r>
          </w:p>
          <w:p>
            <w:pPr>
              <w:pStyle w:val="Standard"/>
              <w:rPr>
                <w:rFonts w:ascii="Times New Roman" w:hAnsi="Times New Roman" w:eastAsia="Times New Roman" w:cs="Times New Roman"/>
                <w:color w:val="1F497D" w:themeColor="text2"/>
              </w:rPr>
            </w:pPr>
            <w:r>
              <w:rPr>
                <w:rFonts w:eastAsia="Times New Roman" w:cs="Times New Roman" w:ascii="Times New Roman" w:hAnsi="Times New Roman"/>
                <w:color w:val="1F497D" w:themeColor="text2"/>
              </w:rPr>
            </w:r>
          </w:p>
        </w:tc>
        <w:tc>
          <w:tcPr>
            <w:tcW w:w="25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ConsPlusNormal"/>
              <w:jc w:val="both"/>
              <w:rPr>
                <w:rFonts w:ascii="Times New Roman" w:hAnsi="Times New Roman" w:cs="Times New Roman"/>
                <w:szCs w:val="24"/>
              </w:rPr>
            </w:pPr>
            <w:r>
              <w:rPr>
                <w:rFonts w:cs="Times New Roman" w:ascii="Times New Roman" w:hAnsi="Times New Roman"/>
                <w:szCs w:val="24"/>
              </w:rPr>
              <w:t>повышение уровня благоустройства общественных территорий Залесовского сельсовета</w:t>
            </w:r>
          </w:p>
          <w:p>
            <w:pPr>
              <w:pStyle w:val="ConsPlusNormal"/>
              <w:jc w:val="both"/>
              <w:rPr>
                <w:rFonts w:ascii="Times New Roman" w:hAnsi="Times New Roman" w:cs="Times New Roman"/>
                <w:szCs w:val="24"/>
              </w:rPr>
            </w:pPr>
            <w:r>
              <w:rPr>
                <w:rFonts w:cs="Times New Roman" w:ascii="Times New Roman" w:hAnsi="Times New Roman"/>
                <w:szCs w:val="24"/>
              </w:rPr>
              <w:t xml:space="preserve">- формирование реализованных практик благоустройства на территории Залесовского сельсовета </w:t>
            </w:r>
          </w:p>
          <w:p>
            <w:pPr>
              <w:pStyle w:val="ConsPlusNormal"/>
              <w:jc w:val="both"/>
              <w:rPr>
                <w:rFonts w:ascii="Times New Roman" w:hAnsi="Times New Roman" w:cs="Times New Roman"/>
                <w:szCs w:val="24"/>
              </w:rPr>
            </w:pPr>
            <w:r>
              <w:rPr>
                <w:rFonts w:cs="Times New Roman" w:ascii="Times New Roman" w:hAnsi="Times New Roman"/>
                <w:szCs w:val="24"/>
              </w:rPr>
              <w:t>- повышение уровня благоустройства территорий общего пользования (парков, площадей и др.);</w:t>
            </w:r>
          </w:p>
          <w:p>
            <w:pPr>
              <w:pStyle w:val="Standard"/>
              <w:rPr>
                <w:rFonts w:ascii="Times New Roman" w:hAnsi="Times New Roman" w:eastAsia="Times New Roman" w:cs="Times New Roman"/>
                <w:color w:val="00000A"/>
              </w:rPr>
            </w:pPr>
            <w:r>
              <w:rPr>
                <w:rFonts w:cs="Times New Roman" w:ascii="Times New Roman" w:hAnsi="Times New Roman"/>
              </w:rPr>
              <w:t>- повышение уровня вовлеченности заинтересованных граждан, организаций в реализацию мероприятий по благоустройству территории Залесовского сельсовета</w:t>
            </w:r>
          </w:p>
        </w:tc>
        <w:tc>
          <w:tcPr>
            <w:tcW w:w="19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 xml:space="preserve">Администрация муниципального образования </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3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2020</w:t>
            </w:r>
          </w:p>
        </w:tc>
        <w:tc>
          <w:tcPr>
            <w:tcW w:w="135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2024</w:t>
            </w:r>
          </w:p>
        </w:tc>
        <w:tc>
          <w:tcPr>
            <w:tcW w:w="29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ConsPlusNormal"/>
              <w:jc w:val="both"/>
              <w:rPr>
                <w:rFonts w:ascii="Times New Roman" w:hAnsi="Times New Roman" w:cs="Times New Roman"/>
                <w:szCs w:val="24"/>
              </w:rPr>
            </w:pPr>
            <w:r>
              <w:rPr>
                <w:rFonts w:cs="Times New Roman" w:ascii="Times New Roman" w:hAnsi="Times New Roman"/>
                <w:szCs w:val="24"/>
              </w:rPr>
              <w:t>количество благоустроенных территорий общего пользования;</w:t>
            </w:r>
          </w:p>
          <w:p>
            <w:pPr>
              <w:pStyle w:val="ConsPlusNormal"/>
              <w:jc w:val="both"/>
              <w:rPr>
                <w:rFonts w:ascii="Times New Roman" w:hAnsi="Times New Roman" w:cs="Times New Roman"/>
                <w:szCs w:val="24"/>
              </w:rPr>
            </w:pPr>
            <w:r>
              <w:rPr>
                <w:rFonts w:cs="Times New Roman" w:ascii="Times New Roman" w:hAnsi="Times New Roman"/>
                <w:szCs w:val="24"/>
              </w:rPr>
              <w:t>- площадь благоустроенных территорий общего пользования;</w:t>
            </w:r>
          </w:p>
          <w:p>
            <w:pPr>
              <w:pStyle w:val="Standard"/>
              <w:rPr>
                <w:rFonts w:ascii="Times New Roman" w:hAnsi="Times New Roman" w:eastAsia="Times New Roman" w:cs="Times New Roman"/>
                <w:color w:val="00000A"/>
              </w:rPr>
            </w:pPr>
            <w:r>
              <w:rPr>
                <w:rFonts w:cs="Times New Roman" w:ascii="Times New Roman" w:hAnsi="Times New Roman"/>
              </w:rPr>
              <w:t>- доля площади благоустроенных территорий общего пользования.</w:t>
            </w:r>
          </w:p>
        </w:tc>
        <w:tc>
          <w:tcPr>
            <w:tcW w:w="1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20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 xml:space="preserve"> </w:t>
            </w:r>
            <w:r>
              <w:rPr>
                <w:rFonts w:eastAsia="Times New Roman" w:cs="Times New Roman" w:ascii="Times New Roman" w:hAnsi="Times New Roman"/>
                <w:color w:val="00000A"/>
              </w:rPr>
              <w:t>Благоустройство территории</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r>
          </w:p>
        </w:tc>
      </w:tr>
    </w:tbl>
    <w:p>
      <w:pPr>
        <w:pStyle w:val="Standard"/>
        <w:jc w:val="right"/>
        <w:rPr>
          <w:rFonts w:ascii="Times New Roman" w:hAnsi="Times New Roman" w:eastAsia="Times New Roman" w:cs="Times New Roman"/>
          <w:color w:val="1F497D" w:themeColor="text2"/>
        </w:rPr>
      </w:pPr>
      <w:r>
        <w:rPr>
          <w:rFonts w:eastAsia="Times New Roman" w:cs="Times New Roman" w:ascii="Times New Roman" w:hAnsi="Times New Roman"/>
          <w:color w:val="1F497D" w:themeColor="text2"/>
        </w:rPr>
      </w:r>
    </w:p>
    <w:p>
      <w:pPr>
        <w:pStyle w:val="Standard"/>
        <w:jc w:val="right"/>
        <w:rPr>
          <w:rFonts w:ascii="Times New Roman" w:hAnsi="Times New Roman" w:eastAsia="Times New Roman" w:cs="Times New Roman"/>
          <w:color w:val="1F497D" w:themeColor="text2"/>
        </w:rPr>
      </w:pPr>
      <w:r>
        <w:rPr>
          <w:rFonts w:eastAsia="Times New Roman" w:cs="Times New Roman" w:ascii="Times New Roman" w:hAnsi="Times New Roman"/>
          <w:color w:val="1F497D" w:themeColor="text2"/>
        </w:rPr>
      </w:r>
    </w:p>
    <w:p>
      <w:pPr>
        <w:pStyle w:val="Standard"/>
        <w:jc w:val="right"/>
        <w:rPr>
          <w:rFonts w:ascii="Times New Roman" w:hAnsi="Times New Roman" w:eastAsia="Times New Roman" w:cs="Times New Roman"/>
          <w:color w:val="1F497D" w:themeColor="text2"/>
        </w:rPr>
      </w:pPr>
      <w:r>
        <w:rPr>
          <w:rFonts w:eastAsia="Times New Roman" w:cs="Times New Roman" w:ascii="Times New Roman" w:hAnsi="Times New Roman"/>
          <w:color w:val="1F497D" w:themeColor="text2"/>
        </w:rPr>
      </w:r>
    </w:p>
    <w:p>
      <w:pPr>
        <w:pStyle w:val="Standard"/>
        <w:rPr>
          <w:rFonts w:ascii="Times New Roman" w:hAnsi="Times New Roman" w:eastAsia="Times New Roman" w:cs="Times New Roman"/>
          <w:color w:val="1F497D" w:themeColor="text2"/>
        </w:rPr>
      </w:pPr>
      <w:r>
        <w:rPr>
          <w:rFonts w:eastAsia="Times New Roman" w:cs="Times New Roman" w:ascii="Times New Roman" w:hAnsi="Times New Roman"/>
          <w:color w:val="1F497D" w:themeColor="text2"/>
        </w:rPr>
      </w:r>
    </w:p>
    <w:p>
      <w:pPr>
        <w:pStyle w:val="Standard"/>
        <w:rPr>
          <w:rFonts w:ascii="Times New Roman" w:hAnsi="Times New Roman" w:eastAsia="Times New Roman" w:cs="Times New Roman"/>
          <w:color w:val="1F497D" w:themeColor="text2"/>
        </w:rPr>
      </w:pPr>
      <w:r>
        <w:rPr>
          <w:rFonts w:eastAsia="Times New Roman" w:cs="Times New Roman" w:ascii="Times New Roman" w:hAnsi="Times New Roman"/>
          <w:color w:val="1F497D" w:themeColor="text2"/>
        </w:rPr>
      </w:r>
    </w:p>
    <w:p>
      <w:pPr>
        <w:pStyle w:val="Standard"/>
        <w:rPr>
          <w:rFonts w:ascii="Times New Roman" w:hAnsi="Times New Roman" w:eastAsia="Times New Roman" w:cs="Times New Roman"/>
          <w:color w:val="1F497D" w:themeColor="text2"/>
        </w:rPr>
      </w:pPr>
      <w:r>
        <w:rPr>
          <w:rFonts w:eastAsia="Times New Roman" w:cs="Times New Roman" w:ascii="Times New Roman" w:hAnsi="Times New Roman"/>
          <w:color w:val="1F497D" w:themeColor="text2"/>
        </w:rPr>
      </w:r>
    </w:p>
    <w:p>
      <w:pPr>
        <w:pStyle w:val="Standard"/>
        <w:rPr>
          <w:rFonts w:ascii="Times New Roman" w:hAnsi="Times New Roman" w:eastAsia="Times New Roman" w:cs="Times New Roman"/>
          <w:color w:val="1F497D" w:themeColor="text2"/>
        </w:rPr>
      </w:pPr>
      <w:r>
        <w:rPr>
          <w:rFonts w:eastAsia="Times New Roman" w:cs="Times New Roman" w:ascii="Times New Roman" w:hAnsi="Times New Roman"/>
          <w:color w:val="1F497D" w:themeColor="text2"/>
        </w:rPr>
      </w:r>
    </w:p>
    <w:p>
      <w:pPr>
        <w:pStyle w:val="Standard"/>
        <w:rPr>
          <w:rFonts w:ascii="Times New Roman" w:hAnsi="Times New Roman" w:eastAsia="Times New Roman" w:cs="Times New Roman"/>
          <w:color w:val="1F497D" w:themeColor="text2"/>
        </w:rPr>
      </w:pPr>
      <w:r>
        <w:rPr>
          <w:rFonts w:eastAsia="Times New Roman" w:cs="Times New Roman" w:ascii="Times New Roman" w:hAnsi="Times New Roman"/>
          <w:color w:val="1F497D" w:themeColor="text2"/>
        </w:rPr>
      </w:r>
    </w:p>
    <w:p>
      <w:pPr>
        <w:pStyle w:val="Standard"/>
        <w:rPr>
          <w:rFonts w:ascii="Times New Roman" w:hAnsi="Times New Roman" w:eastAsia="Times New Roman" w:cs="Times New Roman"/>
          <w:color w:val="1F497D" w:themeColor="text2"/>
        </w:rPr>
      </w:pPr>
      <w:r>
        <w:rPr>
          <w:rFonts w:eastAsia="Times New Roman" w:cs="Times New Roman" w:ascii="Times New Roman" w:hAnsi="Times New Roman"/>
          <w:color w:val="1F497D" w:themeColor="text2"/>
        </w:rPr>
      </w:r>
    </w:p>
    <w:p>
      <w:pPr>
        <w:pStyle w:val="Standard"/>
        <w:rPr>
          <w:rFonts w:ascii="Times New Roman" w:hAnsi="Times New Roman" w:eastAsia="Times New Roman" w:cs="Times New Roman"/>
          <w:color w:val="1F497D" w:themeColor="text2"/>
        </w:rPr>
      </w:pPr>
      <w:r>
        <w:rPr>
          <w:rFonts w:eastAsia="Times New Roman" w:cs="Times New Roman" w:ascii="Times New Roman" w:hAnsi="Times New Roman"/>
          <w:color w:val="1F497D" w:themeColor="text2"/>
        </w:rPr>
      </w:r>
    </w:p>
    <w:p>
      <w:pPr>
        <w:pStyle w:val="Standard"/>
        <w:rPr>
          <w:rFonts w:ascii="Times New Roman" w:hAnsi="Times New Roman" w:eastAsia="Times New Roman" w:cs="Times New Roman"/>
          <w:color w:val="1F497D" w:themeColor="text2"/>
        </w:rPr>
      </w:pPr>
      <w:r>
        <w:rPr>
          <w:rFonts w:eastAsia="Times New Roman" w:cs="Times New Roman" w:ascii="Times New Roman" w:hAnsi="Times New Roman"/>
          <w:color w:val="1F497D" w:themeColor="text2"/>
        </w:rPr>
      </w:r>
    </w:p>
    <w:p>
      <w:pPr>
        <w:pStyle w:val="Standard"/>
        <w:rPr>
          <w:rFonts w:ascii="Times New Roman" w:hAnsi="Times New Roman" w:eastAsia="Times New Roman" w:cs="Times New Roman"/>
          <w:color w:val="1F497D" w:themeColor="text2"/>
        </w:rPr>
      </w:pPr>
      <w:r>
        <w:rPr>
          <w:rFonts w:eastAsia="Times New Roman" w:cs="Times New Roman" w:ascii="Times New Roman" w:hAnsi="Times New Roman"/>
          <w:color w:val="1F497D" w:themeColor="text2"/>
        </w:rPr>
      </w:r>
    </w:p>
    <w:p>
      <w:pPr>
        <w:pStyle w:val="Standard"/>
        <w:rPr>
          <w:rFonts w:ascii="Times New Roman" w:hAnsi="Times New Roman" w:eastAsia="Times New Roman" w:cs="Times New Roman"/>
        </w:rPr>
      </w:pPr>
      <w:r>
        <w:rPr>
          <w:rFonts w:eastAsia="Times New Roman" w:cs="Times New Roman" w:ascii="Times New Roman" w:hAnsi="Times New Roman"/>
        </w:rPr>
      </w:r>
    </w:p>
    <w:p>
      <w:pPr>
        <w:pStyle w:val="Standard"/>
        <w:jc w:val="right"/>
        <w:rPr>
          <w:color w:val="1F497D" w:themeColor="text2"/>
        </w:rPr>
      </w:pPr>
      <w:r>
        <w:rPr>
          <w:rFonts w:eastAsia="Times New Roman" w:cs="Times New Roman" w:ascii="Times New Roman" w:hAnsi="Times New Roman"/>
        </w:rPr>
        <w:t>Приложение № 3</w:t>
      </w:r>
    </w:p>
    <w:p>
      <w:pPr>
        <w:pStyle w:val="Standard"/>
        <w:jc w:val="right"/>
        <w:rPr>
          <w:color w:val="1F497D" w:themeColor="text2"/>
        </w:rPr>
      </w:pPr>
      <w:r>
        <w:rPr>
          <w:rFonts w:eastAsia="Times New Roman" w:cs="Times New Roman" w:ascii="Times New Roman" w:hAnsi="Times New Roman"/>
        </w:rPr>
        <w:t>к муниципальной программе</w:t>
      </w:r>
    </w:p>
    <w:p>
      <w:pPr>
        <w:pStyle w:val="Standard"/>
        <w:jc w:val="right"/>
        <w:rPr>
          <w:color w:val="1F497D" w:themeColor="text2"/>
        </w:rPr>
      </w:pPr>
      <w:r>
        <w:rPr>
          <w:rFonts w:eastAsia="Times New Roman" w:cs="Times New Roman" w:ascii="Times New Roman" w:hAnsi="Times New Roman"/>
        </w:rPr>
        <w:t>«Устойчивое развитие  территории</w:t>
      </w:r>
    </w:p>
    <w:p>
      <w:pPr>
        <w:pStyle w:val="Standard"/>
        <w:jc w:val="right"/>
        <w:rPr>
          <w:color w:val="1F497D" w:themeColor="text2"/>
        </w:rPr>
      </w:pPr>
      <w:r>
        <w:rPr>
          <w:rFonts w:eastAsia="Times New Roman" w:cs="Times New Roman" w:ascii="Times New Roman" w:hAnsi="Times New Roman"/>
        </w:rPr>
        <w:t>муниципального образования</w:t>
      </w:r>
    </w:p>
    <w:p>
      <w:pPr>
        <w:pStyle w:val="Standard"/>
        <w:jc w:val="right"/>
        <w:rPr>
          <w:color w:val="1F497D" w:themeColor="text2"/>
        </w:rPr>
      </w:pPr>
      <w:r>
        <w:rPr>
          <w:rFonts w:eastAsia="Times New Roman" w:cs="Times New Roman" w:ascii="Times New Roman" w:hAnsi="Times New Roman"/>
        </w:rPr>
        <w:t>Залесовский сельсовет</w:t>
      </w:r>
    </w:p>
    <w:p>
      <w:pPr>
        <w:pStyle w:val="Standard"/>
        <w:jc w:val="right"/>
        <w:rPr>
          <w:color w:val="1F497D" w:themeColor="text2"/>
        </w:rPr>
      </w:pPr>
      <w:r>
        <w:rPr>
          <w:rFonts w:eastAsia="Times New Roman" w:cs="Times New Roman" w:ascii="Times New Roman" w:hAnsi="Times New Roman"/>
        </w:rPr>
        <w:t>Красногвардейского района</w:t>
      </w:r>
    </w:p>
    <w:p>
      <w:pPr>
        <w:pStyle w:val="Standard"/>
        <w:jc w:val="center"/>
        <w:rPr>
          <w:color w:val="1F497D" w:themeColor="text2"/>
        </w:rPr>
      </w:pPr>
      <w:r>
        <w:rPr>
          <w:rFonts w:eastAsia="Times New Roman" w:cs="Times New Roman" w:ascii="Times New Roman" w:hAnsi="Times New Roman"/>
        </w:rPr>
        <w:t xml:space="preserve">                                                                                                                                                                                                         </w:t>
      </w:r>
      <w:r>
        <w:rPr>
          <w:rFonts w:eastAsia="Times New Roman" w:cs="Times New Roman" w:ascii="Times New Roman" w:hAnsi="Times New Roman"/>
        </w:rPr>
        <w:t>Оренбургской области»</w:t>
      </w:r>
    </w:p>
    <w:p>
      <w:pPr>
        <w:pStyle w:val="Standard"/>
        <w:jc w:val="both"/>
        <w:rPr>
          <w:rFonts w:ascii="Times New Roman" w:hAnsi="Times New Roman" w:eastAsia="Times New Roman" w:cs="Times New Roman"/>
          <w:color w:val="1F497D" w:themeColor="text2"/>
        </w:rPr>
      </w:pPr>
      <w:r>
        <w:rPr>
          <w:rFonts w:eastAsia="Times New Roman" w:cs="Times New Roman" w:ascii="Times New Roman" w:hAnsi="Times New Roman"/>
          <w:color w:val="1F497D" w:themeColor="text2"/>
        </w:rPr>
      </w:r>
    </w:p>
    <w:p>
      <w:pPr>
        <w:pStyle w:val="Standard"/>
        <w:jc w:val="center"/>
        <w:rPr/>
      </w:pPr>
      <w:r>
        <w:rPr>
          <w:rFonts w:eastAsia="Times New Roman" w:cs="Times New Roman" w:ascii="Times New Roman" w:hAnsi="Times New Roman"/>
          <w:b/>
          <w:color w:val="00000A"/>
        </w:rPr>
        <w:t>РЕСУРСНОЕ ОБЕСПЕЧЕНИЕ</w:t>
      </w:r>
    </w:p>
    <w:p>
      <w:pPr>
        <w:pStyle w:val="Standard"/>
        <w:jc w:val="center"/>
        <w:rPr/>
      </w:pPr>
      <w:r>
        <w:rPr>
          <w:rFonts w:eastAsia="Times New Roman" w:cs="Times New Roman" w:ascii="Times New Roman" w:hAnsi="Times New Roman"/>
          <w:b/>
          <w:color w:val="00000A"/>
        </w:rPr>
        <w:t>реализации муниципальной программы</w:t>
      </w:r>
    </w:p>
    <w:p>
      <w:pPr>
        <w:pStyle w:val="Standard"/>
        <w:jc w:val="center"/>
        <w:rPr/>
      </w:pPr>
      <w:r>
        <w:rPr>
          <w:rFonts w:eastAsia="Times New Roman" w:cs="Times New Roman" w:ascii="Times New Roman" w:hAnsi="Times New Roman"/>
          <w:b/>
          <w:color w:val="00000A"/>
        </w:rPr>
        <w:t>«Устойчивое развитие территории муниципального образования Залесовский сельсовет</w:t>
      </w:r>
    </w:p>
    <w:p>
      <w:pPr>
        <w:pStyle w:val="Standard"/>
        <w:jc w:val="center"/>
        <w:rPr/>
      </w:pPr>
      <w:r>
        <w:rPr>
          <w:rFonts w:eastAsia="Times New Roman" w:cs="Times New Roman" w:ascii="Times New Roman" w:hAnsi="Times New Roman"/>
          <w:b/>
          <w:color w:val="00000A"/>
        </w:rPr>
        <w:t>Красногвардейского района Оренбургской области»</w:t>
      </w:r>
    </w:p>
    <w:p>
      <w:pPr>
        <w:pStyle w:val="Standard"/>
        <w:jc w:val="right"/>
        <w:rPr/>
      </w:pPr>
      <w:r>
        <w:rPr>
          <w:rFonts w:eastAsia="Times New Roman" w:cs="Times New Roman" w:ascii="Times New Roman" w:hAnsi="Times New Roman"/>
          <w:color w:val="00000A"/>
        </w:rPr>
        <w:t>(тыс. рублей)</w:t>
      </w:r>
    </w:p>
    <w:tbl>
      <w:tblPr>
        <w:tblW w:w="14521" w:type="dxa"/>
        <w:jc w:val="left"/>
        <w:tblInd w:w="2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firstRow="0" w:noVBand="0" w:lastRow="0" w:firstColumn="0" w:lastColumn="0" w:noHBand="0" w:val="0000"/>
      </w:tblPr>
      <w:tblGrid>
        <w:gridCol w:w="596"/>
        <w:gridCol w:w="1897"/>
        <w:gridCol w:w="3077"/>
        <w:gridCol w:w="2191"/>
        <w:gridCol w:w="802"/>
        <w:gridCol w:w="621"/>
        <w:gridCol w:w="1396"/>
        <w:gridCol w:w="740"/>
        <w:gridCol w:w="730"/>
        <w:gridCol w:w="718"/>
        <w:gridCol w:w="977"/>
        <w:gridCol w:w="775"/>
      </w:tblGrid>
      <w:tr>
        <w:trPr>
          <w:trHeight w:val="20" w:hRule="atLeast"/>
        </w:trPr>
        <w:tc>
          <w:tcPr>
            <w:tcW w:w="59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 xml:space="preserve">№ </w:t>
            </w:r>
            <w:r>
              <w:rPr>
                <w:rFonts w:eastAsia="Times New Roman" w:cs="Times New Roman" w:ascii="Times New Roman" w:hAnsi="Times New Roman"/>
                <w:b/>
                <w:color w:val="00000A"/>
              </w:rPr>
              <w:t>п/п</w:t>
            </w:r>
          </w:p>
        </w:tc>
        <w:tc>
          <w:tcPr>
            <w:tcW w:w="189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Статус</w:t>
            </w:r>
          </w:p>
        </w:tc>
        <w:tc>
          <w:tcPr>
            <w:tcW w:w="307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Наименование муниципальной программы, подпрограммы, основного мероприятия</w:t>
            </w:r>
          </w:p>
        </w:tc>
        <w:tc>
          <w:tcPr>
            <w:tcW w:w="219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Главный распределитель бюджетных средств</w:t>
            </w:r>
          </w:p>
        </w:tc>
        <w:tc>
          <w:tcPr>
            <w:tcW w:w="2819"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Код бюджетной классификации</w:t>
            </w:r>
          </w:p>
        </w:tc>
        <w:tc>
          <w:tcPr>
            <w:tcW w:w="3940" w:type="dxa"/>
            <w:gridSpan w:val="5"/>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Объем бюджетных ассигнований</w:t>
            </w:r>
          </w:p>
        </w:tc>
      </w:tr>
      <w:tr>
        <w:trPr>
          <w:trHeight w:val="20" w:hRule="atLeast"/>
        </w:trPr>
        <w:tc>
          <w:tcPr>
            <w:tcW w:w="5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07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19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8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ГРБС</w:t>
            </w:r>
          </w:p>
        </w:tc>
        <w:tc>
          <w:tcPr>
            <w:tcW w:w="6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РзПр</w:t>
            </w:r>
          </w:p>
        </w:tc>
        <w:tc>
          <w:tcPr>
            <w:tcW w:w="13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ЦСР</w:t>
            </w:r>
          </w:p>
        </w:tc>
        <w:tc>
          <w:tcPr>
            <w:tcW w:w="7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2020</w:t>
            </w:r>
          </w:p>
        </w:tc>
        <w:tc>
          <w:tcPr>
            <w:tcW w:w="7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2021</w:t>
            </w:r>
          </w:p>
        </w:tc>
        <w:tc>
          <w:tcPr>
            <w:tcW w:w="7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2022</w:t>
            </w:r>
          </w:p>
        </w:tc>
        <w:tc>
          <w:tcPr>
            <w:tcW w:w="9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2023</w:t>
            </w:r>
          </w:p>
        </w:tc>
        <w:tc>
          <w:tcPr>
            <w:tcW w:w="7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2024</w:t>
            </w:r>
          </w:p>
        </w:tc>
      </w:tr>
      <w:tr>
        <w:trPr>
          <w:trHeight w:val="20" w:hRule="atLeast"/>
        </w:trPr>
        <w:tc>
          <w:tcPr>
            <w:tcW w:w="5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w:t>
            </w:r>
          </w:p>
        </w:tc>
        <w:tc>
          <w:tcPr>
            <w:tcW w:w="18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2</w:t>
            </w:r>
          </w:p>
        </w:tc>
        <w:tc>
          <w:tcPr>
            <w:tcW w:w="30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3</w:t>
            </w:r>
          </w:p>
        </w:tc>
        <w:tc>
          <w:tcPr>
            <w:tcW w:w="2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4</w:t>
            </w:r>
          </w:p>
        </w:tc>
        <w:tc>
          <w:tcPr>
            <w:tcW w:w="8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5</w:t>
            </w:r>
          </w:p>
        </w:tc>
        <w:tc>
          <w:tcPr>
            <w:tcW w:w="6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6</w:t>
            </w:r>
          </w:p>
        </w:tc>
        <w:tc>
          <w:tcPr>
            <w:tcW w:w="13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rPr>
              <w:t>7</w:t>
            </w:r>
          </w:p>
        </w:tc>
        <w:tc>
          <w:tcPr>
            <w:tcW w:w="7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rPr>
              <w:t>8</w:t>
            </w:r>
          </w:p>
        </w:tc>
        <w:tc>
          <w:tcPr>
            <w:tcW w:w="7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rPr>
              <w:t>9</w:t>
            </w:r>
          </w:p>
        </w:tc>
        <w:tc>
          <w:tcPr>
            <w:tcW w:w="7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rPr>
              <w:t>10</w:t>
            </w:r>
          </w:p>
          <w:p>
            <w:pPr>
              <w:pStyle w:val="Standard"/>
              <w:jc w:val="center"/>
              <w:rPr>
                <w:rFonts w:eastAsia="Calibri" w:cs="Calibri"/>
              </w:rPr>
            </w:pPr>
            <w:r>
              <w:rPr>
                <w:rFonts w:eastAsia="Calibri" w:cs="Calibri"/>
              </w:rPr>
            </w:r>
          </w:p>
        </w:tc>
        <w:tc>
          <w:tcPr>
            <w:tcW w:w="9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rPr>
              <w:t>11</w:t>
            </w:r>
          </w:p>
        </w:tc>
        <w:tc>
          <w:tcPr>
            <w:tcW w:w="7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rPr>
              <w:t>12</w:t>
            </w:r>
          </w:p>
        </w:tc>
      </w:tr>
      <w:tr>
        <w:trPr>
          <w:trHeight w:val="343" w:hRule="atLeast"/>
        </w:trPr>
        <w:tc>
          <w:tcPr>
            <w:tcW w:w="59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w:t>
            </w:r>
          </w:p>
        </w:tc>
        <w:tc>
          <w:tcPr>
            <w:tcW w:w="189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Муниципальная программа</w:t>
            </w:r>
          </w:p>
        </w:tc>
        <w:tc>
          <w:tcPr>
            <w:tcW w:w="307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«Устойчивое развитие территории муниципального образования Залесовский сельсовет Красногвардейского района Оренбургской области на 2020-2024 годы».</w:t>
            </w:r>
          </w:p>
        </w:tc>
        <w:tc>
          <w:tcPr>
            <w:tcW w:w="2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всего, в том числе:</w:t>
            </w:r>
          </w:p>
        </w:tc>
        <w:tc>
          <w:tcPr>
            <w:tcW w:w="8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Х</w:t>
            </w:r>
          </w:p>
        </w:tc>
        <w:tc>
          <w:tcPr>
            <w:tcW w:w="6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Х</w:t>
            </w:r>
          </w:p>
        </w:tc>
        <w:tc>
          <w:tcPr>
            <w:tcW w:w="13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rPr>
              <w:t>Х</w:t>
            </w:r>
          </w:p>
        </w:tc>
        <w:tc>
          <w:tcPr>
            <w:tcW w:w="7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2113,5</w:t>
            </w:r>
          </w:p>
        </w:tc>
        <w:tc>
          <w:tcPr>
            <w:tcW w:w="7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2830,0</w:t>
            </w:r>
          </w:p>
        </w:tc>
        <w:tc>
          <w:tcPr>
            <w:tcW w:w="7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eastAsia="Times New Roman" w:cs="Times New Roman" w:ascii="Times New Roman" w:hAnsi="Times New Roman"/>
              </w:rPr>
              <w:t>3017,3</w:t>
            </w:r>
          </w:p>
        </w:tc>
        <w:tc>
          <w:tcPr>
            <w:tcW w:w="9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eastAsia="Times New Roman" w:cs="Times New Roman" w:ascii="Times New Roman" w:hAnsi="Times New Roman"/>
              </w:rPr>
              <w:t>2802,2</w:t>
            </w:r>
          </w:p>
        </w:tc>
        <w:tc>
          <w:tcPr>
            <w:tcW w:w="7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eastAsia="Times New Roman" w:cs="Times New Roman" w:ascii="Times New Roman" w:hAnsi="Times New Roman"/>
              </w:rPr>
              <w:t>2710,6</w:t>
            </w:r>
          </w:p>
        </w:tc>
      </w:tr>
      <w:tr>
        <w:trPr>
          <w:trHeight w:val="699" w:hRule="atLeast"/>
        </w:trPr>
        <w:tc>
          <w:tcPr>
            <w:tcW w:w="5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07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Залесовский  сельсовет</w:t>
            </w:r>
          </w:p>
        </w:tc>
        <w:tc>
          <w:tcPr>
            <w:tcW w:w="8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014</w:t>
            </w:r>
          </w:p>
        </w:tc>
        <w:tc>
          <w:tcPr>
            <w:tcW w:w="6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Х</w:t>
            </w:r>
          </w:p>
        </w:tc>
        <w:tc>
          <w:tcPr>
            <w:tcW w:w="13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rPr>
              <w:t>Х</w:t>
            </w:r>
          </w:p>
        </w:tc>
        <w:tc>
          <w:tcPr>
            <w:tcW w:w="7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2113,5</w:t>
            </w:r>
          </w:p>
        </w:tc>
        <w:tc>
          <w:tcPr>
            <w:tcW w:w="7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2830,0</w:t>
            </w:r>
          </w:p>
        </w:tc>
        <w:tc>
          <w:tcPr>
            <w:tcW w:w="7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eastAsia="Times New Roman" w:cs="Times New Roman" w:ascii="Times New Roman" w:hAnsi="Times New Roman"/>
              </w:rPr>
              <w:t>3017,3</w:t>
            </w:r>
          </w:p>
        </w:tc>
        <w:tc>
          <w:tcPr>
            <w:tcW w:w="9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eastAsia="Times New Roman" w:cs="Times New Roman" w:ascii="Times New Roman" w:hAnsi="Times New Roman"/>
              </w:rPr>
              <w:t>2802,2</w:t>
            </w:r>
          </w:p>
        </w:tc>
        <w:tc>
          <w:tcPr>
            <w:tcW w:w="7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eastAsia="Times New Roman" w:cs="Times New Roman" w:ascii="Times New Roman" w:hAnsi="Times New Roman"/>
              </w:rPr>
              <w:t>2710,6</w:t>
            </w:r>
          </w:p>
        </w:tc>
      </w:tr>
      <w:tr>
        <w:trPr>
          <w:trHeight w:val="20" w:hRule="atLeast"/>
        </w:trPr>
        <w:tc>
          <w:tcPr>
            <w:tcW w:w="59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1.1.</w:t>
            </w:r>
          </w:p>
        </w:tc>
        <w:tc>
          <w:tcPr>
            <w:tcW w:w="189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Подпрограмма 1</w:t>
            </w:r>
          </w:p>
        </w:tc>
        <w:tc>
          <w:tcPr>
            <w:tcW w:w="307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2020-2024годы». (3010000000)</w:t>
            </w:r>
          </w:p>
        </w:tc>
        <w:tc>
          <w:tcPr>
            <w:tcW w:w="2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всего, в том числе:</w:t>
            </w:r>
          </w:p>
        </w:tc>
        <w:tc>
          <w:tcPr>
            <w:tcW w:w="8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Х</w:t>
            </w:r>
          </w:p>
        </w:tc>
        <w:tc>
          <w:tcPr>
            <w:tcW w:w="6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Х</w:t>
            </w:r>
          </w:p>
        </w:tc>
        <w:tc>
          <w:tcPr>
            <w:tcW w:w="13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rPr>
              <w:t>Х</w:t>
            </w:r>
          </w:p>
        </w:tc>
        <w:tc>
          <w:tcPr>
            <w:tcW w:w="7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1328,9</w:t>
            </w:r>
          </w:p>
        </w:tc>
        <w:tc>
          <w:tcPr>
            <w:tcW w:w="7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1109,9</w:t>
            </w:r>
          </w:p>
        </w:tc>
        <w:tc>
          <w:tcPr>
            <w:tcW w:w="7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eastAsia="Times New Roman" w:cs="Times New Roman" w:ascii="Times New Roman" w:hAnsi="Times New Roman"/>
              </w:rPr>
              <w:t>1914,0</w:t>
            </w:r>
          </w:p>
        </w:tc>
        <w:tc>
          <w:tcPr>
            <w:tcW w:w="9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eastAsia="Times New Roman" w:cs="Times New Roman" w:ascii="Times New Roman" w:hAnsi="Times New Roman"/>
              </w:rPr>
              <w:t>1698,9</w:t>
            </w:r>
          </w:p>
        </w:tc>
        <w:tc>
          <w:tcPr>
            <w:tcW w:w="7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eastAsia="Times New Roman" w:cs="Times New Roman" w:ascii="Times New Roman" w:hAnsi="Times New Roman"/>
              </w:rPr>
              <w:t>1681,3</w:t>
            </w:r>
          </w:p>
        </w:tc>
      </w:tr>
      <w:tr>
        <w:trPr>
          <w:trHeight w:val="777" w:hRule="atLeast"/>
        </w:trPr>
        <w:tc>
          <w:tcPr>
            <w:tcW w:w="5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07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Залесовский сельсовет</w:t>
            </w:r>
          </w:p>
        </w:tc>
        <w:tc>
          <w:tcPr>
            <w:tcW w:w="8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014</w:t>
            </w:r>
          </w:p>
        </w:tc>
        <w:tc>
          <w:tcPr>
            <w:tcW w:w="6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Х</w:t>
            </w:r>
          </w:p>
        </w:tc>
        <w:tc>
          <w:tcPr>
            <w:tcW w:w="13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rPr>
              <w:t>Х</w:t>
            </w:r>
          </w:p>
        </w:tc>
        <w:tc>
          <w:tcPr>
            <w:tcW w:w="7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1328,9</w:t>
            </w:r>
          </w:p>
        </w:tc>
        <w:tc>
          <w:tcPr>
            <w:tcW w:w="7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1109,9</w:t>
            </w:r>
          </w:p>
        </w:tc>
        <w:tc>
          <w:tcPr>
            <w:tcW w:w="7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eastAsia="Times New Roman" w:cs="Times New Roman" w:ascii="Times New Roman" w:hAnsi="Times New Roman"/>
              </w:rPr>
              <w:t>1914,0</w:t>
            </w:r>
          </w:p>
        </w:tc>
        <w:tc>
          <w:tcPr>
            <w:tcW w:w="9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eastAsia="Times New Roman" w:cs="Times New Roman" w:ascii="Times New Roman" w:hAnsi="Times New Roman"/>
              </w:rPr>
              <w:t>1698,9</w:t>
            </w:r>
          </w:p>
        </w:tc>
        <w:tc>
          <w:tcPr>
            <w:tcW w:w="7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eastAsia="Times New Roman" w:cs="Times New Roman" w:ascii="Times New Roman" w:hAnsi="Times New Roman"/>
              </w:rPr>
              <w:t>1681,3</w:t>
            </w:r>
          </w:p>
        </w:tc>
      </w:tr>
      <w:tr>
        <w:trPr>
          <w:trHeight w:val="20" w:hRule="atLeast"/>
        </w:trPr>
        <w:tc>
          <w:tcPr>
            <w:tcW w:w="59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1.1.1.</w:t>
            </w:r>
          </w:p>
        </w:tc>
        <w:tc>
          <w:tcPr>
            <w:tcW w:w="189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Основное мероприятие 1.1</w:t>
            </w:r>
          </w:p>
        </w:tc>
        <w:tc>
          <w:tcPr>
            <w:tcW w:w="307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Содержание органов местного самоуправления (3110100000)</w:t>
            </w:r>
          </w:p>
        </w:tc>
        <w:tc>
          <w:tcPr>
            <w:tcW w:w="2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всего, в том числе</w:t>
            </w:r>
          </w:p>
        </w:tc>
        <w:tc>
          <w:tcPr>
            <w:tcW w:w="8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X</w:t>
            </w:r>
          </w:p>
        </w:tc>
        <w:tc>
          <w:tcPr>
            <w:tcW w:w="6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X</w:t>
            </w:r>
          </w:p>
        </w:tc>
        <w:tc>
          <w:tcPr>
            <w:tcW w:w="13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rPr>
              <w:t>X</w:t>
            </w:r>
          </w:p>
        </w:tc>
        <w:tc>
          <w:tcPr>
            <w:tcW w:w="7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1328,9</w:t>
            </w:r>
          </w:p>
        </w:tc>
        <w:tc>
          <w:tcPr>
            <w:tcW w:w="7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1109,9</w:t>
            </w:r>
          </w:p>
        </w:tc>
        <w:tc>
          <w:tcPr>
            <w:tcW w:w="7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eastAsia="Times New Roman" w:cs="Times New Roman" w:ascii="Times New Roman" w:hAnsi="Times New Roman"/>
              </w:rPr>
              <w:t>1914,0</w:t>
            </w:r>
          </w:p>
        </w:tc>
        <w:tc>
          <w:tcPr>
            <w:tcW w:w="9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eastAsia="Times New Roman" w:cs="Times New Roman" w:ascii="Times New Roman" w:hAnsi="Times New Roman"/>
              </w:rPr>
              <w:t>1698,9</w:t>
            </w:r>
          </w:p>
        </w:tc>
        <w:tc>
          <w:tcPr>
            <w:tcW w:w="7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eastAsia="Times New Roman" w:cs="Times New Roman" w:ascii="Times New Roman" w:hAnsi="Times New Roman"/>
              </w:rPr>
              <w:t>1681,3</w:t>
            </w:r>
          </w:p>
        </w:tc>
      </w:tr>
      <w:tr>
        <w:trPr>
          <w:trHeight w:val="20" w:hRule="atLeast"/>
        </w:trPr>
        <w:tc>
          <w:tcPr>
            <w:tcW w:w="5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07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Залесовский сельсовет</w:t>
            </w:r>
          </w:p>
        </w:tc>
        <w:tc>
          <w:tcPr>
            <w:tcW w:w="8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014</w:t>
            </w:r>
          </w:p>
        </w:tc>
        <w:tc>
          <w:tcPr>
            <w:tcW w:w="6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0102</w:t>
            </w:r>
          </w:p>
        </w:tc>
        <w:tc>
          <w:tcPr>
            <w:tcW w:w="13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rPr>
              <w:t>3110110010</w:t>
            </w:r>
          </w:p>
        </w:tc>
        <w:tc>
          <w:tcPr>
            <w:tcW w:w="7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342,4</w:t>
            </w:r>
          </w:p>
        </w:tc>
        <w:tc>
          <w:tcPr>
            <w:tcW w:w="7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337,1</w:t>
            </w:r>
          </w:p>
        </w:tc>
        <w:tc>
          <w:tcPr>
            <w:tcW w:w="7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ascii="Times New Roman" w:hAnsi="Times New Roman"/>
              </w:rPr>
              <w:t>488,0</w:t>
            </w:r>
          </w:p>
        </w:tc>
        <w:tc>
          <w:tcPr>
            <w:tcW w:w="9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ascii="Times New Roman" w:hAnsi="Times New Roman"/>
              </w:rPr>
              <w:t>488,0</w:t>
            </w:r>
          </w:p>
        </w:tc>
        <w:tc>
          <w:tcPr>
            <w:tcW w:w="7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ascii="Times New Roman" w:hAnsi="Times New Roman"/>
              </w:rPr>
              <w:t>488,0</w:t>
            </w:r>
          </w:p>
        </w:tc>
      </w:tr>
      <w:tr>
        <w:trPr>
          <w:trHeight w:val="383" w:hRule="atLeast"/>
        </w:trPr>
        <w:tc>
          <w:tcPr>
            <w:tcW w:w="5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07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pPr>
            <w:r>
              <w:rPr>
                <w:rFonts w:eastAsia="Times New Roman" w:cs="Times New Roman" w:ascii="Times New Roman" w:hAnsi="Times New Roman"/>
                <w:color w:val="00000A"/>
              </w:rPr>
              <w:t>Залесовский сельсовет</w:t>
            </w:r>
          </w:p>
        </w:tc>
        <w:tc>
          <w:tcPr>
            <w:tcW w:w="8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014</w:t>
            </w:r>
          </w:p>
        </w:tc>
        <w:tc>
          <w:tcPr>
            <w:tcW w:w="6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0104</w:t>
            </w:r>
          </w:p>
        </w:tc>
        <w:tc>
          <w:tcPr>
            <w:tcW w:w="13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rPr>
              <w:t>3110110020</w:t>
            </w:r>
          </w:p>
        </w:tc>
        <w:tc>
          <w:tcPr>
            <w:tcW w:w="7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642,9</w:t>
            </w:r>
          </w:p>
        </w:tc>
        <w:tc>
          <w:tcPr>
            <w:tcW w:w="7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377,3</w:t>
            </w:r>
          </w:p>
        </w:tc>
        <w:tc>
          <w:tcPr>
            <w:tcW w:w="7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ascii="Times New Roman" w:hAnsi="Times New Roman"/>
              </w:rPr>
              <w:t>256,1</w:t>
            </w:r>
          </w:p>
        </w:tc>
        <w:tc>
          <w:tcPr>
            <w:tcW w:w="9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ascii="Times New Roman" w:hAnsi="Times New Roman"/>
              </w:rPr>
              <w:t>256,1</w:t>
            </w:r>
          </w:p>
        </w:tc>
        <w:tc>
          <w:tcPr>
            <w:tcW w:w="7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ascii="Times New Roman" w:hAnsi="Times New Roman"/>
              </w:rPr>
              <w:t>256,1</w:t>
            </w:r>
          </w:p>
        </w:tc>
      </w:tr>
      <w:tr>
        <w:trPr>
          <w:trHeight w:val="383" w:hRule="atLeast"/>
        </w:trPr>
        <w:tc>
          <w:tcPr>
            <w:tcW w:w="5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07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pPr>
            <w:r>
              <w:rPr>
                <w:rFonts w:eastAsia="Times New Roman" w:cs="Times New Roman" w:ascii="Times New Roman" w:hAnsi="Times New Roman"/>
                <w:color w:val="00000A"/>
              </w:rPr>
              <w:t>Залесовский сельсовет</w:t>
            </w:r>
          </w:p>
        </w:tc>
        <w:tc>
          <w:tcPr>
            <w:tcW w:w="8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014</w:t>
            </w:r>
          </w:p>
        </w:tc>
        <w:tc>
          <w:tcPr>
            <w:tcW w:w="6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0104</w:t>
            </w:r>
          </w:p>
        </w:tc>
        <w:tc>
          <w:tcPr>
            <w:tcW w:w="13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rPr>
              <w:t>3110110020</w:t>
            </w:r>
          </w:p>
        </w:tc>
        <w:tc>
          <w:tcPr>
            <w:tcW w:w="7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rPr>
            </w:pPr>
            <w:r>
              <w:rPr>
                <w:rFonts w:eastAsia="Times New Roman" w:cs="Times New Roman" w:ascii="Times New Roman" w:hAnsi="Times New Roman"/>
              </w:rPr>
            </w:r>
          </w:p>
        </w:tc>
        <w:tc>
          <w:tcPr>
            <w:tcW w:w="7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rPr>
            </w:pPr>
            <w:r>
              <w:rPr>
                <w:rFonts w:eastAsia="Times New Roman" w:cs="Times New Roman" w:ascii="Times New Roman" w:hAnsi="Times New Roman"/>
              </w:rPr>
            </w:r>
          </w:p>
        </w:tc>
        <w:tc>
          <w:tcPr>
            <w:tcW w:w="7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ascii="Times New Roman" w:hAnsi="Times New Roman"/>
              </w:rPr>
              <w:t>701,0</w:t>
            </w:r>
          </w:p>
        </w:tc>
        <w:tc>
          <w:tcPr>
            <w:tcW w:w="9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ascii="Times New Roman" w:hAnsi="Times New Roman"/>
              </w:rPr>
              <w:t>482,4</w:t>
            </w:r>
          </w:p>
        </w:tc>
        <w:tc>
          <w:tcPr>
            <w:tcW w:w="7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ascii="Times New Roman" w:hAnsi="Times New Roman"/>
              </w:rPr>
              <w:t>461,0</w:t>
            </w:r>
          </w:p>
        </w:tc>
      </w:tr>
      <w:tr>
        <w:trPr>
          <w:trHeight w:val="383" w:hRule="atLeast"/>
        </w:trPr>
        <w:tc>
          <w:tcPr>
            <w:tcW w:w="5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07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pPr>
            <w:r>
              <w:rPr>
                <w:rFonts w:eastAsia="Times New Roman" w:cs="Times New Roman" w:ascii="Times New Roman" w:hAnsi="Times New Roman"/>
                <w:color w:val="00000A"/>
              </w:rPr>
              <w:t>Залесовский сельсовет</w:t>
            </w:r>
          </w:p>
        </w:tc>
        <w:tc>
          <w:tcPr>
            <w:tcW w:w="8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014</w:t>
            </w:r>
          </w:p>
        </w:tc>
        <w:tc>
          <w:tcPr>
            <w:tcW w:w="6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0104</w:t>
            </w:r>
          </w:p>
        </w:tc>
        <w:tc>
          <w:tcPr>
            <w:tcW w:w="13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rPr>
              <w:t>3110110020</w:t>
            </w:r>
          </w:p>
        </w:tc>
        <w:tc>
          <w:tcPr>
            <w:tcW w:w="7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rPr>
            </w:pPr>
            <w:r>
              <w:rPr>
                <w:rFonts w:eastAsia="Times New Roman" w:cs="Times New Roman" w:ascii="Times New Roman" w:hAnsi="Times New Roman"/>
              </w:rPr>
            </w:r>
          </w:p>
        </w:tc>
        <w:tc>
          <w:tcPr>
            <w:tcW w:w="7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rPr>
            </w:pPr>
            <w:r>
              <w:rPr>
                <w:rFonts w:eastAsia="Times New Roman" w:cs="Times New Roman" w:ascii="Times New Roman" w:hAnsi="Times New Roman"/>
              </w:rPr>
            </w:r>
          </w:p>
        </w:tc>
        <w:tc>
          <w:tcPr>
            <w:tcW w:w="7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ascii="Times New Roman" w:hAnsi="Times New Roman"/>
              </w:rPr>
              <w:t>4,4</w:t>
            </w:r>
          </w:p>
        </w:tc>
        <w:tc>
          <w:tcPr>
            <w:tcW w:w="9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ascii="Times New Roman" w:hAnsi="Times New Roman"/>
              </w:rPr>
              <w:t>4,4</w:t>
            </w:r>
          </w:p>
        </w:tc>
        <w:tc>
          <w:tcPr>
            <w:tcW w:w="7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ascii="Times New Roman" w:hAnsi="Times New Roman"/>
              </w:rPr>
              <w:t>4,4</w:t>
            </w:r>
          </w:p>
        </w:tc>
      </w:tr>
      <w:tr>
        <w:trPr>
          <w:trHeight w:val="533" w:hRule="atLeast"/>
        </w:trPr>
        <w:tc>
          <w:tcPr>
            <w:tcW w:w="5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07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19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Залесовский сельсовет</w:t>
            </w:r>
          </w:p>
        </w:tc>
        <w:tc>
          <w:tcPr>
            <w:tcW w:w="802"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014</w:t>
            </w:r>
          </w:p>
        </w:tc>
        <w:tc>
          <w:tcPr>
            <w:tcW w:w="62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0203</w:t>
            </w:r>
          </w:p>
        </w:tc>
        <w:tc>
          <w:tcPr>
            <w:tcW w:w="1396"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pPr>
            <w:r>
              <w:rPr>
                <w:rFonts w:eastAsia="Times New Roman" w:cs="Times New Roman" w:ascii="Times New Roman" w:hAnsi="Times New Roman"/>
              </w:rPr>
              <w:t>3110151180</w:t>
            </w:r>
          </w:p>
        </w:tc>
        <w:tc>
          <w:tcPr>
            <w:tcW w:w="74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82,6</w:t>
            </w:r>
          </w:p>
        </w:tc>
        <w:tc>
          <w:tcPr>
            <w:tcW w:w="73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89,9</w:t>
            </w:r>
          </w:p>
        </w:tc>
        <w:tc>
          <w:tcPr>
            <w:tcW w:w="718"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98,0</w:t>
            </w:r>
          </w:p>
        </w:tc>
        <w:tc>
          <w:tcPr>
            <w:tcW w:w="97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98,0</w:t>
            </w:r>
          </w:p>
        </w:tc>
        <w:tc>
          <w:tcPr>
            <w:tcW w:w="775"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98,0</w:t>
            </w:r>
          </w:p>
        </w:tc>
      </w:tr>
      <w:tr>
        <w:trPr>
          <w:trHeight w:val="533" w:hRule="atLeast"/>
        </w:trPr>
        <w:tc>
          <w:tcPr>
            <w:tcW w:w="5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07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19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pPr>
            <w:r>
              <w:rPr>
                <w:rFonts w:eastAsia="Times New Roman" w:cs="Times New Roman" w:ascii="Times New Roman" w:hAnsi="Times New Roman"/>
                <w:color w:val="00000A"/>
              </w:rPr>
              <w:t>Залесовский сельсовет</w:t>
            </w:r>
          </w:p>
        </w:tc>
        <w:tc>
          <w:tcPr>
            <w:tcW w:w="802"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014</w:t>
            </w:r>
          </w:p>
        </w:tc>
        <w:tc>
          <w:tcPr>
            <w:tcW w:w="62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0203</w:t>
            </w:r>
          </w:p>
        </w:tc>
        <w:tc>
          <w:tcPr>
            <w:tcW w:w="1396"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pPr>
            <w:r>
              <w:rPr>
                <w:rFonts w:eastAsia="Times New Roman" w:cs="Times New Roman" w:ascii="Times New Roman" w:hAnsi="Times New Roman"/>
              </w:rPr>
              <w:t>3110151180</w:t>
            </w:r>
          </w:p>
        </w:tc>
        <w:tc>
          <w:tcPr>
            <w:tcW w:w="74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rPr>
            </w:pPr>
            <w:r>
              <w:rPr>
                <w:rFonts w:eastAsia="Times New Roman" w:cs="Times New Roman" w:ascii="Times New Roman" w:hAnsi="Times New Roman"/>
              </w:rPr>
            </w:r>
          </w:p>
        </w:tc>
        <w:tc>
          <w:tcPr>
            <w:tcW w:w="73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rPr>
            </w:pPr>
            <w:r>
              <w:rPr>
                <w:rFonts w:eastAsia="Times New Roman" w:cs="Times New Roman" w:ascii="Times New Roman" w:hAnsi="Times New Roman"/>
              </w:rPr>
            </w:r>
          </w:p>
        </w:tc>
        <w:tc>
          <w:tcPr>
            <w:tcW w:w="718"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4F81BD" w:themeColor="accent1"/>
              </w:rPr>
            </w:pPr>
            <w:r>
              <w:rPr>
                <w:rFonts w:eastAsia="Times New Roman" w:cs="Times New Roman" w:ascii="Times New Roman" w:hAnsi="Times New Roman"/>
              </w:rPr>
              <w:t>7,5</w:t>
            </w:r>
          </w:p>
        </w:tc>
        <w:tc>
          <w:tcPr>
            <w:tcW w:w="97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4F81BD" w:themeColor="accent1"/>
              </w:rPr>
            </w:pPr>
            <w:r>
              <w:rPr>
                <w:rFonts w:eastAsia="Times New Roman" w:cs="Times New Roman" w:ascii="Times New Roman" w:hAnsi="Times New Roman"/>
              </w:rPr>
              <w:t>11,0</w:t>
            </w:r>
          </w:p>
        </w:tc>
        <w:tc>
          <w:tcPr>
            <w:tcW w:w="775"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4F81BD" w:themeColor="accent1"/>
              </w:rPr>
            </w:pPr>
            <w:r>
              <w:rPr>
                <w:rFonts w:eastAsia="Times New Roman" w:cs="Times New Roman" w:ascii="Times New Roman" w:hAnsi="Times New Roman"/>
              </w:rPr>
              <w:t>14,8</w:t>
            </w:r>
          </w:p>
        </w:tc>
      </w:tr>
      <w:tr>
        <w:trPr>
          <w:trHeight w:val="605" w:hRule="atLeast"/>
        </w:trPr>
        <w:tc>
          <w:tcPr>
            <w:tcW w:w="5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07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19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Залесовский сельсовет</w:t>
            </w:r>
          </w:p>
        </w:tc>
        <w:tc>
          <w:tcPr>
            <w:tcW w:w="802"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014</w:t>
            </w:r>
          </w:p>
        </w:tc>
        <w:tc>
          <w:tcPr>
            <w:tcW w:w="62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1403</w:t>
            </w:r>
          </w:p>
        </w:tc>
        <w:tc>
          <w:tcPr>
            <w:tcW w:w="139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rPr>
              <w:t>3110161010</w:t>
            </w:r>
          </w:p>
        </w:tc>
        <w:tc>
          <w:tcPr>
            <w:tcW w:w="74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4,4</w:t>
            </w:r>
          </w:p>
        </w:tc>
        <w:tc>
          <w:tcPr>
            <w:tcW w:w="73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0</w:t>
            </w:r>
          </w:p>
        </w:tc>
        <w:tc>
          <w:tcPr>
            <w:tcW w:w="71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8,6</w:t>
            </w:r>
          </w:p>
        </w:tc>
        <w:tc>
          <w:tcPr>
            <w:tcW w:w="97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8,6</w:t>
            </w:r>
          </w:p>
        </w:tc>
        <w:tc>
          <w:tcPr>
            <w:tcW w:w="77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8,6</w:t>
            </w:r>
          </w:p>
          <w:p>
            <w:pPr>
              <w:pStyle w:val="Standard"/>
              <w:rPr>
                <w:rFonts w:ascii="Times New Roman" w:hAnsi="Times New Roman" w:eastAsia="Times New Roman" w:cs="Times New Roman"/>
              </w:rPr>
            </w:pPr>
            <w:r>
              <w:rPr>
                <w:rFonts w:eastAsia="Times New Roman" w:cs="Times New Roman" w:ascii="Times New Roman" w:hAnsi="Times New Roman"/>
              </w:rPr>
            </w:r>
          </w:p>
        </w:tc>
      </w:tr>
      <w:tr>
        <w:trPr>
          <w:trHeight w:val="605" w:hRule="atLeast"/>
        </w:trPr>
        <w:tc>
          <w:tcPr>
            <w:tcW w:w="5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07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19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Залесовский сельсовет</w:t>
            </w:r>
          </w:p>
        </w:tc>
        <w:tc>
          <w:tcPr>
            <w:tcW w:w="802"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014</w:t>
            </w:r>
          </w:p>
        </w:tc>
        <w:tc>
          <w:tcPr>
            <w:tcW w:w="62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0107</w:t>
            </w:r>
          </w:p>
        </w:tc>
        <w:tc>
          <w:tcPr>
            <w:tcW w:w="139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rPr>
              <w:t>3110160340</w:t>
            </w:r>
          </w:p>
        </w:tc>
        <w:tc>
          <w:tcPr>
            <w:tcW w:w="74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0</w:t>
            </w:r>
          </w:p>
        </w:tc>
        <w:tc>
          <w:tcPr>
            <w:tcW w:w="73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0</w:t>
            </w:r>
          </w:p>
        </w:tc>
        <w:tc>
          <w:tcPr>
            <w:tcW w:w="71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0</w:t>
            </w:r>
          </w:p>
        </w:tc>
        <w:tc>
          <w:tcPr>
            <w:tcW w:w="97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0</w:t>
            </w:r>
          </w:p>
        </w:tc>
        <w:tc>
          <w:tcPr>
            <w:tcW w:w="77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0</w:t>
            </w:r>
          </w:p>
        </w:tc>
      </w:tr>
      <w:tr>
        <w:trPr>
          <w:trHeight w:val="300" w:hRule="atLeast"/>
        </w:trPr>
        <w:tc>
          <w:tcPr>
            <w:tcW w:w="59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2.1</w:t>
            </w:r>
          </w:p>
        </w:tc>
        <w:tc>
          <w:tcPr>
            <w:tcW w:w="189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Подпрограмма 2</w:t>
            </w:r>
          </w:p>
        </w:tc>
        <w:tc>
          <w:tcPr>
            <w:tcW w:w="307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«Обеспечение пожарной безопасности, жизнедеятельности населения  муниципального образования  на 2020 – 2024 годы» (3130000000)</w:t>
            </w:r>
          </w:p>
        </w:tc>
        <w:tc>
          <w:tcPr>
            <w:tcW w:w="2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всего, в том числе</w:t>
            </w:r>
          </w:p>
        </w:tc>
        <w:tc>
          <w:tcPr>
            <w:tcW w:w="8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X</w:t>
            </w:r>
          </w:p>
        </w:tc>
        <w:tc>
          <w:tcPr>
            <w:tcW w:w="6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X</w:t>
            </w:r>
          </w:p>
        </w:tc>
        <w:tc>
          <w:tcPr>
            <w:tcW w:w="13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rPr>
              <w:t>X</w:t>
            </w:r>
          </w:p>
        </w:tc>
        <w:tc>
          <w:tcPr>
            <w:tcW w:w="7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Calibri" w:cs="Times New Roman" w:ascii="Times New Roman" w:hAnsi="Times New Roman"/>
              </w:rPr>
              <w:t>191,5</w:t>
            </w:r>
          </w:p>
        </w:tc>
        <w:tc>
          <w:tcPr>
            <w:tcW w:w="7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Calibri" w:cs="Times New Roman" w:ascii="Times New Roman" w:hAnsi="Times New Roman"/>
              </w:rPr>
              <w:t>228,6</w:t>
            </w:r>
          </w:p>
        </w:tc>
        <w:tc>
          <w:tcPr>
            <w:tcW w:w="7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color w:val="4F81BD" w:themeColor="accent1"/>
              </w:rPr>
            </w:pPr>
            <w:r>
              <w:rPr>
                <w:rFonts w:ascii="Times New Roman" w:hAnsi="Times New Roman"/>
              </w:rPr>
              <w:t>319,0</w:t>
            </w:r>
          </w:p>
        </w:tc>
        <w:tc>
          <w:tcPr>
            <w:tcW w:w="9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color w:val="4F81BD" w:themeColor="accent1"/>
              </w:rPr>
            </w:pPr>
            <w:r>
              <w:rPr>
                <w:rFonts w:ascii="Times New Roman" w:hAnsi="Times New Roman"/>
              </w:rPr>
              <w:t>319,0</w:t>
            </w:r>
          </w:p>
        </w:tc>
        <w:tc>
          <w:tcPr>
            <w:tcW w:w="7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color w:val="4F81BD" w:themeColor="accent1"/>
              </w:rPr>
            </w:pPr>
            <w:r>
              <w:rPr>
                <w:rFonts w:ascii="Times New Roman" w:hAnsi="Times New Roman"/>
              </w:rPr>
              <w:t>319,0</w:t>
            </w:r>
          </w:p>
        </w:tc>
      </w:tr>
      <w:tr>
        <w:trPr>
          <w:trHeight w:val="330" w:hRule="atLeast"/>
        </w:trPr>
        <w:tc>
          <w:tcPr>
            <w:tcW w:w="5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07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Залесовский сельсовет</w:t>
            </w:r>
          </w:p>
        </w:tc>
        <w:tc>
          <w:tcPr>
            <w:tcW w:w="8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014</w:t>
            </w:r>
          </w:p>
        </w:tc>
        <w:tc>
          <w:tcPr>
            <w:tcW w:w="6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X</w:t>
            </w:r>
          </w:p>
        </w:tc>
        <w:tc>
          <w:tcPr>
            <w:tcW w:w="13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rPr>
              <w:t>X</w:t>
            </w:r>
          </w:p>
        </w:tc>
        <w:tc>
          <w:tcPr>
            <w:tcW w:w="7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Calibri" w:cs="Times New Roman" w:ascii="Times New Roman" w:hAnsi="Times New Roman"/>
              </w:rPr>
              <w:t>191,5</w:t>
            </w:r>
          </w:p>
        </w:tc>
        <w:tc>
          <w:tcPr>
            <w:tcW w:w="7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Calibri" w:cs="Times New Roman" w:ascii="Times New Roman" w:hAnsi="Times New Roman"/>
              </w:rPr>
              <w:t>228,6</w:t>
            </w:r>
          </w:p>
        </w:tc>
        <w:tc>
          <w:tcPr>
            <w:tcW w:w="7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color w:val="4F81BD" w:themeColor="accent1"/>
              </w:rPr>
            </w:pPr>
            <w:r>
              <w:rPr>
                <w:rFonts w:eastAsia="Calibri" w:cs="Times New Roman" w:ascii="Times New Roman" w:hAnsi="Times New Roman"/>
              </w:rPr>
              <w:t>199,6</w:t>
            </w:r>
          </w:p>
        </w:tc>
        <w:tc>
          <w:tcPr>
            <w:tcW w:w="9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color w:val="4F81BD" w:themeColor="accent1"/>
              </w:rPr>
            </w:pPr>
            <w:r>
              <w:rPr>
                <w:rFonts w:eastAsia="Calibri" w:cs="Times New Roman" w:ascii="Times New Roman" w:hAnsi="Times New Roman"/>
              </w:rPr>
              <w:t>215,5</w:t>
            </w:r>
          </w:p>
        </w:tc>
        <w:tc>
          <w:tcPr>
            <w:tcW w:w="7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color w:val="4F81BD" w:themeColor="accent1"/>
              </w:rPr>
            </w:pPr>
            <w:r>
              <w:rPr>
                <w:rFonts w:eastAsia="Calibri" w:cs="Times New Roman" w:ascii="Times New Roman" w:hAnsi="Times New Roman"/>
              </w:rPr>
              <w:t>146,6</w:t>
            </w:r>
          </w:p>
        </w:tc>
      </w:tr>
      <w:tr>
        <w:trPr>
          <w:trHeight w:val="405" w:hRule="atLeast"/>
        </w:trPr>
        <w:tc>
          <w:tcPr>
            <w:tcW w:w="59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2.1.1</w:t>
            </w:r>
          </w:p>
        </w:tc>
        <w:tc>
          <w:tcPr>
            <w:tcW w:w="189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Основное мероприятие 2.1</w:t>
            </w:r>
          </w:p>
        </w:tc>
        <w:tc>
          <w:tcPr>
            <w:tcW w:w="307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Разработка и утверждение комплекса мер по обеспечению пожарной безопасности муниципального и частного жилищного фонда(3130100000)</w:t>
            </w:r>
          </w:p>
        </w:tc>
        <w:tc>
          <w:tcPr>
            <w:tcW w:w="2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всего, в том числе</w:t>
            </w:r>
          </w:p>
        </w:tc>
        <w:tc>
          <w:tcPr>
            <w:tcW w:w="8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X</w:t>
            </w:r>
          </w:p>
        </w:tc>
        <w:tc>
          <w:tcPr>
            <w:tcW w:w="6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X</w:t>
            </w:r>
          </w:p>
        </w:tc>
        <w:tc>
          <w:tcPr>
            <w:tcW w:w="13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rPr>
              <w:t>X</w:t>
            </w:r>
          </w:p>
        </w:tc>
        <w:tc>
          <w:tcPr>
            <w:tcW w:w="7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189,5</w:t>
            </w:r>
          </w:p>
        </w:tc>
        <w:tc>
          <w:tcPr>
            <w:tcW w:w="7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227,1</w:t>
            </w:r>
          </w:p>
        </w:tc>
        <w:tc>
          <w:tcPr>
            <w:tcW w:w="7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color w:val="4F81BD" w:themeColor="accent1"/>
              </w:rPr>
            </w:pPr>
            <w:r>
              <w:rPr>
                <w:rFonts w:ascii="Times New Roman" w:hAnsi="Times New Roman"/>
              </w:rPr>
              <w:t>317,5</w:t>
            </w:r>
          </w:p>
        </w:tc>
        <w:tc>
          <w:tcPr>
            <w:tcW w:w="9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color w:val="4F81BD" w:themeColor="accent1"/>
              </w:rPr>
            </w:pPr>
            <w:r>
              <w:rPr>
                <w:rFonts w:ascii="Times New Roman" w:hAnsi="Times New Roman"/>
              </w:rPr>
              <w:t>317,5</w:t>
            </w:r>
          </w:p>
        </w:tc>
        <w:tc>
          <w:tcPr>
            <w:tcW w:w="7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color w:val="4F81BD" w:themeColor="accent1"/>
              </w:rPr>
            </w:pPr>
            <w:r>
              <w:rPr>
                <w:rFonts w:ascii="Times New Roman" w:hAnsi="Times New Roman"/>
              </w:rPr>
              <w:t>317,5</w:t>
            </w:r>
          </w:p>
        </w:tc>
      </w:tr>
      <w:tr>
        <w:trPr>
          <w:trHeight w:val="360" w:hRule="atLeast"/>
        </w:trPr>
        <w:tc>
          <w:tcPr>
            <w:tcW w:w="5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07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Залесовский сельсовет</w:t>
            </w:r>
          </w:p>
        </w:tc>
        <w:tc>
          <w:tcPr>
            <w:tcW w:w="8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014</w:t>
            </w:r>
          </w:p>
        </w:tc>
        <w:tc>
          <w:tcPr>
            <w:tcW w:w="6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0310</w:t>
            </w:r>
          </w:p>
        </w:tc>
        <w:tc>
          <w:tcPr>
            <w:tcW w:w="13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rPr>
              <w:t>3130160080</w:t>
            </w:r>
          </w:p>
        </w:tc>
        <w:tc>
          <w:tcPr>
            <w:tcW w:w="7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189,5</w:t>
            </w:r>
          </w:p>
        </w:tc>
        <w:tc>
          <w:tcPr>
            <w:tcW w:w="7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227,1</w:t>
            </w:r>
          </w:p>
        </w:tc>
        <w:tc>
          <w:tcPr>
            <w:tcW w:w="7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color w:val="4F81BD" w:themeColor="accent1"/>
              </w:rPr>
            </w:pPr>
            <w:r>
              <w:rPr>
                <w:rFonts w:ascii="Times New Roman" w:hAnsi="Times New Roman"/>
              </w:rPr>
              <w:t>317,5</w:t>
            </w:r>
          </w:p>
        </w:tc>
        <w:tc>
          <w:tcPr>
            <w:tcW w:w="9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color w:val="4F81BD" w:themeColor="accent1"/>
              </w:rPr>
            </w:pPr>
            <w:r>
              <w:rPr>
                <w:rFonts w:ascii="Times New Roman" w:hAnsi="Times New Roman"/>
              </w:rPr>
              <w:t>317,5</w:t>
            </w:r>
          </w:p>
        </w:tc>
        <w:tc>
          <w:tcPr>
            <w:tcW w:w="7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color w:val="4F81BD" w:themeColor="accent1"/>
              </w:rPr>
            </w:pPr>
            <w:r>
              <w:rPr>
                <w:rFonts w:ascii="Times New Roman" w:hAnsi="Times New Roman"/>
              </w:rPr>
              <w:t>317,5</w:t>
            </w:r>
          </w:p>
        </w:tc>
      </w:tr>
      <w:tr>
        <w:trPr>
          <w:trHeight w:val="345" w:hRule="atLeast"/>
        </w:trPr>
        <w:tc>
          <w:tcPr>
            <w:tcW w:w="596" w:type="dxa"/>
            <w:vMerge w:val="restart"/>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2.1.2</w:t>
            </w:r>
          </w:p>
        </w:tc>
        <w:tc>
          <w:tcPr>
            <w:tcW w:w="1897" w:type="dxa"/>
            <w:vMerge w:val="restart"/>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Основное мероприятие 2.2</w:t>
            </w:r>
          </w:p>
        </w:tc>
        <w:tc>
          <w:tcPr>
            <w:tcW w:w="3077" w:type="dxa"/>
            <w:vMerge w:val="restart"/>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Прочие мероприятия в области национальной безопасности и правоохранительной деятельности (3130200000)</w:t>
            </w:r>
          </w:p>
        </w:tc>
        <w:tc>
          <w:tcPr>
            <w:tcW w:w="2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всего, в том числе</w:t>
            </w:r>
          </w:p>
        </w:tc>
        <w:tc>
          <w:tcPr>
            <w:tcW w:w="8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X</w:t>
            </w:r>
          </w:p>
        </w:tc>
        <w:tc>
          <w:tcPr>
            <w:tcW w:w="6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X</w:t>
            </w:r>
          </w:p>
        </w:tc>
        <w:tc>
          <w:tcPr>
            <w:tcW w:w="13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rPr>
              <w:t>X</w:t>
            </w:r>
          </w:p>
        </w:tc>
        <w:tc>
          <w:tcPr>
            <w:tcW w:w="7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color w:val="4F81BD" w:themeColor="accent1"/>
              </w:rPr>
            </w:pPr>
            <w:r>
              <w:rPr>
                <w:rFonts w:eastAsia="Times New Roman" w:cs="Times New Roman" w:ascii="Times New Roman" w:hAnsi="Times New Roman"/>
              </w:rPr>
              <w:t>2,0</w:t>
            </w:r>
          </w:p>
        </w:tc>
        <w:tc>
          <w:tcPr>
            <w:tcW w:w="7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color w:val="4F81BD" w:themeColor="accent1"/>
              </w:rPr>
            </w:pPr>
            <w:r>
              <w:rPr>
                <w:rFonts w:eastAsia="Times New Roman" w:cs="Times New Roman" w:ascii="Times New Roman" w:hAnsi="Times New Roman"/>
              </w:rPr>
              <w:t>1,5</w:t>
            </w:r>
          </w:p>
        </w:tc>
        <w:tc>
          <w:tcPr>
            <w:tcW w:w="7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color w:val="4F81BD" w:themeColor="accent1"/>
              </w:rPr>
            </w:pPr>
            <w:r>
              <w:rPr>
                <w:rFonts w:eastAsia="Times New Roman" w:cs="Times New Roman" w:ascii="Times New Roman" w:hAnsi="Times New Roman"/>
              </w:rPr>
              <w:t>0,0</w:t>
            </w:r>
          </w:p>
        </w:tc>
        <w:tc>
          <w:tcPr>
            <w:tcW w:w="9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color w:val="4F81BD" w:themeColor="accent1"/>
              </w:rPr>
            </w:pPr>
            <w:r>
              <w:rPr>
                <w:rFonts w:eastAsia="Times New Roman" w:cs="Times New Roman" w:ascii="Times New Roman" w:hAnsi="Times New Roman"/>
              </w:rPr>
              <w:t>1,5</w:t>
            </w:r>
          </w:p>
        </w:tc>
        <w:tc>
          <w:tcPr>
            <w:tcW w:w="7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color w:val="4F81BD" w:themeColor="accent1"/>
              </w:rPr>
            </w:pPr>
            <w:r>
              <w:rPr>
                <w:rFonts w:eastAsia="Times New Roman" w:cs="Times New Roman" w:ascii="Times New Roman" w:hAnsi="Times New Roman"/>
              </w:rPr>
              <w:t>1,5</w:t>
            </w:r>
          </w:p>
        </w:tc>
      </w:tr>
      <w:tr>
        <w:trPr>
          <w:trHeight w:val="345" w:hRule="atLeast"/>
        </w:trPr>
        <w:tc>
          <w:tcPr>
            <w:tcW w:w="596"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pPr>
            <w:r>
              <w:rPr/>
            </w:r>
          </w:p>
        </w:tc>
        <w:tc>
          <w:tcPr>
            <w:tcW w:w="1897"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pPr>
            <w:r>
              <w:rPr/>
            </w:r>
          </w:p>
        </w:tc>
        <w:tc>
          <w:tcPr>
            <w:tcW w:w="3077"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pPr>
            <w:r>
              <w:rPr/>
            </w:r>
          </w:p>
        </w:tc>
        <w:tc>
          <w:tcPr>
            <w:tcW w:w="2191"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Залесовский сельсовет</w:t>
            </w:r>
          </w:p>
        </w:tc>
        <w:tc>
          <w:tcPr>
            <w:tcW w:w="802"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014</w:t>
            </w:r>
          </w:p>
        </w:tc>
        <w:tc>
          <w:tcPr>
            <w:tcW w:w="621"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0314</w:t>
            </w:r>
          </w:p>
        </w:tc>
        <w:tc>
          <w:tcPr>
            <w:tcW w:w="1396"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rPr>
              <w:t>3130260090</w:t>
            </w:r>
          </w:p>
        </w:tc>
        <w:tc>
          <w:tcPr>
            <w:tcW w:w="740"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color w:val="4F81BD" w:themeColor="accent1"/>
              </w:rPr>
            </w:pPr>
            <w:r>
              <w:rPr>
                <w:rFonts w:eastAsia="Times New Roman" w:cs="Times New Roman" w:ascii="Times New Roman" w:hAnsi="Times New Roman"/>
              </w:rPr>
              <w:t>2,0</w:t>
            </w:r>
          </w:p>
        </w:tc>
        <w:tc>
          <w:tcPr>
            <w:tcW w:w="730"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color w:val="4F81BD" w:themeColor="accent1"/>
              </w:rPr>
            </w:pPr>
            <w:r>
              <w:rPr>
                <w:rFonts w:eastAsia="Times New Roman" w:cs="Times New Roman" w:ascii="Times New Roman" w:hAnsi="Times New Roman"/>
              </w:rPr>
              <w:t>1,5</w:t>
            </w:r>
          </w:p>
        </w:tc>
        <w:tc>
          <w:tcPr>
            <w:tcW w:w="718"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color w:val="4F81BD" w:themeColor="accent1"/>
              </w:rPr>
            </w:pPr>
            <w:r>
              <w:rPr>
                <w:rFonts w:eastAsia="Times New Roman" w:cs="Times New Roman" w:ascii="Times New Roman" w:hAnsi="Times New Roman"/>
              </w:rPr>
              <w:t>1,5</w:t>
            </w:r>
          </w:p>
        </w:tc>
        <w:tc>
          <w:tcPr>
            <w:tcW w:w="977"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color w:val="4F81BD" w:themeColor="accent1"/>
              </w:rPr>
            </w:pPr>
            <w:r>
              <w:rPr>
                <w:rFonts w:eastAsia="Times New Roman" w:cs="Times New Roman" w:ascii="Times New Roman" w:hAnsi="Times New Roman"/>
              </w:rPr>
              <w:t>1,5</w:t>
            </w:r>
          </w:p>
        </w:tc>
        <w:tc>
          <w:tcPr>
            <w:tcW w:w="775"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color w:val="4F81BD" w:themeColor="accent1"/>
              </w:rPr>
            </w:pPr>
            <w:r>
              <w:rPr>
                <w:rFonts w:eastAsia="Times New Roman" w:cs="Times New Roman" w:ascii="Times New Roman" w:hAnsi="Times New Roman"/>
              </w:rPr>
              <w:t>1,5</w:t>
            </w:r>
          </w:p>
        </w:tc>
      </w:tr>
      <w:tr>
        <w:trPr>
          <w:trHeight w:val="270" w:hRule="atLeast"/>
        </w:trPr>
        <w:tc>
          <w:tcPr>
            <w:tcW w:w="59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3.1</w:t>
            </w:r>
          </w:p>
        </w:tc>
        <w:tc>
          <w:tcPr>
            <w:tcW w:w="189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Подпрограмма 3</w:t>
            </w:r>
          </w:p>
        </w:tc>
        <w:tc>
          <w:tcPr>
            <w:tcW w:w="307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«Развитие культуры в муниципальном образовании  Залесовский сельсовет на 2020-2024 годы» (3150000000)</w:t>
            </w:r>
          </w:p>
        </w:tc>
        <w:tc>
          <w:tcPr>
            <w:tcW w:w="2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всего, в том числе</w:t>
            </w:r>
          </w:p>
        </w:tc>
        <w:tc>
          <w:tcPr>
            <w:tcW w:w="8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X</w:t>
            </w:r>
          </w:p>
        </w:tc>
        <w:tc>
          <w:tcPr>
            <w:tcW w:w="6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X</w:t>
            </w:r>
          </w:p>
        </w:tc>
        <w:tc>
          <w:tcPr>
            <w:tcW w:w="13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rPr>
              <w:t>X</w:t>
            </w:r>
          </w:p>
        </w:tc>
        <w:tc>
          <w:tcPr>
            <w:tcW w:w="7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553,1</w:t>
            </w:r>
          </w:p>
        </w:tc>
        <w:tc>
          <w:tcPr>
            <w:tcW w:w="7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1489,0</w:t>
            </w:r>
          </w:p>
        </w:tc>
        <w:tc>
          <w:tcPr>
            <w:tcW w:w="7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733,3</w:t>
            </w:r>
          </w:p>
        </w:tc>
        <w:tc>
          <w:tcPr>
            <w:tcW w:w="9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ascii="Times New Roman" w:hAnsi="Times New Roman"/>
              </w:rPr>
              <w:t>733,3</w:t>
            </w:r>
          </w:p>
        </w:tc>
        <w:tc>
          <w:tcPr>
            <w:tcW w:w="7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ascii="Times New Roman" w:hAnsi="Times New Roman"/>
              </w:rPr>
              <w:t>733,3</w:t>
            </w:r>
          </w:p>
        </w:tc>
      </w:tr>
      <w:tr>
        <w:trPr>
          <w:trHeight w:val="555" w:hRule="atLeast"/>
        </w:trPr>
        <w:tc>
          <w:tcPr>
            <w:tcW w:w="5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07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Залесовский сельсовет</w:t>
            </w:r>
          </w:p>
        </w:tc>
        <w:tc>
          <w:tcPr>
            <w:tcW w:w="8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014</w:t>
            </w:r>
          </w:p>
        </w:tc>
        <w:tc>
          <w:tcPr>
            <w:tcW w:w="6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X</w:t>
            </w:r>
          </w:p>
        </w:tc>
        <w:tc>
          <w:tcPr>
            <w:tcW w:w="13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rPr>
              <w:t>X</w:t>
            </w:r>
          </w:p>
        </w:tc>
        <w:tc>
          <w:tcPr>
            <w:tcW w:w="7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553,1</w:t>
            </w:r>
          </w:p>
        </w:tc>
        <w:tc>
          <w:tcPr>
            <w:tcW w:w="7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1489,0</w:t>
            </w:r>
          </w:p>
        </w:tc>
        <w:tc>
          <w:tcPr>
            <w:tcW w:w="7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733,3</w:t>
            </w:r>
          </w:p>
        </w:tc>
        <w:tc>
          <w:tcPr>
            <w:tcW w:w="9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ascii="Times New Roman" w:hAnsi="Times New Roman"/>
              </w:rPr>
              <w:t>733,3</w:t>
            </w:r>
          </w:p>
        </w:tc>
        <w:tc>
          <w:tcPr>
            <w:tcW w:w="7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ascii="Times New Roman" w:hAnsi="Times New Roman"/>
              </w:rPr>
              <w:t>733,3</w:t>
            </w:r>
          </w:p>
        </w:tc>
      </w:tr>
      <w:tr>
        <w:trPr>
          <w:trHeight w:val="128" w:hRule="atLeast"/>
        </w:trPr>
        <w:tc>
          <w:tcPr>
            <w:tcW w:w="59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3.1.1</w:t>
            </w:r>
          </w:p>
        </w:tc>
        <w:tc>
          <w:tcPr>
            <w:tcW w:w="189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Основное мероприятие 3.1</w:t>
            </w:r>
          </w:p>
        </w:tc>
        <w:tc>
          <w:tcPr>
            <w:tcW w:w="307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tabs>
                <w:tab w:val="left" w:pos="8460" w:leader="none"/>
              </w:tabs>
              <w:rPr/>
            </w:pPr>
            <w:r>
              <w:rPr>
                <w:rFonts w:eastAsia="Times New Roman" w:cs="Times New Roman" w:ascii="Times New Roman" w:hAnsi="Times New Roman"/>
                <w:color w:val="00000A"/>
              </w:rPr>
              <w:t>Организация и обеспечение досуга жителей  муниципального образования  услугами организаций культуры</w:t>
            </w:r>
          </w:p>
          <w:p>
            <w:pPr>
              <w:pStyle w:val="Standard"/>
              <w:rPr/>
            </w:pPr>
            <w:r>
              <w:rPr>
                <w:rFonts w:eastAsia="Times New Roman" w:cs="Times New Roman" w:ascii="Times New Roman" w:hAnsi="Times New Roman"/>
                <w:color w:val="00000A"/>
              </w:rPr>
              <w:t>(3150100000)</w:t>
            </w:r>
          </w:p>
        </w:tc>
        <w:tc>
          <w:tcPr>
            <w:tcW w:w="2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всего, в том числе</w:t>
            </w:r>
          </w:p>
        </w:tc>
        <w:tc>
          <w:tcPr>
            <w:tcW w:w="8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X</w:t>
            </w:r>
          </w:p>
        </w:tc>
        <w:tc>
          <w:tcPr>
            <w:tcW w:w="6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X</w:t>
            </w:r>
          </w:p>
        </w:tc>
        <w:tc>
          <w:tcPr>
            <w:tcW w:w="13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rPr>
              <w:t>X</w:t>
            </w:r>
          </w:p>
        </w:tc>
        <w:tc>
          <w:tcPr>
            <w:tcW w:w="7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Calibri" w:cs="Calibri"/>
              </w:rPr>
            </w:pPr>
            <w:r>
              <w:rPr>
                <w:rFonts w:eastAsia="Calibri" w:cs="Calibri" w:ascii="Times New Roman" w:hAnsi="Times New Roman"/>
              </w:rPr>
            </w:r>
          </w:p>
        </w:tc>
        <w:tc>
          <w:tcPr>
            <w:tcW w:w="7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Calibri" w:cs="Calibri"/>
              </w:rPr>
            </w:pPr>
            <w:r>
              <w:rPr>
                <w:rFonts w:eastAsia="Calibri" w:cs="Calibri" w:ascii="Times New Roman" w:hAnsi="Times New Roman"/>
              </w:rPr>
            </w:r>
          </w:p>
        </w:tc>
        <w:tc>
          <w:tcPr>
            <w:tcW w:w="7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Calibri" w:cs="Calibri"/>
              </w:rPr>
            </w:pPr>
            <w:r>
              <w:rPr>
                <w:rFonts w:eastAsia="Calibri" w:cs="Calibri" w:ascii="Times New Roman" w:hAnsi="Times New Roman"/>
              </w:rPr>
            </w:r>
          </w:p>
        </w:tc>
        <w:tc>
          <w:tcPr>
            <w:tcW w:w="9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Calibri" w:cs="Calibri"/>
              </w:rPr>
            </w:pPr>
            <w:r>
              <w:rPr>
                <w:rFonts w:eastAsia="Calibri" w:cs="Calibri" w:ascii="Times New Roman" w:hAnsi="Times New Roman"/>
              </w:rPr>
            </w:r>
          </w:p>
        </w:tc>
        <w:tc>
          <w:tcPr>
            <w:tcW w:w="7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Calibri" w:cs="Calibri"/>
              </w:rPr>
            </w:pPr>
            <w:r>
              <w:rPr>
                <w:rFonts w:eastAsia="Calibri" w:cs="Calibri" w:ascii="Times New Roman" w:hAnsi="Times New Roman"/>
              </w:rPr>
            </w:r>
          </w:p>
        </w:tc>
      </w:tr>
      <w:tr>
        <w:trPr>
          <w:trHeight w:val="428" w:hRule="atLeast"/>
        </w:trPr>
        <w:tc>
          <w:tcPr>
            <w:tcW w:w="5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07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ascii="Times New Roman" w:hAnsi="Times New Roman"/>
                <w:sz w:val="24"/>
                <w:szCs w:val="24"/>
              </w:rPr>
              <w:t>Залесовский сельсовет</w:t>
            </w:r>
          </w:p>
        </w:tc>
        <w:tc>
          <w:tcPr>
            <w:tcW w:w="8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ascii="Times New Roman" w:hAnsi="Times New Roman"/>
                <w:sz w:val="24"/>
                <w:szCs w:val="24"/>
              </w:rPr>
              <w:t>014</w:t>
            </w:r>
          </w:p>
        </w:tc>
        <w:tc>
          <w:tcPr>
            <w:tcW w:w="6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ascii="Times New Roman" w:hAnsi="Times New Roman"/>
                <w:sz w:val="24"/>
                <w:szCs w:val="24"/>
              </w:rPr>
              <w:t>0801</w:t>
            </w:r>
          </w:p>
        </w:tc>
        <w:tc>
          <w:tcPr>
            <w:tcW w:w="13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ascii="Times New Roman" w:hAnsi="Times New Roman"/>
                <w:color w:val="000000"/>
                <w:sz w:val="24"/>
                <w:szCs w:val="24"/>
              </w:rPr>
              <w:t>3150160210</w:t>
            </w:r>
          </w:p>
        </w:tc>
        <w:tc>
          <w:tcPr>
            <w:tcW w:w="7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color w:val="4F81BD" w:themeColor="accent1"/>
              </w:rPr>
            </w:pPr>
            <w:r>
              <w:rPr>
                <w:rFonts w:ascii="Times New Roman" w:hAnsi="Times New Roman"/>
                <w:color w:val="000000"/>
                <w:sz w:val="24"/>
                <w:szCs w:val="24"/>
              </w:rPr>
              <w:t>2,8</w:t>
            </w:r>
          </w:p>
        </w:tc>
        <w:tc>
          <w:tcPr>
            <w:tcW w:w="7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color w:val="4F81BD" w:themeColor="accent1"/>
              </w:rPr>
            </w:pPr>
            <w:r>
              <w:rPr>
                <w:rFonts w:ascii="Times New Roman" w:hAnsi="Times New Roman"/>
                <w:color w:val="000000"/>
                <w:sz w:val="24"/>
                <w:szCs w:val="24"/>
              </w:rPr>
              <w:t>7,8</w:t>
            </w:r>
          </w:p>
        </w:tc>
        <w:tc>
          <w:tcPr>
            <w:tcW w:w="7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color w:val="4F81BD" w:themeColor="accent1"/>
              </w:rPr>
            </w:pPr>
            <w:r>
              <w:rPr>
                <w:rFonts w:ascii="Times New Roman" w:hAnsi="Times New Roman"/>
                <w:color w:val="000000"/>
                <w:sz w:val="24"/>
                <w:szCs w:val="24"/>
              </w:rPr>
              <w:t>8,0</w:t>
            </w:r>
          </w:p>
        </w:tc>
        <w:tc>
          <w:tcPr>
            <w:tcW w:w="9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color w:val="4F81BD" w:themeColor="accent1"/>
              </w:rPr>
            </w:pPr>
            <w:r>
              <w:rPr>
                <w:rFonts w:ascii="Times New Roman" w:hAnsi="Times New Roman"/>
                <w:color w:val="000000"/>
                <w:sz w:val="24"/>
                <w:szCs w:val="24"/>
              </w:rPr>
              <w:t>8,0</w:t>
            </w:r>
          </w:p>
        </w:tc>
        <w:tc>
          <w:tcPr>
            <w:tcW w:w="7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color w:val="4F81BD" w:themeColor="accent1"/>
              </w:rPr>
            </w:pPr>
            <w:r>
              <w:rPr>
                <w:rFonts w:ascii="Times New Roman" w:hAnsi="Times New Roman"/>
                <w:color w:val="000000"/>
                <w:sz w:val="24"/>
                <w:szCs w:val="24"/>
              </w:rPr>
              <w:t>8,0</w:t>
            </w:r>
          </w:p>
        </w:tc>
      </w:tr>
      <w:tr>
        <w:trPr>
          <w:trHeight w:val="405" w:hRule="atLeast"/>
        </w:trPr>
        <w:tc>
          <w:tcPr>
            <w:tcW w:w="5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07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ascii="Times New Roman" w:hAnsi="Times New Roman"/>
                <w:sz w:val="24"/>
                <w:szCs w:val="24"/>
              </w:rPr>
              <w:t>Залесовский сельсовет</w:t>
            </w:r>
          </w:p>
        </w:tc>
        <w:tc>
          <w:tcPr>
            <w:tcW w:w="8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ascii="Times New Roman" w:hAnsi="Times New Roman"/>
                <w:sz w:val="24"/>
                <w:szCs w:val="24"/>
              </w:rPr>
              <w:t>014</w:t>
            </w:r>
          </w:p>
        </w:tc>
        <w:tc>
          <w:tcPr>
            <w:tcW w:w="6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ascii="Times New Roman" w:hAnsi="Times New Roman"/>
                <w:sz w:val="24"/>
                <w:szCs w:val="24"/>
              </w:rPr>
              <w:t>0801</w:t>
            </w:r>
          </w:p>
        </w:tc>
        <w:tc>
          <w:tcPr>
            <w:tcW w:w="13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ascii="Times New Roman" w:hAnsi="Times New Roman"/>
                <w:color w:val="000000"/>
                <w:sz w:val="24"/>
                <w:szCs w:val="24"/>
              </w:rPr>
              <w:t>3150160220</w:t>
            </w:r>
          </w:p>
        </w:tc>
        <w:tc>
          <w:tcPr>
            <w:tcW w:w="7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color w:val="4F81BD" w:themeColor="accent1"/>
              </w:rPr>
            </w:pPr>
            <w:r>
              <w:rPr>
                <w:rFonts w:ascii="Times New Roman" w:hAnsi="Times New Roman"/>
                <w:color w:val="000000"/>
                <w:sz w:val="24"/>
                <w:szCs w:val="24"/>
              </w:rPr>
              <w:t>421,5</w:t>
            </w:r>
          </w:p>
        </w:tc>
        <w:tc>
          <w:tcPr>
            <w:tcW w:w="7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color w:val="4F81BD" w:themeColor="accent1"/>
              </w:rPr>
            </w:pPr>
            <w:r>
              <w:rPr>
                <w:rFonts w:ascii="Times New Roman" w:hAnsi="Times New Roman"/>
                <w:color w:val="000000"/>
                <w:sz w:val="24"/>
                <w:szCs w:val="24"/>
              </w:rPr>
              <w:t>558,7</w:t>
            </w:r>
          </w:p>
        </w:tc>
        <w:tc>
          <w:tcPr>
            <w:tcW w:w="7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color w:val="4F81BD" w:themeColor="accent1"/>
              </w:rPr>
            </w:pPr>
            <w:r>
              <w:rPr>
                <w:rFonts w:ascii="Times New Roman" w:hAnsi="Times New Roman"/>
                <w:color w:val="000000"/>
                <w:sz w:val="24"/>
                <w:szCs w:val="24"/>
              </w:rPr>
              <w:t>489,0</w:t>
            </w:r>
          </w:p>
        </w:tc>
        <w:tc>
          <w:tcPr>
            <w:tcW w:w="9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color w:val="4F81BD" w:themeColor="accent1"/>
              </w:rPr>
            </w:pPr>
            <w:r>
              <w:rPr>
                <w:rFonts w:ascii="Times New Roman" w:hAnsi="Times New Roman"/>
                <w:color w:val="000000"/>
                <w:sz w:val="24"/>
                <w:szCs w:val="24"/>
              </w:rPr>
              <w:t>489,0</w:t>
            </w:r>
          </w:p>
        </w:tc>
        <w:tc>
          <w:tcPr>
            <w:tcW w:w="7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color w:val="4F81BD" w:themeColor="accent1"/>
              </w:rPr>
            </w:pPr>
            <w:r>
              <w:rPr>
                <w:rFonts w:ascii="Times New Roman" w:hAnsi="Times New Roman"/>
                <w:color w:val="000000"/>
                <w:sz w:val="24"/>
                <w:szCs w:val="24"/>
              </w:rPr>
              <w:t>489,0</w:t>
            </w:r>
          </w:p>
        </w:tc>
      </w:tr>
      <w:tr>
        <w:trPr>
          <w:trHeight w:val="411" w:hRule="atLeast"/>
        </w:trPr>
        <w:tc>
          <w:tcPr>
            <w:tcW w:w="5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07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191"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sz w:val="24"/>
                <w:szCs w:val="24"/>
              </w:rPr>
            </w:pPr>
            <w:r>
              <w:rPr>
                <w:rFonts w:ascii="Times New Roman" w:hAnsi="Times New Roman"/>
                <w:sz w:val="24"/>
                <w:szCs w:val="24"/>
              </w:rPr>
              <w:t>Залесовский сельсовет</w:t>
            </w:r>
          </w:p>
        </w:tc>
        <w:tc>
          <w:tcPr>
            <w:tcW w:w="802"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sz w:val="24"/>
                <w:szCs w:val="24"/>
              </w:rPr>
            </w:pPr>
            <w:r>
              <w:rPr>
                <w:rFonts w:ascii="Times New Roman" w:hAnsi="Times New Roman"/>
                <w:sz w:val="24"/>
                <w:szCs w:val="24"/>
              </w:rPr>
              <w:t>014</w:t>
            </w:r>
          </w:p>
        </w:tc>
        <w:tc>
          <w:tcPr>
            <w:tcW w:w="621"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sz w:val="24"/>
                <w:szCs w:val="24"/>
              </w:rPr>
            </w:pPr>
            <w:r>
              <w:rPr>
                <w:rFonts w:ascii="Times New Roman" w:hAnsi="Times New Roman"/>
                <w:sz w:val="24"/>
                <w:szCs w:val="24"/>
              </w:rPr>
              <w:t>0801</w:t>
            </w:r>
          </w:p>
        </w:tc>
        <w:tc>
          <w:tcPr>
            <w:tcW w:w="1396"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sz w:val="24"/>
                <w:szCs w:val="24"/>
              </w:rPr>
            </w:pPr>
            <w:r>
              <w:rPr>
                <w:rFonts w:ascii="Times New Roman" w:hAnsi="Times New Roman"/>
                <w:color w:val="000000"/>
                <w:sz w:val="24"/>
                <w:szCs w:val="24"/>
              </w:rPr>
              <w:t>3150160240</w:t>
            </w:r>
          </w:p>
        </w:tc>
        <w:tc>
          <w:tcPr>
            <w:tcW w:w="740"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color w:val="4F81BD" w:themeColor="accent1"/>
              </w:rPr>
            </w:pPr>
            <w:r>
              <w:rPr>
                <w:rFonts w:ascii="Times New Roman" w:hAnsi="Times New Roman"/>
                <w:color w:val="000000"/>
                <w:sz w:val="24"/>
                <w:szCs w:val="24"/>
              </w:rPr>
              <w:t>45,8</w:t>
            </w:r>
          </w:p>
        </w:tc>
        <w:tc>
          <w:tcPr>
            <w:tcW w:w="730"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color w:val="4F81BD" w:themeColor="accent1"/>
              </w:rPr>
            </w:pPr>
            <w:r>
              <w:rPr>
                <w:rFonts w:ascii="Times New Roman" w:hAnsi="Times New Roman"/>
                <w:color w:val="000000"/>
                <w:sz w:val="24"/>
                <w:szCs w:val="24"/>
              </w:rPr>
              <w:t>68,7</w:t>
            </w:r>
          </w:p>
        </w:tc>
        <w:tc>
          <w:tcPr>
            <w:tcW w:w="718"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color w:val="4F81BD" w:themeColor="accent1"/>
              </w:rPr>
            </w:pPr>
            <w:r>
              <w:rPr>
                <w:rFonts w:ascii="Times New Roman" w:hAnsi="Times New Roman"/>
                <w:color w:val="000000"/>
                <w:sz w:val="24"/>
                <w:szCs w:val="24"/>
              </w:rPr>
              <w:t>114,4</w:t>
            </w:r>
          </w:p>
        </w:tc>
        <w:tc>
          <w:tcPr>
            <w:tcW w:w="977"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color w:val="4F81BD" w:themeColor="accent1"/>
              </w:rPr>
            </w:pPr>
            <w:r>
              <w:rPr>
                <w:rFonts w:ascii="Times New Roman" w:hAnsi="Times New Roman"/>
                <w:color w:val="000000"/>
                <w:sz w:val="24"/>
                <w:szCs w:val="24"/>
              </w:rPr>
              <w:t>114,4</w:t>
            </w:r>
          </w:p>
        </w:tc>
        <w:tc>
          <w:tcPr>
            <w:tcW w:w="775"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color w:val="4F81BD" w:themeColor="accent1"/>
                <w:sz w:val="24"/>
                <w:szCs w:val="24"/>
              </w:rPr>
            </w:pPr>
            <w:r>
              <w:rPr>
                <w:rFonts w:ascii="Times New Roman" w:hAnsi="Times New Roman"/>
                <w:color w:val="000000"/>
                <w:sz w:val="24"/>
                <w:szCs w:val="24"/>
              </w:rPr>
              <w:t>114,4</w:t>
            </w:r>
          </w:p>
        </w:tc>
      </w:tr>
      <w:tr>
        <w:trPr>
          <w:trHeight w:val="418" w:hRule="atLeast"/>
        </w:trPr>
        <w:tc>
          <w:tcPr>
            <w:tcW w:w="5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07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19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sz w:val="24"/>
                <w:szCs w:val="24"/>
              </w:rPr>
            </w:pPr>
            <w:r>
              <w:rPr>
                <w:rFonts w:ascii="Times New Roman" w:hAnsi="Times New Roman"/>
                <w:sz w:val="24"/>
                <w:szCs w:val="24"/>
              </w:rPr>
              <w:t>Залесовский сельсовет</w:t>
            </w:r>
          </w:p>
        </w:tc>
        <w:tc>
          <w:tcPr>
            <w:tcW w:w="802"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sz w:val="24"/>
                <w:szCs w:val="24"/>
              </w:rPr>
            </w:pPr>
            <w:r>
              <w:rPr>
                <w:rFonts w:ascii="Times New Roman" w:hAnsi="Times New Roman"/>
                <w:sz w:val="24"/>
                <w:szCs w:val="24"/>
              </w:rPr>
              <w:t>014</w:t>
            </w:r>
          </w:p>
        </w:tc>
        <w:tc>
          <w:tcPr>
            <w:tcW w:w="62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sz w:val="24"/>
                <w:szCs w:val="24"/>
              </w:rPr>
            </w:pPr>
            <w:r>
              <w:rPr>
                <w:rFonts w:ascii="Times New Roman" w:hAnsi="Times New Roman"/>
                <w:sz w:val="24"/>
                <w:szCs w:val="24"/>
              </w:rPr>
              <w:t>0801</w:t>
            </w:r>
          </w:p>
        </w:tc>
        <w:tc>
          <w:tcPr>
            <w:tcW w:w="1396"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sz w:val="24"/>
                <w:szCs w:val="24"/>
              </w:rPr>
            </w:pPr>
            <w:r>
              <w:rPr>
                <w:rFonts w:ascii="Times New Roman" w:hAnsi="Times New Roman"/>
                <w:color w:val="000000"/>
                <w:sz w:val="24"/>
                <w:szCs w:val="24"/>
              </w:rPr>
              <w:t>3150161020</w:t>
            </w:r>
          </w:p>
        </w:tc>
        <w:tc>
          <w:tcPr>
            <w:tcW w:w="74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color w:val="4F81BD" w:themeColor="accent1"/>
              </w:rPr>
            </w:pPr>
            <w:r>
              <w:rPr>
                <w:rFonts w:ascii="Times New Roman" w:hAnsi="Times New Roman"/>
                <w:color w:val="000000"/>
                <w:sz w:val="24"/>
                <w:szCs w:val="24"/>
              </w:rPr>
              <w:t>83,0</w:t>
            </w:r>
          </w:p>
        </w:tc>
        <w:tc>
          <w:tcPr>
            <w:tcW w:w="73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color w:val="4F81BD" w:themeColor="accent1"/>
              </w:rPr>
            </w:pPr>
            <w:r>
              <w:rPr>
                <w:rFonts w:ascii="Times New Roman" w:hAnsi="Times New Roman"/>
                <w:color w:val="000000"/>
                <w:sz w:val="24"/>
                <w:szCs w:val="24"/>
              </w:rPr>
              <w:t>98,6</w:t>
            </w:r>
          </w:p>
        </w:tc>
        <w:tc>
          <w:tcPr>
            <w:tcW w:w="718"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color w:val="4F81BD" w:themeColor="accent1"/>
              </w:rPr>
            </w:pPr>
            <w:r>
              <w:rPr>
                <w:rFonts w:ascii="Times New Roman" w:hAnsi="Times New Roman"/>
                <w:color w:val="000000"/>
                <w:sz w:val="24"/>
                <w:szCs w:val="24"/>
              </w:rPr>
              <w:t>121,9</w:t>
            </w:r>
          </w:p>
        </w:tc>
        <w:tc>
          <w:tcPr>
            <w:tcW w:w="97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color w:val="4F81BD" w:themeColor="accent1"/>
              </w:rPr>
            </w:pPr>
            <w:r>
              <w:rPr>
                <w:rFonts w:ascii="Times New Roman" w:hAnsi="Times New Roman"/>
                <w:color w:val="000000"/>
                <w:sz w:val="24"/>
                <w:szCs w:val="24"/>
              </w:rPr>
              <w:t>121,9</w:t>
            </w:r>
          </w:p>
        </w:tc>
        <w:tc>
          <w:tcPr>
            <w:tcW w:w="775"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color w:val="4F81BD" w:themeColor="accent1"/>
              </w:rPr>
            </w:pPr>
            <w:r>
              <w:rPr>
                <w:rFonts w:ascii="Times New Roman" w:hAnsi="Times New Roman"/>
                <w:color w:val="000000"/>
                <w:sz w:val="24"/>
                <w:szCs w:val="24"/>
              </w:rPr>
              <w:t>121,9</w:t>
            </w:r>
          </w:p>
        </w:tc>
      </w:tr>
      <w:tr>
        <w:trPr>
          <w:trHeight w:val="691" w:hRule="atLeast"/>
        </w:trPr>
        <w:tc>
          <w:tcPr>
            <w:tcW w:w="5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color w:val="00000A"/>
              </w:rPr>
              <w:t>3.1.2</w:t>
            </w:r>
          </w:p>
        </w:tc>
        <w:tc>
          <w:tcPr>
            <w:tcW w:w="18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Основное мероприятие 3.2</w:t>
            </w:r>
          </w:p>
        </w:tc>
        <w:tc>
          <w:tcPr>
            <w:tcW w:w="30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 Реализация приоритетного проекта "Вовлечение жителей муниципальных образований Оренбургской области в процесс выбора и реализации проектов развития общественной инфраструктуры, основанных на местных инициативах""</w:t>
            </w:r>
          </w:p>
        </w:tc>
        <w:tc>
          <w:tcPr>
            <w:tcW w:w="219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pPr>
            <w:r>
              <w:rPr>
                <w:rFonts w:eastAsia="Times New Roman" w:cs="Times New Roman" w:ascii="Times New Roman" w:hAnsi="Times New Roman"/>
                <w:color w:val="00000A"/>
              </w:rPr>
              <w:t>Залесовский сельсовет</w:t>
            </w:r>
          </w:p>
        </w:tc>
        <w:tc>
          <w:tcPr>
            <w:tcW w:w="802"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014</w:t>
            </w:r>
          </w:p>
        </w:tc>
        <w:tc>
          <w:tcPr>
            <w:tcW w:w="62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0801</w:t>
            </w:r>
          </w:p>
        </w:tc>
        <w:tc>
          <w:tcPr>
            <w:tcW w:w="1396"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pPr>
            <w:r>
              <w:rPr>
                <w:rFonts w:eastAsia="Times New Roman" w:cs="Times New Roman" w:ascii="Times New Roman" w:hAnsi="Times New Roman"/>
              </w:rPr>
              <w:t>315П5</w:t>
            </w:r>
            <w:r>
              <w:rPr>
                <w:rFonts w:eastAsia="Times New Roman" w:cs="Times New Roman" w:ascii="Times New Roman" w:hAnsi="Times New Roman"/>
                <w:lang w:val="en-US"/>
              </w:rPr>
              <w:t>S</w:t>
            </w:r>
            <w:r>
              <w:rPr>
                <w:rFonts w:eastAsia="Times New Roman" w:cs="Times New Roman" w:ascii="Times New Roman" w:hAnsi="Times New Roman"/>
              </w:rPr>
              <w:t>0990</w:t>
            </w:r>
          </w:p>
        </w:tc>
        <w:tc>
          <w:tcPr>
            <w:tcW w:w="74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0,0</w:t>
            </w:r>
          </w:p>
        </w:tc>
        <w:tc>
          <w:tcPr>
            <w:tcW w:w="73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755,2</w:t>
            </w:r>
          </w:p>
        </w:tc>
        <w:tc>
          <w:tcPr>
            <w:tcW w:w="718"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0</w:t>
            </w:r>
          </w:p>
        </w:tc>
        <w:tc>
          <w:tcPr>
            <w:tcW w:w="97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0</w:t>
            </w:r>
          </w:p>
        </w:tc>
        <w:tc>
          <w:tcPr>
            <w:tcW w:w="775"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0</w:t>
            </w:r>
          </w:p>
        </w:tc>
      </w:tr>
      <w:tr>
        <w:trPr>
          <w:trHeight w:val="691" w:hRule="atLeast"/>
        </w:trPr>
        <w:tc>
          <w:tcPr>
            <w:tcW w:w="59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4.1</w:t>
            </w:r>
          </w:p>
        </w:tc>
        <w:tc>
          <w:tcPr>
            <w:tcW w:w="189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Подпрограмма 4</w:t>
            </w:r>
          </w:p>
        </w:tc>
        <w:tc>
          <w:tcPr>
            <w:tcW w:w="307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«Развитие системы градорегулирование в муниципальном образовании» (314000000)</w:t>
            </w:r>
          </w:p>
        </w:tc>
        <w:tc>
          <w:tcPr>
            <w:tcW w:w="219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всего, в том числе</w:t>
            </w:r>
          </w:p>
        </w:tc>
        <w:tc>
          <w:tcPr>
            <w:tcW w:w="802"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X</w:t>
            </w:r>
          </w:p>
        </w:tc>
        <w:tc>
          <w:tcPr>
            <w:tcW w:w="62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X</w:t>
            </w:r>
          </w:p>
        </w:tc>
        <w:tc>
          <w:tcPr>
            <w:tcW w:w="139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rPr>
              <w:t>X</w:t>
            </w:r>
          </w:p>
        </w:tc>
        <w:tc>
          <w:tcPr>
            <w:tcW w:w="74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40,0</w:t>
            </w:r>
          </w:p>
        </w:tc>
        <w:tc>
          <w:tcPr>
            <w:tcW w:w="73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2,5</w:t>
            </w:r>
          </w:p>
        </w:tc>
        <w:tc>
          <w:tcPr>
            <w:tcW w:w="71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ascii="Times New Roman" w:hAnsi="Times New Roman"/>
              </w:rPr>
              <w:t>51,0</w:t>
            </w:r>
          </w:p>
        </w:tc>
        <w:tc>
          <w:tcPr>
            <w:tcW w:w="97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ascii="Times New Roman" w:hAnsi="Times New Roman"/>
              </w:rPr>
              <w:t>51,0</w:t>
            </w:r>
          </w:p>
        </w:tc>
        <w:tc>
          <w:tcPr>
            <w:tcW w:w="77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ascii="Times New Roman" w:hAnsi="Times New Roman"/>
              </w:rPr>
              <w:t>51,0</w:t>
            </w:r>
          </w:p>
        </w:tc>
      </w:tr>
      <w:tr>
        <w:trPr>
          <w:trHeight w:val="691" w:hRule="atLeast"/>
        </w:trPr>
        <w:tc>
          <w:tcPr>
            <w:tcW w:w="5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07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19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Залесовский сельсовет</w:t>
            </w:r>
          </w:p>
        </w:tc>
        <w:tc>
          <w:tcPr>
            <w:tcW w:w="802"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014</w:t>
            </w:r>
          </w:p>
        </w:tc>
        <w:tc>
          <w:tcPr>
            <w:tcW w:w="62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X</w:t>
            </w:r>
          </w:p>
        </w:tc>
        <w:tc>
          <w:tcPr>
            <w:tcW w:w="139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rPr>
              <w:t>X</w:t>
            </w:r>
          </w:p>
        </w:tc>
        <w:tc>
          <w:tcPr>
            <w:tcW w:w="74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40,0</w:t>
            </w:r>
          </w:p>
        </w:tc>
        <w:tc>
          <w:tcPr>
            <w:tcW w:w="73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2,5</w:t>
            </w:r>
          </w:p>
        </w:tc>
        <w:tc>
          <w:tcPr>
            <w:tcW w:w="71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ascii="Times New Roman" w:hAnsi="Times New Roman"/>
              </w:rPr>
              <w:t>51,0</w:t>
            </w:r>
          </w:p>
        </w:tc>
        <w:tc>
          <w:tcPr>
            <w:tcW w:w="97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ascii="Times New Roman" w:hAnsi="Times New Roman"/>
              </w:rPr>
              <w:t>51,0</w:t>
            </w:r>
          </w:p>
        </w:tc>
        <w:tc>
          <w:tcPr>
            <w:tcW w:w="77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ascii="Times New Roman" w:hAnsi="Times New Roman"/>
              </w:rPr>
              <w:t>51,0</w:t>
            </w:r>
          </w:p>
        </w:tc>
      </w:tr>
      <w:tr>
        <w:trPr>
          <w:trHeight w:val="691" w:hRule="atLeast"/>
        </w:trPr>
        <w:tc>
          <w:tcPr>
            <w:tcW w:w="59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4.1.1</w:t>
            </w:r>
          </w:p>
        </w:tc>
        <w:tc>
          <w:tcPr>
            <w:tcW w:w="189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Основное мероприятие 4.1</w:t>
            </w:r>
          </w:p>
        </w:tc>
        <w:tc>
          <w:tcPr>
            <w:tcW w:w="307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"Подготовка документов для внесения в государственный кадастр недвижимости сведений о границах муниципальных образований, границах населенных пунктов, территориальных зонах, зонах с особыми условиями использования территорий" (3140360280)</w:t>
            </w:r>
          </w:p>
        </w:tc>
        <w:tc>
          <w:tcPr>
            <w:tcW w:w="219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всего, в том числе</w:t>
            </w:r>
          </w:p>
        </w:tc>
        <w:tc>
          <w:tcPr>
            <w:tcW w:w="802"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X</w:t>
            </w:r>
          </w:p>
        </w:tc>
        <w:tc>
          <w:tcPr>
            <w:tcW w:w="62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X</w:t>
            </w:r>
          </w:p>
        </w:tc>
        <w:tc>
          <w:tcPr>
            <w:tcW w:w="139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rPr>
              <w:t>X</w:t>
            </w:r>
          </w:p>
        </w:tc>
        <w:tc>
          <w:tcPr>
            <w:tcW w:w="74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40,0</w:t>
            </w:r>
          </w:p>
        </w:tc>
        <w:tc>
          <w:tcPr>
            <w:tcW w:w="73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2,5</w:t>
            </w:r>
          </w:p>
        </w:tc>
        <w:tc>
          <w:tcPr>
            <w:tcW w:w="71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ascii="Times New Roman" w:hAnsi="Times New Roman"/>
              </w:rPr>
              <w:t>51,0</w:t>
            </w:r>
          </w:p>
        </w:tc>
        <w:tc>
          <w:tcPr>
            <w:tcW w:w="97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ascii="Times New Roman" w:hAnsi="Times New Roman"/>
              </w:rPr>
              <w:t>51,0</w:t>
            </w:r>
          </w:p>
        </w:tc>
        <w:tc>
          <w:tcPr>
            <w:tcW w:w="77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ascii="Times New Roman" w:hAnsi="Times New Roman"/>
              </w:rPr>
              <w:t>51,0</w:t>
            </w:r>
          </w:p>
        </w:tc>
      </w:tr>
      <w:tr>
        <w:trPr>
          <w:trHeight w:val="691" w:hRule="atLeast"/>
        </w:trPr>
        <w:tc>
          <w:tcPr>
            <w:tcW w:w="5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07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19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pPr>
            <w:r>
              <w:rPr>
                <w:rFonts w:eastAsia="Times New Roman" w:cs="Times New Roman" w:ascii="Times New Roman" w:hAnsi="Times New Roman"/>
                <w:color w:val="00000A"/>
              </w:rPr>
              <w:t>Залесовский сельсовет</w:t>
            </w:r>
          </w:p>
        </w:tc>
        <w:tc>
          <w:tcPr>
            <w:tcW w:w="802"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pPr>
            <w:r>
              <w:rPr>
                <w:rFonts w:eastAsia="Times New Roman" w:cs="Times New Roman" w:ascii="Times New Roman" w:hAnsi="Times New Roman"/>
                <w:color w:val="00000A"/>
              </w:rPr>
              <w:t>014</w:t>
            </w:r>
          </w:p>
        </w:tc>
        <w:tc>
          <w:tcPr>
            <w:tcW w:w="62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jc w:val="center"/>
              <w:rPr/>
            </w:pPr>
            <w:r>
              <w:rPr>
                <w:rFonts w:eastAsia="Times New Roman" w:cs="Times New Roman" w:ascii="Times New Roman" w:hAnsi="Times New Roman"/>
                <w:color w:val="00000A"/>
              </w:rPr>
              <w:t>0412</w:t>
            </w:r>
          </w:p>
        </w:tc>
        <w:tc>
          <w:tcPr>
            <w:tcW w:w="1396"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jc w:val="center"/>
              <w:rPr/>
            </w:pPr>
            <w:r>
              <w:rPr>
                <w:rFonts w:eastAsia="Times New Roman" w:cs="Times New Roman" w:ascii="Times New Roman" w:hAnsi="Times New Roman"/>
              </w:rPr>
              <w:t>3140360280</w:t>
            </w:r>
          </w:p>
        </w:tc>
        <w:tc>
          <w:tcPr>
            <w:tcW w:w="74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40,0</w:t>
            </w:r>
          </w:p>
        </w:tc>
        <w:tc>
          <w:tcPr>
            <w:tcW w:w="73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2,5</w:t>
            </w:r>
          </w:p>
        </w:tc>
        <w:tc>
          <w:tcPr>
            <w:tcW w:w="718"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color w:val="4F81BD" w:themeColor="accent1"/>
              </w:rPr>
            </w:pPr>
            <w:r>
              <w:rPr>
                <w:rFonts w:ascii="Times New Roman" w:hAnsi="Times New Roman"/>
              </w:rPr>
              <w:t>51,0</w:t>
            </w:r>
          </w:p>
        </w:tc>
        <w:tc>
          <w:tcPr>
            <w:tcW w:w="97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ascii="Times New Roman" w:hAnsi="Times New Roman"/>
              </w:rPr>
              <w:t>51,0</w:t>
            </w:r>
          </w:p>
        </w:tc>
        <w:tc>
          <w:tcPr>
            <w:tcW w:w="775"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ascii="Times New Roman" w:hAnsi="Times New Roman"/>
              </w:rPr>
              <w:t>51,0</w:t>
            </w:r>
          </w:p>
        </w:tc>
      </w:tr>
      <w:tr>
        <w:trPr>
          <w:trHeight w:val="691" w:hRule="atLeast"/>
        </w:trPr>
        <w:tc>
          <w:tcPr>
            <w:tcW w:w="5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307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19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pPr>
            <w:r>
              <w:rPr>
                <w:rFonts w:eastAsia="Times New Roman" w:cs="Times New Roman" w:ascii="Times New Roman" w:hAnsi="Times New Roman"/>
                <w:color w:val="00000A"/>
              </w:rPr>
              <w:t>Залесовский сельсовет</w:t>
            </w:r>
          </w:p>
        </w:tc>
        <w:tc>
          <w:tcPr>
            <w:tcW w:w="802"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pPr>
            <w:r>
              <w:rPr>
                <w:rFonts w:eastAsia="Times New Roman" w:cs="Times New Roman" w:ascii="Times New Roman" w:hAnsi="Times New Roman"/>
                <w:color w:val="00000A"/>
              </w:rPr>
              <w:t>014</w:t>
            </w:r>
          </w:p>
        </w:tc>
        <w:tc>
          <w:tcPr>
            <w:tcW w:w="62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jc w:val="center"/>
              <w:rPr/>
            </w:pPr>
            <w:r>
              <w:rPr>
                <w:rFonts w:eastAsia="Times New Roman" w:cs="Times New Roman" w:ascii="Times New Roman" w:hAnsi="Times New Roman"/>
                <w:color w:val="00000A"/>
              </w:rPr>
              <w:t>0412</w:t>
            </w:r>
          </w:p>
        </w:tc>
        <w:tc>
          <w:tcPr>
            <w:tcW w:w="139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jc w:val="center"/>
              <w:rPr/>
            </w:pPr>
            <w:r>
              <w:rPr>
                <w:rFonts w:eastAsia="Times New Roman" w:cs="Times New Roman" w:ascii="Times New Roman" w:hAnsi="Times New Roman"/>
              </w:rPr>
              <w:t>31403</w:t>
            </w:r>
            <w:r>
              <w:rPr>
                <w:rFonts w:eastAsia="Times New Roman" w:cs="Times New Roman" w:ascii="Times New Roman" w:hAnsi="Times New Roman"/>
                <w:lang w:val="en-US"/>
              </w:rPr>
              <w:t>S</w:t>
            </w:r>
            <w:r>
              <w:rPr>
                <w:rFonts w:eastAsia="Times New Roman" w:cs="Times New Roman" w:ascii="Times New Roman" w:hAnsi="Times New Roman"/>
              </w:rPr>
              <w:t>0820</w:t>
            </w:r>
          </w:p>
        </w:tc>
        <w:tc>
          <w:tcPr>
            <w:tcW w:w="74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0,0</w:t>
            </w:r>
          </w:p>
        </w:tc>
        <w:tc>
          <w:tcPr>
            <w:tcW w:w="73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eastAsia="Times New Roman" w:cs="Times New Roman" w:ascii="Times New Roman" w:hAnsi="Times New Roman"/>
              </w:rPr>
              <w:t>0,0</w:t>
            </w:r>
          </w:p>
        </w:tc>
        <w:tc>
          <w:tcPr>
            <w:tcW w:w="71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rFonts w:ascii="Times New Roman" w:hAnsi="Times New Roman"/>
              </w:rPr>
              <w:t>51,0</w:t>
            </w:r>
          </w:p>
        </w:tc>
        <w:tc>
          <w:tcPr>
            <w:tcW w:w="97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ascii="Times New Roman" w:hAnsi="Times New Roman"/>
              </w:rPr>
              <w:t>51,0</w:t>
            </w:r>
          </w:p>
        </w:tc>
        <w:tc>
          <w:tcPr>
            <w:tcW w:w="77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color w:val="4F81BD" w:themeColor="accent1"/>
              </w:rPr>
            </w:pPr>
            <w:r>
              <w:rPr>
                <w:rFonts w:ascii="Times New Roman" w:hAnsi="Times New Roman"/>
              </w:rPr>
              <w:t>51,0</w:t>
            </w:r>
          </w:p>
        </w:tc>
      </w:tr>
      <w:tr>
        <w:trPr>
          <w:trHeight w:val="662" w:hRule="atLeast"/>
        </w:trPr>
        <w:tc>
          <w:tcPr>
            <w:tcW w:w="59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eastAsia="Calibri" w:cs="Times New Roman" w:ascii="Times New Roman" w:hAnsi="Times New Roman"/>
                <w:color w:val="00000A"/>
              </w:rPr>
              <w:t>5.1</w:t>
            </w:r>
          </w:p>
        </w:tc>
        <w:tc>
          <w:tcPr>
            <w:tcW w:w="189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Style w:val="Style15"/>
                <w:rFonts w:eastAsia="Calibri" w:cs="Times New Roman" w:ascii="Times New Roman" w:hAnsi="Times New Roman"/>
                <w:color w:val="000000"/>
                <w:u w:val="none"/>
              </w:rPr>
              <w:t>Под</w:t>
            </w:r>
            <w:r>
              <w:rPr>
                <w:rFonts w:eastAsia="Calibri" w:cs="Times New Roman" w:ascii="Times New Roman" w:hAnsi="Times New Roman"/>
              </w:rPr>
              <w:t>программа 5</w:t>
            </w:r>
          </w:p>
          <w:p>
            <w:pPr>
              <w:pStyle w:val="Normal"/>
              <w:tabs>
                <w:tab w:val="left" w:pos="1656" w:leader="none"/>
                <w:tab w:val="left" w:pos="5745" w:leader="none"/>
              </w:tabs>
              <w:jc w:val="both"/>
              <w:rPr>
                <w:rFonts w:ascii="Times New Roman" w:hAnsi="Times New Roman" w:eastAsia="Calibri" w:cs="Times New Roman"/>
                <w:b/>
                <w:b/>
              </w:rPr>
            </w:pPr>
            <w:r>
              <w:rPr>
                <w:rFonts w:eastAsia="Calibri" w:cs="Times New Roman" w:ascii="Times New Roman" w:hAnsi="Times New Roman"/>
                <w:b/>
              </w:rPr>
            </w:r>
          </w:p>
          <w:p>
            <w:pPr>
              <w:pStyle w:val="Normal"/>
              <w:tabs>
                <w:tab w:val="left" w:pos="1656" w:leader="none"/>
                <w:tab w:val="left" w:pos="5745" w:leader="none"/>
              </w:tabs>
              <w:jc w:val="both"/>
              <w:rPr>
                <w:rFonts w:ascii="Times New Roman" w:hAnsi="Times New Roman" w:eastAsia="Calibri" w:cs="Times New Roman"/>
              </w:rPr>
            </w:pPr>
            <w:r>
              <w:rPr>
                <w:rFonts w:eastAsia="Calibri" w:cs="Times New Roman" w:ascii="Times New Roman" w:hAnsi="Times New Roman"/>
              </w:rPr>
            </w:r>
          </w:p>
          <w:p>
            <w:pPr>
              <w:pStyle w:val="Normal"/>
              <w:tabs>
                <w:tab w:val="left" w:pos="1656" w:leader="none"/>
                <w:tab w:val="left" w:pos="5745" w:leader="none"/>
              </w:tabs>
              <w:jc w:val="both"/>
              <w:rPr>
                <w:rFonts w:ascii="Times New Roman" w:hAnsi="Times New Roman" w:eastAsia="Calibri" w:cs="Times New Roman"/>
              </w:rPr>
            </w:pPr>
            <w:r>
              <w:rPr>
                <w:rFonts w:eastAsia="Calibri" w:cs="Times New Roman" w:ascii="Times New Roman" w:hAnsi="Times New Roman"/>
              </w:rPr>
            </w:r>
          </w:p>
          <w:p>
            <w:pPr>
              <w:pStyle w:val="Normal"/>
              <w:tabs>
                <w:tab w:val="left" w:pos="1656" w:leader="none"/>
                <w:tab w:val="left" w:pos="5745" w:leader="none"/>
              </w:tabs>
              <w:jc w:val="both"/>
              <w:rPr>
                <w:rFonts w:ascii="Times New Roman" w:hAnsi="Times New Roman" w:eastAsia="Calibri" w:cs="Times New Roman"/>
              </w:rPr>
            </w:pPr>
            <w:r>
              <w:rPr>
                <w:rFonts w:eastAsia="Calibri" w:cs="Times New Roman" w:ascii="Times New Roman" w:hAnsi="Times New Roman"/>
              </w:rPr>
            </w:r>
          </w:p>
        </w:tc>
        <w:tc>
          <w:tcPr>
            <w:tcW w:w="307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eastAsia="Calibri" w:cs="Times New Roman" w:ascii="Times New Roman" w:hAnsi="Times New Roman"/>
                <w:color w:val="00000A"/>
              </w:rPr>
              <w:t>«Энергосбережение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на 2020-2024 годы</w:t>
            </w:r>
          </w:p>
        </w:tc>
        <w:tc>
          <w:tcPr>
            <w:tcW w:w="2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eastAsia="Calibri" w:cs="Times New Roman" w:ascii="Times New Roman" w:hAnsi="Times New Roman"/>
                <w:color w:val="00000A"/>
              </w:rPr>
              <w:t xml:space="preserve">Всего, в том числе:   </w:t>
            </w:r>
          </w:p>
        </w:tc>
        <w:tc>
          <w:tcPr>
            <w:tcW w:w="8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eastAsia="Calibri" w:cs="Times New Roman" w:ascii="Times New Roman" w:hAnsi="Times New Roman"/>
                <w:color w:val="00000A"/>
              </w:rPr>
              <w:t>Х</w:t>
            </w:r>
          </w:p>
        </w:tc>
        <w:tc>
          <w:tcPr>
            <w:tcW w:w="6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eastAsia="Calibri" w:cs="Times New Roman" w:ascii="Times New Roman" w:hAnsi="Times New Roman"/>
                <w:color w:val="00000A"/>
              </w:rPr>
              <w:t>Х</w:t>
            </w:r>
          </w:p>
        </w:tc>
        <w:tc>
          <w:tcPr>
            <w:tcW w:w="13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eastAsia="Calibri" w:cs="Times New Roman" w:ascii="Times New Roman" w:hAnsi="Times New Roman"/>
              </w:rPr>
              <w:t>Х</w:t>
            </w:r>
          </w:p>
        </w:tc>
        <w:tc>
          <w:tcPr>
            <w:tcW w:w="7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color w:val="4F81BD" w:themeColor="accent1"/>
              </w:rPr>
            </w:pPr>
            <w:r>
              <w:rPr>
                <w:rFonts w:eastAsia="Calibri" w:cs="Times New Roman" w:ascii="Times New Roman" w:hAnsi="Times New Roman"/>
              </w:rPr>
              <w:t>0</w:t>
            </w:r>
          </w:p>
        </w:tc>
        <w:tc>
          <w:tcPr>
            <w:tcW w:w="7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color w:val="4F81BD" w:themeColor="accent1"/>
              </w:rPr>
            </w:pPr>
            <w:r>
              <w:rPr>
                <w:rFonts w:eastAsia="Calibri" w:cs="Times New Roman" w:ascii="Times New Roman" w:hAnsi="Times New Roman"/>
              </w:rPr>
              <w:t>0</w:t>
            </w:r>
          </w:p>
        </w:tc>
        <w:tc>
          <w:tcPr>
            <w:tcW w:w="7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color w:val="4F81BD" w:themeColor="accent1"/>
              </w:rPr>
            </w:pPr>
            <w:r>
              <w:rPr>
                <w:rFonts w:eastAsia="Calibri" w:cs="Times New Roman" w:ascii="Times New Roman" w:hAnsi="Times New Roman"/>
              </w:rPr>
              <w:t>0</w:t>
            </w:r>
          </w:p>
        </w:tc>
        <w:tc>
          <w:tcPr>
            <w:tcW w:w="9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color w:val="4F81BD" w:themeColor="accent1"/>
              </w:rPr>
            </w:pPr>
            <w:r>
              <w:rPr>
                <w:rFonts w:eastAsia="Calibri" w:cs="Times New Roman" w:ascii="Times New Roman" w:hAnsi="Times New Roman"/>
              </w:rPr>
              <w:t>0</w:t>
            </w:r>
          </w:p>
        </w:tc>
        <w:tc>
          <w:tcPr>
            <w:tcW w:w="7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color w:val="4F81BD" w:themeColor="accent1"/>
              </w:rPr>
            </w:pPr>
            <w:r>
              <w:rPr>
                <w:rFonts w:eastAsia="Calibri" w:cs="Times New Roman" w:ascii="Times New Roman" w:hAnsi="Times New Roman"/>
              </w:rPr>
              <w:t>0</w:t>
            </w:r>
          </w:p>
        </w:tc>
      </w:tr>
      <w:tr>
        <w:trPr>
          <w:trHeight w:val="345" w:hRule="atLeast"/>
        </w:trPr>
        <w:tc>
          <w:tcPr>
            <w:tcW w:w="59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color w:val="00000A"/>
              </w:rPr>
            </w:pPr>
            <w:r>
              <w:rPr>
                <w:rFonts w:eastAsia="Calibri" w:cs="Times New Roman" w:ascii="Times New Roman" w:hAnsi="Times New Roman"/>
                <w:color w:val="00000A"/>
              </w:rPr>
            </w:r>
          </w:p>
        </w:tc>
        <w:tc>
          <w:tcPr>
            <w:tcW w:w="18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
          </w:p>
        </w:tc>
        <w:tc>
          <w:tcPr>
            <w:tcW w:w="307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color w:val="00000A"/>
              </w:rPr>
            </w:pPr>
            <w:r>
              <w:rPr>
                <w:color w:val="00000A"/>
              </w:rPr>
            </w:r>
          </w:p>
        </w:tc>
        <w:tc>
          <w:tcPr>
            <w:tcW w:w="2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eastAsia="Calibri" w:cs="Times New Roman" w:ascii="Times New Roman" w:hAnsi="Times New Roman"/>
                <w:color w:val="00000A"/>
              </w:rPr>
              <w:t xml:space="preserve">Администрация муниципального образования </w:t>
            </w:r>
          </w:p>
          <w:p>
            <w:pPr>
              <w:pStyle w:val="Normal"/>
              <w:tabs>
                <w:tab w:val="left" w:pos="1656" w:leader="none"/>
                <w:tab w:val="left" w:pos="5745" w:leader="none"/>
              </w:tabs>
              <w:jc w:val="both"/>
              <w:rPr/>
            </w:pPr>
            <w:r>
              <w:rPr>
                <w:rFonts w:eastAsia="Calibri" w:cs="Times New Roman" w:ascii="Times New Roman" w:hAnsi="Times New Roman"/>
                <w:color w:val="00000A"/>
              </w:rPr>
              <w:t>Залесовский сельсовет</w:t>
            </w:r>
          </w:p>
        </w:tc>
        <w:tc>
          <w:tcPr>
            <w:tcW w:w="8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eastAsia="Calibri" w:cs="Times New Roman" w:ascii="Times New Roman" w:hAnsi="Times New Roman"/>
                <w:color w:val="00000A"/>
              </w:rPr>
              <w:t>Х</w:t>
            </w:r>
          </w:p>
        </w:tc>
        <w:tc>
          <w:tcPr>
            <w:tcW w:w="6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eastAsia="Calibri" w:cs="Times New Roman" w:ascii="Times New Roman" w:hAnsi="Times New Roman"/>
                <w:color w:val="00000A"/>
              </w:rPr>
              <w:t>Х</w:t>
            </w:r>
          </w:p>
        </w:tc>
        <w:tc>
          <w:tcPr>
            <w:tcW w:w="13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eastAsia="Calibri" w:cs="Times New Roman" w:ascii="Times New Roman" w:hAnsi="Times New Roman"/>
              </w:rPr>
              <w:t>Х</w:t>
            </w:r>
          </w:p>
        </w:tc>
        <w:tc>
          <w:tcPr>
            <w:tcW w:w="7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color w:val="4F81BD" w:themeColor="accent1"/>
              </w:rPr>
            </w:pPr>
            <w:r>
              <w:rPr>
                <w:rFonts w:eastAsia="Calibri" w:cs="Times New Roman" w:ascii="Times New Roman" w:hAnsi="Times New Roman"/>
              </w:rPr>
              <w:t>0</w:t>
            </w:r>
          </w:p>
        </w:tc>
        <w:tc>
          <w:tcPr>
            <w:tcW w:w="7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color w:val="4F81BD" w:themeColor="accent1"/>
              </w:rPr>
            </w:pPr>
            <w:r>
              <w:rPr>
                <w:rFonts w:eastAsia="Calibri" w:cs="Times New Roman" w:ascii="Times New Roman" w:hAnsi="Times New Roman"/>
              </w:rPr>
              <w:t>0</w:t>
            </w:r>
          </w:p>
        </w:tc>
        <w:tc>
          <w:tcPr>
            <w:tcW w:w="7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color w:val="4F81BD" w:themeColor="accent1"/>
              </w:rPr>
            </w:pPr>
            <w:r>
              <w:rPr>
                <w:rFonts w:eastAsia="Calibri" w:cs="Times New Roman" w:ascii="Times New Roman" w:hAnsi="Times New Roman"/>
              </w:rPr>
              <w:t>0</w:t>
            </w:r>
          </w:p>
        </w:tc>
        <w:tc>
          <w:tcPr>
            <w:tcW w:w="9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color w:val="4F81BD" w:themeColor="accent1"/>
              </w:rPr>
            </w:pPr>
            <w:r>
              <w:rPr>
                <w:rFonts w:eastAsia="Calibri" w:cs="Times New Roman" w:ascii="Times New Roman" w:hAnsi="Times New Roman"/>
              </w:rPr>
              <w:t>0</w:t>
            </w:r>
          </w:p>
        </w:tc>
        <w:tc>
          <w:tcPr>
            <w:tcW w:w="7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color w:val="4F81BD" w:themeColor="accent1"/>
              </w:rPr>
            </w:pPr>
            <w:r>
              <w:rPr>
                <w:rFonts w:eastAsia="Calibri" w:cs="Times New Roman" w:ascii="Times New Roman" w:hAnsi="Times New Roman"/>
              </w:rPr>
              <w:t>0</w:t>
            </w:r>
          </w:p>
        </w:tc>
      </w:tr>
      <w:tr>
        <w:trPr>
          <w:trHeight w:val="345" w:hRule="atLeast"/>
        </w:trPr>
        <w:tc>
          <w:tcPr>
            <w:tcW w:w="5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color w:val="00000A"/>
              </w:rPr>
            </w:pPr>
            <w:r>
              <w:rPr>
                <w:rFonts w:eastAsia="Calibri" w:cs="Times New Roman" w:ascii="Times New Roman" w:hAnsi="Times New Roman"/>
                <w:color w:val="00000A"/>
              </w:rPr>
              <w:t>6.1</w:t>
            </w:r>
          </w:p>
        </w:tc>
        <w:tc>
          <w:tcPr>
            <w:tcW w:w="18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cs="Times New Roman"/>
                <w:color w:val="00000A"/>
              </w:rPr>
            </w:pPr>
            <w:r>
              <w:rPr>
                <w:rFonts w:cs="Times New Roman" w:ascii="Times New Roman" w:hAnsi="Times New Roman"/>
              </w:rPr>
              <w:t>Подпрограмма 6</w:t>
            </w:r>
          </w:p>
        </w:tc>
        <w:tc>
          <w:tcPr>
            <w:tcW w:w="30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cs="Times New Roman"/>
                <w:color w:val="00000A"/>
              </w:rPr>
            </w:pPr>
            <w:r>
              <w:rPr>
                <w:rFonts w:cs="Times New Roman" w:ascii="Times New Roman" w:hAnsi="Times New Roman"/>
                <w:bCs/>
                <w:color w:val="00000A"/>
              </w:rPr>
              <w:t xml:space="preserve"> </w:t>
            </w:r>
            <w:r>
              <w:rPr>
                <w:rFonts w:cs="Times New Roman" w:ascii="Times New Roman" w:hAnsi="Times New Roman"/>
                <w:bCs/>
                <w:color w:val="00000A"/>
              </w:rPr>
              <w:t>«Гармонизация межнациональных и межконфессиональных отношений на территории Залесовского сельсовета</w:t>
            </w:r>
          </w:p>
        </w:tc>
        <w:tc>
          <w:tcPr>
            <w:tcW w:w="2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color w:val="00000A"/>
              </w:rPr>
            </w:pPr>
            <w:r>
              <w:rPr>
                <w:rFonts w:eastAsia="Calibri" w:cs="Times New Roman" w:ascii="Times New Roman" w:hAnsi="Times New Roman"/>
                <w:color w:val="00000A"/>
              </w:rPr>
              <w:t xml:space="preserve">Администрация муниципального образования </w:t>
            </w:r>
          </w:p>
          <w:p>
            <w:pPr>
              <w:pStyle w:val="Normal"/>
              <w:tabs>
                <w:tab w:val="left" w:pos="1656" w:leader="none"/>
                <w:tab w:val="left" w:pos="5745" w:leader="none"/>
              </w:tabs>
              <w:jc w:val="both"/>
              <w:rPr>
                <w:rFonts w:ascii="Times New Roman" w:hAnsi="Times New Roman" w:eastAsia="Calibri" w:cs="Times New Roman"/>
                <w:color w:val="00000A"/>
              </w:rPr>
            </w:pPr>
            <w:r>
              <w:rPr>
                <w:rFonts w:eastAsia="Calibri" w:cs="Times New Roman" w:ascii="Times New Roman" w:hAnsi="Times New Roman"/>
                <w:color w:val="00000A"/>
              </w:rPr>
              <w:t>Залесовский сельсовет</w:t>
            </w:r>
          </w:p>
        </w:tc>
        <w:tc>
          <w:tcPr>
            <w:tcW w:w="8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color w:val="00000A"/>
              </w:rPr>
            </w:pPr>
            <w:r>
              <w:rPr>
                <w:rFonts w:eastAsia="Calibri" w:cs="Times New Roman" w:ascii="Times New Roman" w:hAnsi="Times New Roman"/>
                <w:color w:val="00000A"/>
              </w:rPr>
              <w:t>014</w:t>
            </w:r>
          </w:p>
        </w:tc>
        <w:tc>
          <w:tcPr>
            <w:tcW w:w="6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color w:val="00000A"/>
              </w:rPr>
            </w:pPr>
            <w:r>
              <w:rPr>
                <w:rFonts w:eastAsia="Calibri" w:cs="Times New Roman" w:ascii="Times New Roman" w:hAnsi="Times New Roman"/>
                <w:color w:val="00000A"/>
              </w:rPr>
            </w:r>
          </w:p>
        </w:tc>
        <w:tc>
          <w:tcPr>
            <w:tcW w:w="13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rPr>
            </w:pPr>
            <w:r>
              <w:rPr>
                <w:rFonts w:eastAsia="Calibri" w:cs="Times New Roman" w:ascii="Times New Roman" w:hAnsi="Times New Roman"/>
              </w:rPr>
            </w:r>
          </w:p>
        </w:tc>
        <w:tc>
          <w:tcPr>
            <w:tcW w:w="7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color w:val="4F81BD" w:themeColor="accent1"/>
              </w:rPr>
            </w:pPr>
            <w:r>
              <w:rPr>
                <w:rFonts w:eastAsia="Calibri" w:cs="Times New Roman" w:ascii="Times New Roman" w:hAnsi="Times New Roman"/>
              </w:rPr>
              <w:t>0</w:t>
            </w:r>
          </w:p>
        </w:tc>
        <w:tc>
          <w:tcPr>
            <w:tcW w:w="7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color w:val="00000A"/>
              </w:rPr>
            </w:pPr>
            <w:r>
              <w:rPr>
                <w:rFonts w:eastAsia="Calibri" w:cs="Times New Roman" w:ascii="Times New Roman" w:hAnsi="Times New Roman"/>
              </w:rPr>
              <w:t>0</w:t>
            </w:r>
          </w:p>
        </w:tc>
        <w:tc>
          <w:tcPr>
            <w:tcW w:w="7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color w:val="00000A"/>
              </w:rPr>
            </w:pPr>
            <w:r>
              <w:rPr>
                <w:rFonts w:eastAsia="Calibri" w:cs="Times New Roman" w:ascii="Times New Roman" w:hAnsi="Times New Roman"/>
              </w:rPr>
              <w:t>0</w:t>
            </w:r>
          </w:p>
        </w:tc>
        <w:tc>
          <w:tcPr>
            <w:tcW w:w="9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color w:val="00000A"/>
              </w:rPr>
            </w:pPr>
            <w:r>
              <w:rPr>
                <w:rFonts w:eastAsia="Calibri" w:cs="Times New Roman" w:ascii="Times New Roman" w:hAnsi="Times New Roman"/>
              </w:rPr>
              <w:t>0</w:t>
            </w:r>
          </w:p>
        </w:tc>
        <w:tc>
          <w:tcPr>
            <w:tcW w:w="7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color w:val="00000A"/>
              </w:rPr>
            </w:pPr>
            <w:r>
              <w:rPr>
                <w:rFonts w:eastAsia="Calibri" w:cs="Times New Roman" w:ascii="Times New Roman" w:hAnsi="Times New Roman"/>
              </w:rPr>
              <w:t>0</w:t>
            </w:r>
          </w:p>
        </w:tc>
      </w:tr>
      <w:tr>
        <w:trPr>
          <w:trHeight w:val="345" w:hRule="atLeast"/>
        </w:trPr>
        <w:tc>
          <w:tcPr>
            <w:tcW w:w="5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color w:val="00000A"/>
              </w:rPr>
            </w:pPr>
            <w:r>
              <w:rPr>
                <w:rFonts w:eastAsia="Calibri" w:cs="Times New Roman" w:ascii="Times New Roman" w:hAnsi="Times New Roman"/>
                <w:color w:val="00000A"/>
              </w:rPr>
              <w:t>7.1</w:t>
            </w:r>
          </w:p>
        </w:tc>
        <w:tc>
          <w:tcPr>
            <w:tcW w:w="18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cs="Times New Roman" w:ascii="Times New Roman" w:hAnsi="Times New Roman"/>
              </w:rPr>
              <w:t>П</w:t>
            </w:r>
            <w:hyperlink w:anchor="sub_1000">
              <w:r>
                <w:rPr>
                  <w:rStyle w:val="Style15"/>
                  <w:rFonts w:cs="Times New Roman" w:ascii="Times New Roman" w:hAnsi="Times New Roman"/>
                  <w:color w:val="000000"/>
                  <w:u w:val="none"/>
                </w:rPr>
                <w:t>од</w:t>
              </w:r>
            </w:hyperlink>
            <w:r>
              <w:rPr>
                <w:rFonts w:cs="Times New Roman" w:ascii="Times New Roman" w:hAnsi="Times New Roman"/>
              </w:rPr>
              <w:t>программа 7</w:t>
            </w:r>
          </w:p>
          <w:p>
            <w:pPr>
              <w:pStyle w:val="Normal"/>
              <w:tabs>
                <w:tab w:val="left" w:pos="1656" w:leader="none"/>
                <w:tab w:val="left" w:pos="5745" w:leader="none"/>
              </w:tabs>
              <w:jc w:val="both"/>
              <w:rPr>
                <w:rFonts w:ascii="Times New Roman" w:hAnsi="Times New Roman" w:cs="Times New Roman"/>
              </w:rPr>
            </w:pPr>
            <w:r>
              <w:rPr>
                <w:rFonts w:cs="Times New Roman" w:ascii="Times New Roman" w:hAnsi="Times New Roman"/>
              </w:rPr>
            </w:r>
          </w:p>
        </w:tc>
        <w:tc>
          <w:tcPr>
            <w:tcW w:w="30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cs="Times New Roman"/>
                <w:color w:val="00000A"/>
              </w:rPr>
            </w:pPr>
            <w:r>
              <w:rPr>
                <w:rFonts w:cs="Times New Roman" w:ascii="Times New Roman" w:hAnsi="Times New Roman"/>
                <w:color w:val="00000A"/>
              </w:rPr>
              <w:t>«Развитие малого и среднего предпринимательства на территории муниципального образования Залесовскийсельсовет Красногвардейского района Оренбургской области»</w:t>
            </w:r>
          </w:p>
          <w:p>
            <w:pPr>
              <w:pStyle w:val="Normal"/>
              <w:tabs>
                <w:tab w:val="left" w:pos="1656" w:leader="none"/>
                <w:tab w:val="left" w:pos="5745" w:leader="none"/>
              </w:tabs>
              <w:jc w:val="both"/>
              <w:rPr>
                <w:rFonts w:ascii="Times New Roman" w:hAnsi="Times New Roman" w:cs="Times New Roman"/>
                <w:color w:val="00000A"/>
              </w:rPr>
            </w:pPr>
            <w:r>
              <w:rPr>
                <w:rFonts w:cs="Times New Roman" w:ascii="Times New Roman" w:hAnsi="Times New Roman"/>
                <w:color w:val="00000A"/>
              </w:rPr>
            </w:r>
          </w:p>
        </w:tc>
        <w:tc>
          <w:tcPr>
            <w:tcW w:w="2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color w:val="00000A"/>
              </w:rPr>
            </w:pPr>
            <w:r>
              <w:rPr>
                <w:rFonts w:eastAsia="Calibri" w:cs="Times New Roman" w:ascii="Times New Roman" w:hAnsi="Times New Roman"/>
                <w:color w:val="00000A"/>
              </w:rPr>
            </w:r>
          </w:p>
        </w:tc>
        <w:tc>
          <w:tcPr>
            <w:tcW w:w="8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color w:val="00000A"/>
              </w:rPr>
            </w:pPr>
            <w:r>
              <w:rPr>
                <w:rFonts w:eastAsia="Calibri" w:cs="Times New Roman" w:ascii="Times New Roman" w:hAnsi="Times New Roman"/>
                <w:color w:val="00000A"/>
              </w:rPr>
              <w:t>014</w:t>
            </w:r>
          </w:p>
        </w:tc>
        <w:tc>
          <w:tcPr>
            <w:tcW w:w="6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color w:val="00000A"/>
              </w:rPr>
            </w:pPr>
            <w:r>
              <w:rPr>
                <w:rFonts w:eastAsia="Calibri" w:cs="Times New Roman" w:ascii="Times New Roman" w:hAnsi="Times New Roman"/>
                <w:color w:val="00000A"/>
              </w:rPr>
            </w:r>
          </w:p>
        </w:tc>
        <w:tc>
          <w:tcPr>
            <w:tcW w:w="13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rPr>
            </w:pPr>
            <w:r>
              <w:rPr>
                <w:rFonts w:eastAsia="Calibri" w:cs="Times New Roman" w:ascii="Times New Roman" w:hAnsi="Times New Roman"/>
              </w:rPr>
            </w:r>
          </w:p>
        </w:tc>
        <w:tc>
          <w:tcPr>
            <w:tcW w:w="7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color w:val="4F81BD" w:themeColor="accent1"/>
              </w:rPr>
            </w:pPr>
            <w:r>
              <w:rPr>
                <w:rFonts w:eastAsia="Calibri" w:cs="Times New Roman" w:ascii="Times New Roman" w:hAnsi="Times New Roman"/>
              </w:rPr>
              <w:t>0</w:t>
            </w:r>
          </w:p>
        </w:tc>
        <w:tc>
          <w:tcPr>
            <w:tcW w:w="7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color w:val="00000A"/>
              </w:rPr>
            </w:pPr>
            <w:r>
              <w:rPr>
                <w:rFonts w:eastAsia="Calibri" w:cs="Times New Roman" w:ascii="Times New Roman" w:hAnsi="Times New Roman"/>
              </w:rPr>
              <w:t>0</w:t>
            </w:r>
          </w:p>
        </w:tc>
        <w:tc>
          <w:tcPr>
            <w:tcW w:w="7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color w:val="00000A"/>
              </w:rPr>
            </w:pPr>
            <w:r>
              <w:rPr>
                <w:rFonts w:eastAsia="Calibri" w:cs="Times New Roman" w:ascii="Times New Roman" w:hAnsi="Times New Roman"/>
              </w:rPr>
              <w:t>0</w:t>
            </w:r>
          </w:p>
        </w:tc>
        <w:tc>
          <w:tcPr>
            <w:tcW w:w="9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color w:val="00000A"/>
              </w:rPr>
            </w:pPr>
            <w:r>
              <w:rPr>
                <w:rFonts w:eastAsia="Calibri" w:cs="Times New Roman" w:ascii="Times New Roman" w:hAnsi="Times New Roman"/>
              </w:rPr>
              <w:t>0</w:t>
            </w:r>
          </w:p>
        </w:tc>
        <w:tc>
          <w:tcPr>
            <w:tcW w:w="7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color w:val="00000A"/>
              </w:rPr>
            </w:pPr>
            <w:r>
              <w:rPr>
                <w:rFonts w:eastAsia="Calibri" w:cs="Times New Roman" w:ascii="Times New Roman" w:hAnsi="Times New Roman"/>
              </w:rPr>
              <w:t>0</w:t>
            </w:r>
          </w:p>
        </w:tc>
      </w:tr>
      <w:tr>
        <w:trPr>
          <w:trHeight w:val="345" w:hRule="atLeast"/>
        </w:trPr>
        <w:tc>
          <w:tcPr>
            <w:tcW w:w="5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color w:val="00000A"/>
              </w:rPr>
            </w:pPr>
            <w:r>
              <w:rPr>
                <w:rFonts w:eastAsia="Calibri" w:cs="Times New Roman" w:ascii="Times New Roman" w:hAnsi="Times New Roman"/>
                <w:color w:val="00000A"/>
              </w:rPr>
              <w:t>8.1</w:t>
            </w:r>
          </w:p>
        </w:tc>
        <w:tc>
          <w:tcPr>
            <w:tcW w:w="18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cs="Times New Roman" w:ascii="Times New Roman" w:hAnsi="Times New Roman"/>
              </w:rPr>
              <w:t>П</w:t>
            </w:r>
            <w:hyperlink w:anchor="sub_1000">
              <w:r>
                <w:rPr>
                  <w:rStyle w:val="Style15"/>
                  <w:rFonts w:cs="Times New Roman" w:ascii="Times New Roman" w:hAnsi="Times New Roman"/>
                  <w:color w:val="000000"/>
                  <w:u w:val="none"/>
                </w:rPr>
                <w:t>од</w:t>
              </w:r>
            </w:hyperlink>
            <w:r>
              <w:rPr>
                <w:rFonts w:cs="Times New Roman" w:ascii="Times New Roman" w:hAnsi="Times New Roman"/>
              </w:rPr>
              <w:t>программа 8</w:t>
            </w:r>
          </w:p>
          <w:p>
            <w:pPr>
              <w:pStyle w:val="Normal"/>
              <w:tabs>
                <w:tab w:val="left" w:pos="1656" w:leader="none"/>
                <w:tab w:val="left" w:pos="5745" w:leader="none"/>
              </w:tabs>
              <w:jc w:val="both"/>
              <w:rPr>
                <w:rFonts w:ascii="Times New Roman" w:hAnsi="Times New Roman" w:cs="Times New Roman"/>
              </w:rPr>
            </w:pPr>
            <w:r>
              <w:rPr>
                <w:rFonts w:cs="Times New Roman" w:ascii="Times New Roman" w:hAnsi="Times New Roman"/>
              </w:rPr>
            </w:r>
          </w:p>
        </w:tc>
        <w:tc>
          <w:tcPr>
            <w:tcW w:w="30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cs="Times New Roman"/>
                <w:color w:val="00000A"/>
              </w:rPr>
            </w:pPr>
            <w:r>
              <w:rPr>
                <w:rFonts w:cs="Times New Roman" w:ascii="Times New Roman" w:hAnsi="Times New Roman"/>
                <w:bCs/>
                <w:color w:val="00000A"/>
              </w:rPr>
              <w:t xml:space="preserve">Охрана  и использование земель на территории </w:t>
            </w:r>
          </w:p>
          <w:p>
            <w:pPr>
              <w:pStyle w:val="Normal"/>
              <w:tabs>
                <w:tab w:val="left" w:pos="1656" w:leader="none"/>
                <w:tab w:val="left" w:pos="5745" w:leader="none"/>
              </w:tabs>
              <w:jc w:val="both"/>
              <w:rPr>
                <w:rFonts w:ascii="Times New Roman" w:hAnsi="Times New Roman" w:cs="Times New Roman"/>
                <w:color w:val="00000A"/>
              </w:rPr>
            </w:pPr>
            <w:r>
              <w:rPr>
                <w:rFonts w:cs="Times New Roman" w:ascii="Times New Roman" w:hAnsi="Times New Roman"/>
                <w:bCs/>
                <w:color w:val="00000A"/>
              </w:rPr>
              <w:t xml:space="preserve">Залесовского  сельсовета  </w:t>
            </w:r>
          </w:p>
        </w:tc>
        <w:tc>
          <w:tcPr>
            <w:tcW w:w="2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color w:val="00000A"/>
              </w:rPr>
            </w:pPr>
            <w:r>
              <w:rPr>
                <w:rFonts w:eastAsia="Calibri" w:cs="Times New Roman" w:ascii="Times New Roman" w:hAnsi="Times New Roman"/>
                <w:color w:val="00000A"/>
              </w:rPr>
            </w:r>
          </w:p>
        </w:tc>
        <w:tc>
          <w:tcPr>
            <w:tcW w:w="8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color w:val="00000A"/>
              </w:rPr>
            </w:pPr>
            <w:r>
              <w:rPr>
                <w:rFonts w:eastAsia="Calibri" w:cs="Times New Roman" w:ascii="Times New Roman" w:hAnsi="Times New Roman"/>
                <w:color w:val="00000A"/>
              </w:rPr>
              <w:t>014</w:t>
            </w:r>
          </w:p>
        </w:tc>
        <w:tc>
          <w:tcPr>
            <w:tcW w:w="6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color w:val="00000A"/>
              </w:rPr>
            </w:pPr>
            <w:r>
              <w:rPr>
                <w:rFonts w:eastAsia="Calibri" w:cs="Times New Roman" w:ascii="Times New Roman" w:hAnsi="Times New Roman"/>
                <w:color w:val="00000A"/>
              </w:rPr>
            </w:r>
          </w:p>
        </w:tc>
        <w:tc>
          <w:tcPr>
            <w:tcW w:w="13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rPr>
            </w:pPr>
            <w:r>
              <w:rPr>
                <w:rFonts w:eastAsia="Calibri" w:cs="Times New Roman" w:ascii="Times New Roman" w:hAnsi="Times New Roman"/>
              </w:rPr>
            </w:r>
          </w:p>
        </w:tc>
        <w:tc>
          <w:tcPr>
            <w:tcW w:w="7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rPr>
            </w:pPr>
            <w:r>
              <w:rPr>
                <w:rFonts w:eastAsia="Calibri" w:cs="Times New Roman" w:ascii="Times New Roman" w:hAnsi="Times New Roman"/>
              </w:rPr>
            </w:r>
          </w:p>
        </w:tc>
        <w:tc>
          <w:tcPr>
            <w:tcW w:w="7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rPr>
            </w:pPr>
            <w:r>
              <w:rPr>
                <w:rFonts w:eastAsia="Calibri" w:cs="Times New Roman" w:ascii="Times New Roman" w:hAnsi="Times New Roman"/>
              </w:rPr>
            </w:r>
          </w:p>
        </w:tc>
        <w:tc>
          <w:tcPr>
            <w:tcW w:w="7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rPr>
            </w:pPr>
            <w:r>
              <w:rPr>
                <w:rFonts w:eastAsia="Calibri" w:cs="Times New Roman" w:ascii="Times New Roman" w:hAnsi="Times New Roman"/>
              </w:rPr>
            </w:r>
          </w:p>
        </w:tc>
        <w:tc>
          <w:tcPr>
            <w:tcW w:w="9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rPr>
            </w:pPr>
            <w:r>
              <w:rPr>
                <w:rFonts w:eastAsia="Calibri" w:cs="Times New Roman" w:ascii="Times New Roman" w:hAnsi="Times New Roman"/>
              </w:rPr>
            </w:r>
          </w:p>
        </w:tc>
        <w:tc>
          <w:tcPr>
            <w:tcW w:w="7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rPr>
            </w:pPr>
            <w:r>
              <w:rPr>
                <w:rFonts w:eastAsia="Calibri" w:cs="Times New Roman" w:ascii="Times New Roman" w:hAnsi="Times New Roman"/>
              </w:rPr>
            </w:r>
          </w:p>
        </w:tc>
      </w:tr>
      <w:tr>
        <w:trPr>
          <w:trHeight w:val="345" w:hRule="atLeast"/>
        </w:trPr>
        <w:tc>
          <w:tcPr>
            <w:tcW w:w="5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color w:val="00000A"/>
              </w:rPr>
            </w:pPr>
            <w:r>
              <w:rPr>
                <w:rFonts w:eastAsia="Calibri" w:cs="Times New Roman" w:ascii="Times New Roman" w:hAnsi="Times New Roman"/>
                <w:color w:val="00000A"/>
              </w:rPr>
              <w:t>9.1</w:t>
            </w:r>
          </w:p>
        </w:tc>
        <w:tc>
          <w:tcPr>
            <w:tcW w:w="18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cs="Times New Roman" w:ascii="Times New Roman" w:hAnsi="Times New Roman"/>
              </w:rPr>
              <w:t>П</w:t>
            </w:r>
            <w:hyperlink w:anchor="sub_1000">
              <w:r>
                <w:rPr>
                  <w:rStyle w:val="Style15"/>
                  <w:rFonts w:cs="Times New Roman" w:ascii="Times New Roman" w:hAnsi="Times New Roman"/>
                  <w:color w:val="000000"/>
                  <w:u w:val="none"/>
                </w:rPr>
                <w:t>од</w:t>
              </w:r>
            </w:hyperlink>
            <w:r>
              <w:rPr>
                <w:rFonts w:cs="Times New Roman" w:ascii="Times New Roman" w:hAnsi="Times New Roman"/>
              </w:rPr>
              <w:t>программа 9</w:t>
            </w:r>
          </w:p>
          <w:p>
            <w:pPr>
              <w:pStyle w:val="Normal"/>
              <w:tabs>
                <w:tab w:val="left" w:pos="1656" w:leader="none"/>
                <w:tab w:val="left" w:pos="5745" w:leader="none"/>
              </w:tabs>
              <w:jc w:val="both"/>
              <w:rPr>
                <w:rFonts w:ascii="Times New Roman" w:hAnsi="Times New Roman" w:cs="Times New Roman"/>
              </w:rPr>
            </w:pPr>
            <w:r>
              <w:rPr>
                <w:rFonts w:cs="Times New Roman" w:ascii="Times New Roman" w:hAnsi="Times New Roman"/>
              </w:rPr>
            </w:r>
          </w:p>
        </w:tc>
        <w:tc>
          <w:tcPr>
            <w:tcW w:w="30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cs="Times New Roman"/>
                <w:color w:val="00000A"/>
              </w:rPr>
            </w:pPr>
            <w:r>
              <w:rPr>
                <w:rFonts w:cs="Times New Roman" w:ascii="Times New Roman" w:hAnsi="Times New Roman"/>
                <w:color w:val="00000A"/>
              </w:rPr>
              <w:t>Благоустройство населенных пунктов на территории муниципального образования Залесовский сельсовет</w:t>
            </w:r>
          </w:p>
          <w:p>
            <w:pPr>
              <w:pStyle w:val="Normal"/>
              <w:tabs>
                <w:tab w:val="left" w:pos="1656" w:leader="none"/>
                <w:tab w:val="left" w:pos="5745" w:leader="none"/>
              </w:tabs>
              <w:jc w:val="both"/>
              <w:rPr>
                <w:rFonts w:ascii="Times New Roman" w:hAnsi="Times New Roman" w:cs="Times New Roman"/>
                <w:color w:val="00000A"/>
              </w:rPr>
            </w:pPr>
            <w:r>
              <w:rPr>
                <w:rFonts w:cs="Times New Roman" w:ascii="Times New Roman" w:hAnsi="Times New Roman"/>
                <w:color w:val="00000A"/>
              </w:rPr>
              <w:t>Красногвардейского района на 2020-2024годы»</w:t>
            </w:r>
          </w:p>
          <w:p>
            <w:pPr>
              <w:pStyle w:val="Normal"/>
              <w:tabs>
                <w:tab w:val="left" w:pos="1656" w:leader="none"/>
                <w:tab w:val="left" w:pos="5745" w:leader="none"/>
              </w:tabs>
              <w:jc w:val="both"/>
              <w:rPr>
                <w:rFonts w:ascii="Times New Roman" w:hAnsi="Times New Roman" w:cs="Times New Roman"/>
                <w:color w:val="00000A"/>
              </w:rPr>
            </w:pPr>
            <w:r>
              <w:rPr>
                <w:rFonts w:cs="Times New Roman" w:ascii="Times New Roman" w:hAnsi="Times New Roman"/>
                <w:color w:val="00000A"/>
              </w:rPr>
            </w:r>
          </w:p>
        </w:tc>
        <w:tc>
          <w:tcPr>
            <w:tcW w:w="21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color w:val="00000A"/>
              </w:rPr>
            </w:pPr>
            <w:r>
              <w:rPr>
                <w:rFonts w:eastAsia="Calibri" w:cs="Times New Roman" w:ascii="Times New Roman" w:hAnsi="Times New Roman"/>
                <w:color w:val="00000A"/>
              </w:rPr>
            </w:r>
          </w:p>
        </w:tc>
        <w:tc>
          <w:tcPr>
            <w:tcW w:w="80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color w:val="00000A"/>
              </w:rPr>
            </w:pPr>
            <w:r>
              <w:rPr>
                <w:rFonts w:eastAsia="Calibri" w:cs="Times New Roman" w:ascii="Times New Roman" w:hAnsi="Times New Roman"/>
                <w:color w:val="00000A"/>
              </w:rPr>
              <w:t>014</w:t>
            </w:r>
          </w:p>
        </w:tc>
        <w:tc>
          <w:tcPr>
            <w:tcW w:w="6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color w:val="00000A"/>
              </w:rPr>
            </w:pPr>
            <w:r>
              <w:rPr>
                <w:rFonts w:eastAsia="Calibri" w:cs="Times New Roman" w:ascii="Times New Roman" w:hAnsi="Times New Roman"/>
                <w:color w:val="00000A"/>
              </w:rPr>
            </w:r>
          </w:p>
        </w:tc>
        <w:tc>
          <w:tcPr>
            <w:tcW w:w="13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rPr>
            </w:pPr>
            <w:r>
              <w:rPr>
                <w:rFonts w:eastAsia="Calibri" w:cs="Times New Roman" w:ascii="Times New Roman" w:hAnsi="Times New Roman"/>
              </w:rPr>
              <w:t>33.5.П50000</w:t>
            </w:r>
          </w:p>
        </w:tc>
        <w:tc>
          <w:tcPr>
            <w:tcW w:w="7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eastAsia="Calibri" w:cs="Times New Roman"/>
              </w:rPr>
            </w:pPr>
            <w:r>
              <w:rPr>
                <w:rFonts w:eastAsia="Calibri" w:cs="Times New Roman" w:ascii="Times New Roman" w:hAnsi="Times New Roman"/>
              </w:rPr>
              <w:t>80,0</w:t>
            </w:r>
          </w:p>
        </w:tc>
        <w:tc>
          <w:tcPr>
            <w:tcW w:w="7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color w:val="4F81BD" w:themeColor="accent1"/>
              </w:rPr>
              <w:t>80,0</w:t>
            </w:r>
          </w:p>
        </w:tc>
        <w:tc>
          <w:tcPr>
            <w:tcW w:w="7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color w:val="4F81BD" w:themeColor="accent1"/>
              </w:rPr>
            </w:pPr>
            <w:r>
              <w:rPr>
                <w:color w:val="4F81BD" w:themeColor="accent1"/>
              </w:rPr>
              <w:t>90,0</w:t>
            </w:r>
          </w:p>
        </w:tc>
        <w:tc>
          <w:tcPr>
            <w:tcW w:w="9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color w:val="4F81BD" w:themeColor="accent1"/>
              </w:rPr>
            </w:pPr>
            <w:r>
              <w:rPr>
                <w:color w:val="4F81BD" w:themeColor="accent1"/>
              </w:rPr>
              <w:t>110,0</w:t>
            </w:r>
          </w:p>
          <w:p>
            <w:pPr>
              <w:pStyle w:val="Normal"/>
              <w:rPr>
                <w:color w:val="4F81BD" w:themeColor="accent1"/>
              </w:rPr>
            </w:pPr>
            <w:r>
              <w:rPr>
                <w:color w:val="4F81BD" w:themeColor="accent1"/>
              </w:rPr>
            </w:r>
          </w:p>
        </w:tc>
        <w:tc>
          <w:tcPr>
            <w:tcW w:w="7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color w:val="4F81BD" w:themeColor="accent1"/>
              </w:rPr>
            </w:pPr>
            <w:r>
              <w:rPr>
                <w:color w:val="4F81BD" w:themeColor="accent1"/>
              </w:rPr>
              <w:t>627,2</w:t>
            </w:r>
          </w:p>
        </w:tc>
      </w:tr>
    </w:tbl>
    <w:p>
      <w:pPr>
        <w:pStyle w:val="Normal"/>
        <w:tabs>
          <w:tab w:val="left" w:pos="5745" w:leader="none"/>
        </w:tabs>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Normal"/>
        <w:tabs>
          <w:tab w:val="left" w:pos="5745" w:leader="none"/>
        </w:tabs>
        <w:rPr>
          <w:rFonts w:ascii="Times New Roman" w:hAnsi="Times New Roman" w:eastAsia="Calibri" w:cs="Times New Roman"/>
        </w:rPr>
      </w:pPr>
      <w:r>
        <w:rPr>
          <w:rFonts w:eastAsia="Calibri" w:cs="Times New Roman" w:ascii="Times New Roman" w:hAnsi="Times New Roman"/>
        </w:rPr>
      </w:r>
    </w:p>
    <w:p>
      <w:pPr>
        <w:pStyle w:val="Normal"/>
        <w:tabs>
          <w:tab w:val="left" w:pos="5745" w:leader="none"/>
        </w:tabs>
        <w:jc w:val="right"/>
        <w:rPr>
          <w:rFonts w:ascii="Times New Roman" w:hAnsi="Times New Roman" w:eastAsia="Calibri" w:cs="Times New Roman"/>
        </w:rPr>
      </w:pPr>
      <w:r>
        <w:rPr/>
      </w:r>
    </w:p>
    <w:p>
      <w:pPr>
        <w:pStyle w:val="Normal"/>
        <w:tabs>
          <w:tab w:val="left" w:pos="5745" w:leader="none"/>
        </w:tabs>
        <w:jc w:val="right"/>
        <w:rPr>
          <w:rFonts w:ascii="Times New Roman" w:hAnsi="Times New Roman" w:eastAsia="Calibri" w:cs="Times New Roman"/>
        </w:rPr>
      </w:pPr>
      <w:r>
        <w:rPr/>
      </w:r>
    </w:p>
    <w:p>
      <w:pPr>
        <w:pStyle w:val="Normal"/>
        <w:tabs>
          <w:tab w:val="left" w:pos="5745" w:leader="none"/>
        </w:tabs>
        <w:jc w:val="right"/>
        <w:rPr>
          <w:rFonts w:ascii="Times New Roman" w:hAnsi="Times New Roman" w:eastAsia="Calibri" w:cs="Times New Roman"/>
        </w:rPr>
      </w:pPr>
      <w:r>
        <w:rPr/>
      </w:r>
    </w:p>
    <w:p>
      <w:pPr>
        <w:pStyle w:val="Normal"/>
        <w:tabs>
          <w:tab w:val="left" w:pos="5745" w:leader="none"/>
        </w:tabs>
        <w:jc w:val="right"/>
        <w:rPr>
          <w:rFonts w:ascii="Times New Roman" w:hAnsi="Times New Roman" w:eastAsia="Calibri" w:cs="Times New Roman"/>
        </w:rPr>
      </w:pPr>
      <w:r>
        <w:rPr/>
      </w:r>
    </w:p>
    <w:p>
      <w:pPr>
        <w:pStyle w:val="Normal"/>
        <w:tabs>
          <w:tab w:val="left" w:pos="5745" w:leader="none"/>
        </w:tabs>
        <w:jc w:val="right"/>
        <w:rPr>
          <w:rFonts w:ascii="Times New Roman" w:hAnsi="Times New Roman" w:eastAsia="Calibri" w:cs="Times New Roman"/>
        </w:rPr>
      </w:pPr>
      <w:r>
        <w:rPr/>
      </w:r>
    </w:p>
    <w:p>
      <w:pPr>
        <w:pStyle w:val="Normal"/>
        <w:tabs>
          <w:tab w:val="left" w:pos="5745" w:leader="none"/>
        </w:tabs>
        <w:jc w:val="right"/>
        <w:rPr>
          <w:rFonts w:ascii="Times New Roman" w:hAnsi="Times New Roman" w:eastAsia="Calibri" w:cs="Times New Roman"/>
        </w:rPr>
      </w:pPr>
      <w:r>
        <w:rPr/>
      </w:r>
    </w:p>
    <w:p>
      <w:pPr>
        <w:pStyle w:val="Normal"/>
        <w:tabs>
          <w:tab w:val="left" w:pos="5745" w:leader="none"/>
        </w:tabs>
        <w:jc w:val="right"/>
        <w:rPr>
          <w:rFonts w:ascii="Times New Roman" w:hAnsi="Times New Roman" w:eastAsia="Calibri" w:cs="Times New Roman"/>
        </w:rPr>
      </w:pPr>
      <w:r>
        <w:rPr/>
      </w:r>
    </w:p>
    <w:p>
      <w:pPr>
        <w:pStyle w:val="Normal"/>
        <w:tabs>
          <w:tab w:val="left" w:pos="5745" w:leader="none"/>
        </w:tabs>
        <w:jc w:val="right"/>
        <w:rPr>
          <w:rFonts w:ascii="Times New Roman" w:hAnsi="Times New Roman" w:eastAsia="Calibri" w:cs="Times New Roman"/>
        </w:rPr>
      </w:pPr>
      <w:r>
        <w:rPr/>
      </w:r>
    </w:p>
    <w:p>
      <w:pPr>
        <w:pStyle w:val="Normal"/>
        <w:tabs>
          <w:tab w:val="left" w:pos="5745" w:leader="none"/>
        </w:tabs>
        <w:jc w:val="right"/>
        <w:rPr>
          <w:rFonts w:ascii="Times New Roman" w:hAnsi="Times New Roman" w:eastAsia="Calibri" w:cs="Times New Roman"/>
        </w:rPr>
      </w:pPr>
      <w:r>
        <w:rPr/>
      </w:r>
    </w:p>
    <w:p>
      <w:pPr>
        <w:pStyle w:val="Normal"/>
        <w:tabs>
          <w:tab w:val="left" w:pos="5745" w:leader="none"/>
        </w:tabs>
        <w:jc w:val="right"/>
        <w:rPr>
          <w:rFonts w:ascii="Times New Roman" w:hAnsi="Times New Roman" w:eastAsia="Calibri" w:cs="Times New Roman"/>
        </w:rPr>
      </w:pPr>
      <w:r>
        <w:rPr/>
      </w:r>
    </w:p>
    <w:p>
      <w:pPr>
        <w:pStyle w:val="Normal"/>
        <w:tabs>
          <w:tab w:val="left" w:pos="5745" w:leader="none"/>
        </w:tabs>
        <w:jc w:val="right"/>
        <w:rPr>
          <w:rFonts w:ascii="Times New Roman" w:hAnsi="Times New Roman" w:eastAsia="Calibri" w:cs="Times New Roman"/>
        </w:rPr>
      </w:pPr>
      <w:r>
        <w:rPr/>
      </w:r>
    </w:p>
    <w:p>
      <w:pPr>
        <w:pStyle w:val="Normal"/>
        <w:tabs>
          <w:tab w:val="left" w:pos="5745" w:leader="none"/>
        </w:tabs>
        <w:jc w:val="right"/>
        <w:rPr>
          <w:rFonts w:ascii="Times New Roman" w:hAnsi="Times New Roman" w:eastAsia="Calibri" w:cs="Times New Roman"/>
        </w:rPr>
      </w:pPr>
      <w:r>
        <w:rPr/>
      </w:r>
    </w:p>
    <w:p>
      <w:pPr>
        <w:pStyle w:val="Normal"/>
        <w:tabs>
          <w:tab w:val="left" w:pos="5745" w:leader="none"/>
        </w:tabs>
        <w:jc w:val="right"/>
        <w:rPr>
          <w:rFonts w:ascii="Times New Roman" w:hAnsi="Times New Roman" w:eastAsia="Calibri" w:cs="Times New Roman"/>
        </w:rPr>
      </w:pPr>
      <w:r>
        <w:rPr/>
      </w:r>
    </w:p>
    <w:p>
      <w:pPr>
        <w:pStyle w:val="Normal"/>
        <w:tabs>
          <w:tab w:val="left" w:pos="5745" w:leader="none"/>
        </w:tabs>
        <w:jc w:val="right"/>
        <w:rPr>
          <w:rFonts w:ascii="Times New Roman" w:hAnsi="Times New Roman" w:eastAsia="Calibri" w:cs="Times New Roman"/>
        </w:rPr>
      </w:pPr>
      <w:r>
        <w:rPr/>
      </w:r>
    </w:p>
    <w:p>
      <w:pPr>
        <w:pStyle w:val="Normal"/>
        <w:tabs>
          <w:tab w:val="left" w:pos="5745" w:leader="none"/>
        </w:tabs>
        <w:jc w:val="right"/>
        <w:rPr>
          <w:rFonts w:ascii="Times New Roman" w:hAnsi="Times New Roman" w:eastAsia="Calibri" w:cs="Times New Roman"/>
        </w:rPr>
      </w:pPr>
      <w:r>
        <w:rPr/>
      </w:r>
    </w:p>
    <w:p>
      <w:pPr>
        <w:pStyle w:val="Normal"/>
        <w:tabs>
          <w:tab w:val="left" w:pos="5745" w:leader="none"/>
        </w:tabs>
        <w:jc w:val="right"/>
        <w:rPr>
          <w:rFonts w:ascii="Times New Roman" w:hAnsi="Times New Roman" w:eastAsia="Calibri" w:cs="Times New Roman"/>
        </w:rPr>
      </w:pPr>
      <w:r>
        <w:rPr/>
      </w:r>
    </w:p>
    <w:p>
      <w:pPr>
        <w:pStyle w:val="Normal"/>
        <w:tabs>
          <w:tab w:val="left" w:pos="5745" w:leader="none"/>
        </w:tabs>
        <w:jc w:val="right"/>
        <w:rPr>
          <w:rFonts w:ascii="Times New Roman" w:hAnsi="Times New Roman" w:eastAsia="Calibri" w:cs="Times New Roman"/>
        </w:rPr>
      </w:pPr>
      <w:r>
        <w:rPr/>
      </w:r>
    </w:p>
    <w:p>
      <w:pPr>
        <w:pStyle w:val="Normal"/>
        <w:tabs>
          <w:tab w:val="left" w:pos="5745" w:leader="none"/>
        </w:tabs>
        <w:jc w:val="right"/>
        <w:rPr/>
      </w:pPr>
      <w:r>
        <w:rPr>
          <w:rFonts w:eastAsia="Calibri" w:cs="Times New Roman" w:ascii="Times New Roman" w:hAnsi="Times New Roman"/>
        </w:rPr>
        <w:t>Приложение № 4</w:t>
      </w:r>
    </w:p>
    <w:p>
      <w:pPr>
        <w:pStyle w:val="Normal"/>
        <w:numPr>
          <w:ilvl w:val="0"/>
          <w:numId w:val="0"/>
        </w:numPr>
        <w:jc w:val="right"/>
        <w:outlineLvl w:val="1"/>
        <w:rPr/>
      </w:pPr>
      <w:r>
        <w:rPr>
          <w:rFonts w:cs="Times New Roman" w:ascii="Times New Roman" w:hAnsi="Times New Roman"/>
          <w:spacing w:val="11"/>
        </w:rPr>
        <w:t>к муниципальной программе</w:t>
      </w:r>
    </w:p>
    <w:p>
      <w:pPr>
        <w:pStyle w:val="Normal"/>
        <w:ind w:firstLine="540"/>
        <w:jc w:val="right"/>
        <w:rPr/>
      </w:pPr>
      <w:r>
        <w:rPr>
          <w:rFonts w:cs="Times New Roman" w:ascii="Times New Roman" w:hAnsi="Times New Roman"/>
          <w:spacing w:val="11"/>
        </w:rPr>
        <w:t>«Устойчивое развитие территории</w:t>
      </w:r>
    </w:p>
    <w:p>
      <w:pPr>
        <w:pStyle w:val="Normal"/>
        <w:ind w:firstLine="540"/>
        <w:jc w:val="right"/>
        <w:rPr/>
      </w:pPr>
      <w:r>
        <w:rPr>
          <w:rFonts w:cs="Times New Roman" w:ascii="Times New Roman" w:hAnsi="Times New Roman"/>
          <w:spacing w:val="11"/>
        </w:rPr>
        <w:t>муниципального образования</w:t>
      </w:r>
    </w:p>
    <w:p>
      <w:pPr>
        <w:pStyle w:val="Normal"/>
        <w:ind w:firstLine="540"/>
        <w:jc w:val="right"/>
        <w:rPr/>
      </w:pPr>
      <w:r>
        <w:rPr>
          <w:rFonts w:cs="Times New Roman" w:ascii="Times New Roman" w:hAnsi="Times New Roman"/>
          <w:spacing w:val="11"/>
        </w:rPr>
        <w:t>Залесовский сельсовет</w:t>
      </w:r>
    </w:p>
    <w:p>
      <w:pPr>
        <w:pStyle w:val="Normal"/>
        <w:ind w:firstLine="540"/>
        <w:jc w:val="right"/>
        <w:rPr/>
      </w:pPr>
      <w:r>
        <w:rPr>
          <w:rFonts w:cs="Times New Roman" w:ascii="Times New Roman" w:hAnsi="Times New Roman"/>
          <w:spacing w:val="11"/>
        </w:rPr>
        <w:t>Красногвардейского района</w:t>
      </w:r>
    </w:p>
    <w:p>
      <w:pPr>
        <w:pStyle w:val="Normal"/>
        <w:ind w:firstLine="540"/>
        <w:jc w:val="right"/>
        <w:rPr/>
      </w:pPr>
      <w:r>
        <w:rPr>
          <w:rFonts w:cs="Times New Roman" w:ascii="Times New Roman" w:hAnsi="Times New Roman"/>
          <w:spacing w:val="11"/>
        </w:rPr>
        <w:t>Оренбургской области»</w:t>
      </w:r>
    </w:p>
    <w:p>
      <w:pPr>
        <w:pStyle w:val="Normal"/>
        <w:tabs>
          <w:tab w:val="left" w:pos="5745" w:leader="none"/>
        </w:tabs>
        <w:ind w:hanging="26"/>
        <w:jc w:val="right"/>
        <w:rPr>
          <w:rFonts w:ascii="Times New Roman" w:hAnsi="Times New Roman" w:eastAsia="Calibri" w:cs="Times New Roman"/>
          <w:highlight w:val="yellow"/>
        </w:rPr>
      </w:pPr>
      <w:r>
        <w:rPr>
          <w:rFonts w:eastAsia="Calibri" w:cs="Times New Roman" w:ascii="Times New Roman" w:hAnsi="Times New Roman"/>
          <w:highlight w:val="yellow"/>
        </w:rPr>
      </w:r>
    </w:p>
    <w:p>
      <w:pPr>
        <w:pStyle w:val="Normal"/>
        <w:tabs>
          <w:tab w:val="left" w:pos="1980" w:leader="none"/>
        </w:tabs>
        <w:ind w:hanging="26"/>
        <w:jc w:val="center"/>
        <w:rPr/>
      </w:pPr>
      <w:r>
        <w:rPr>
          <w:rFonts w:eastAsia="Calibri" w:cs="Times New Roman" w:ascii="Times New Roman" w:hAnsi="Times New Roman"/>
          <w:b/>
        </w:rPr>
        <w:t>Ресурсное обеспечение</w:t>
      </w:r>
    </w:p>
    <w:p>
      <w:pPr>
        <w:pStyle w:val="Normal"/>
        <w:tabs>
          <w:tab w:val="left" w:pos="1980" w:leader="none"/>
        </w:tabs>
        <w:ind w:hanging="26"/>
        <w:jc w:val="center"/>
        <w:rPr/>
      </w:pPr>
      <w:r>
        <w:rPr>
          <w:rFonts w:eastAsia="Calibri" w:cs="Times New Roman" w:ascii="Times New Roman" w:hAnsi="Times New Roman"/>
          <w:b/>
        </w:rPr>
        <w:t>реализации муниципальной программы за счет налоговых льгот (налоговых расходов)</w:t>
      </w:r>
    </w:p>
    <w:p>
      <w:pPr>
        <w:pStyle w:val="Normal"/>
        <w:ind w:hanging="26"/>
        <w:jc w:val="right"/>
        <w:rPr>
          <w:rFonts w:ascii="Times New Roman" w:hAnsi="Times New Roman" w:eastAsia="Calibri" w:cs="Times New Roman"/>
        </w:rPr>
      </w:pPr>
      <w:r>
        <w:rPr>
          <w:rFonts w:eastAsia="Calibri" w:cs="Times New Roman" w:ascii="Times New Roman" w:hAnsi="Times New Roman"/>
        </w:rPr>
      </w:r>
    </w:p>
    <w:tbl>
      <w:tblPr>
        <w:tblW w:w="14625" w:type="dxa"/>
        <w:jc w:val="left"/>
        <w:tblInd w:w="-4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5" w:type="dxa"/>
          <w:bottom w:w="0" w:type="dxa"/>
          <w:right w:w="62" w:type="dxa"/>
        </w:tblCellMar>
        <w:tblLook w:firstRow="0" w:noVBand="0" w:lastRow="0" w:firstColumn="0" w:lastColumn="0" w:noHBand="0" w:val="0000"/>
      </w:tblPr>
      <w:tblGrid>
        <w:gridCol w:w="507"/>
        <w:gridCol w:w="1767"/>
        <w:gridCol w:w="2193"/>
        <w:gridCol w:w="2576"/>
        <w:gridCol w:w="2808"/>
        <w:gridCol w:w="1182"/>
        <w:gridCol w:w="1232"/>
        <w:gridCol w:w="1195"/>
        <w:gridCol w:w="1163"/>
      </w:tblGrid>
      <w:tr>
        <w:trPr/>
        <w:tc>
          <w:tcPr>
            <w:tcW w:w="50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pPr>
            <w:r>
              <w:rPr>
                <w:rFonts w:eastAsia="Calibri" w:cs="Times New Roman" w:ascii="Times New Roman" w:hAnsi="Times New Roman"/>
              </w:rPr>
              <w:t>№</w:t>
            </w:r>
          </w:p>
          <w:p>
            <w:pPr>
              <w:pStyle w:val="Normal"/>
              <w:jc w:val="center"/>
              <w:rPr/>
            </w:pPr>
            <w:r>
              <w:rPr>
                <w:rFonts w:eastAsia="Calibri" w:cs="Times New Roman" w:ascii="Times New Roman" w:hAnsi="Times New Roman"/>
              </w:rPr>
              <w:t>п/п</w:t>
            </w:r>
          </w:p>
        </w:tc>
        <w:tc>
          <w:tcPr>
            <w:tcW w:w="176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rFonts w:ascii="Times New Roman" w:hAnsi="Times New Roman" w:eastAsia="Calibri" w:cs="Times New Roman"/>
              </w:rPr>
            </w:pPr>
            <w:r>
              <w:rPr>
                <w:rFonts w:eastAsia="Calibri" w:cs="Times New Roman" w:ascii="Times New Roman" w:hAnsi="Times New Roman"/>
              </w:rPr>
            </w:r>
          </w:p>
          <w:p>
            <w:pPr>
              <w:pStyle w:val="Normal"/>
              <w:jc w:val="center"/>
              <w:rPr/>
            </w:pPr>
            <w:r>
              <w:rPr>
                <w:rFonts w:eastAsia="Calibri" w:cs="Times New Roman" w:ascii="Times New Roman" w:hAnsi="Times New Roman"/>
              </w:rPr>
              <w:t>Статус</w:t>
            </w:r>
          </w:p>
        </w:tc>
        <w:tc>
          <w:tcPr>
            <w:tcW w:w="2193"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rFonts w:ascii="Times New Roman" w:hAnsi="Times New Roman" w:eastAsia="Calibri" w:cs="Times New Roman"/>
              </w:rPr>
            </w:pPr>
            <w:r>
              <w:rPr>
                <w:rFonts w:eastAsia="Calibri" w:cs="Times New Roman" w:ascii="Times New Roman" w:hAnsi="Times New Roman"/>
              </w:rPr>
            </w:r>
          </w:p>
          <w:p>
            <w:pPr>
              <w:pStyle w:val="Normal"/>
              <w:jc w:val="center"/>
              <w:rPr/>
            </w:pPr>
            <w:r>
              <w:rPr>
                <w:rFonts w:eastAsia="Calibri" w:cs="Times New Roman" w:ascii="Times New Roman" w:hAnsi="Times New Roman"/>
              </w:rPr>
              <w:t>Наименование подпрограммы муниципальной программы</w:t>
            </w:r>
          </w:p>
        </w:tc>
        <w:tc>
          <w:tcPr>
            <w:tcW w:w="257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pPr>
            <w:r>
              <w:rPr>
                <w:rFonts w:eastAsia="Calibri" w:cs="Times New Roman" w:ascii="Times New Roman" w:hAnsi="Times New Roman"/>
              </w:rPr>
              <w:t>Отраслевой (функциональный) орган местного самоуправления, ответственный за реализацию муниципальной политики по соответствующему направлению расходов</w:t>
            </w:r>
          </w:p>
        </w:tc>
        <w:tc>
          <w:tcPr>
            <w:tcW w:w="280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rFonts w:ascii="Times New Roman" w:hAnsi="Times New Roman" w:eastAsia="Calibri" w:cs="Times New Roman"/>
              </w:rPr>
            </w:pPr>
            <w:r>
              <w:rPr>
                <w:rFonts w:eastAsia="Calibri" w:cs="Times New Roman" w:ascii="Times New Roman" w:hAnsi="Times New Roman"/>
              </w:rPr>
            </w:r>
          </w:p>
          <w:p>
            <w:pPr>
              <w:pStyle w:val="Normal"/>
              <w:jc w:val="center"/>
              <w:rPr/>
            </w:pPr>
            <w:r>
              <w:rPr>
                <w:rFonts w:eastAsia="Calibri" w:cs="Times New Roman" w:ascii="Times New Roman" w:hAnsi="Times New Roman"/>
              </w:rPr>
              <w:t xml:space="preserve">Наименование налоговой льготы </w:t>
            </w:r>
          </w:p>
          <w:p>
            <w:pPr>
              <w:pStyle w:val="Normal"/>
              <w:jc w:val="center"/>
              <w:rPr/>
            </w:pPr>
            <w:r>
              <w:rPr>
                <w:rFonts w:eastAsia="Calibri" w:cs="Times New Roman" w:ascii="Times New Roman" w:hAnsi="Times New Roman"/>
              </w:rPr>
              <w:t>(налогового) расхода</w:t>
            </w:r>
          </w:p>
        </w:tc>
        <w:tc>
          <w:tcPr>
            <w:tcW w:w="4772"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pPr>
            <w:r>
              <w:rPr>
                <w:rFonts w:eastAsia="Calibri" w:cs="Times New Roman" w:ascii="Times New Roman" w:hAnsi="Times New Roman"/>
              </w:rPr>
              <w:t>Оценка расходов</w:t>
            </w:r>
          </w:p>
        </w:tc>
      </w:tr>
      <w:tr>
        <w:trPr/>
        <w:tc>
          <w:tcPr>
            <w:tcW w:w="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rPr>
                <w:rFonts w:ascii="Times New Roman" w:hAnsi="Times New Roman" w:eastAsia="Calibri" w:cs="Times New Roman"/>
                <w:bCs/>
                <w:color w:val="444444"/>
              </w:rPr>
            </w:pPr>
            <w:r>
              <w:rPr>
                <w:rFonts w:eastAsia="Calibri" w:cs="Times New Roman" w:ascii="Times New Roman" w:hAnsi="Times New Roman"/>
                <w:bCs/>
                <w:color w:val="444444"/>
              </w:rPr>
            </w:r>
          </w:p>
        </w:tc>
        <w:tc>
          <w:tcPr>
            <w:tcW w:w="176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rPr>
                <w:rFonts w:ascii="Times New Roman" w:hAnsi="Times New Roman" w:eastAsia="Calibri" w:cs="Times New Roman"/>
                <w:bCs/>
                <w:color w:val="444444"/>
              </w:rPr>
            </w:pPr>
            <w:r>
              <w:rPr>
                <w:rFonts w:eastAsia="Calibri" w:cs="Times New Roman" w:ascii="Times New Roman" w:hAnsi="Times New Roman"/>
                <w:bCs/>
                <w:color w:val="444444"/>
              </w:rPr>
            </w:r>
          </w:p>
        </w:tc>
        <w:tc>
          <w:tcPr>
            <w:tcW w:w="219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rPr>
                <w:rFonts w:ascii="Times New Roman" w:hAnsi="Times New Roman" w:eastAsia="Calibri" w:cs="Times New Roman"/>
                <w:bCs/>
                <w:color w:val="444444"/>
              </w:rPr>
            </w:pPr>
            <w:r>
              <w:rPr>
                <w:rFonts w:eastAsia="Calibri" w:cs="Times New Roman" w:ascii="Times New Roman" w:hAnsi="Times New Roman"/>
                <w:bCs/>
                <w:color w:val="444444"/>
              </w:rPr>
            </w:r>
          </w:p>
        </w:tc>
        <w:tc>
          <w:tcPr>
            <w:tcW w:w="257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rPr>
                <w:rFonts w:ascii="Times New Roman" w:hAnsi="Times New Roman" w:eastAsia="Calibri" w:cs="Times New Roman"/>
                <w:bCs/>
                <w:color w:val="444444"/>
              </w:rPr>
            </w:pPr>
            <w:r>
              <w:rPr>
                <w:rFonts w:eastAsia="Calibri" w:cs="Times New Roman" w:ascii="Times New Roman" w:hAnsi="Times New Roman"/>
                <w:bCs/>
                <w:color w:val="444444"/>
              </w:rPr>
            </w:r>
          </w:p>
        </w:tc>
        <w:tc>
          <w:tcPr>
            <w:tcW w:w="280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rPr>
                <w:rFonts w:ascii="Times New Roman" w:hAnsi="Times New Roman" w:eastAsia="Calibri" w:cs="Times New Roman"/>
                <w:bCs/>
                <w:color w:val="444444"/>
              </w:rPr>
            </w:pPr>
            <w:r>
              <w:rPr>
                <w:rFonts w:eastAsia="Calibri" w:cs="Times New Roman" w:ascii="Times New Roman" w:hAnsi="Times New Roman"/>
                <w:bCs/>
                <w:color w:val="444444"/>
              </w:rPr>
            </w:r>
          </w:p>
        </w:tc>
        <w:tc>
          <w:tcPr>
            <w:tcW w:w="11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pPr>
            <w:r>
              <w:rPr>
                <w:rFonts w:eastAsia="Calibri" w:cs="Times New Roman" w:ascii="Times New Roman" w:hAnsi="Times New Roman"/>
              </w:rPr>
              <w:t xml:space="preserve">очередной год </w:t>
            </w:r>
          </w:p>
          <w:p>
            <w:pPr>
              <w:pStyle w:val="Normal"/>
              <w:shd w:val="clear" w:color="auto" w:fill="F9F9F9"/>
              <w:jc w:val="center"/>
              <w:rPr/>
            </w:pPr>
            <w:r>
              <w:rPr>
                <w:rFonts w:eastAsia="Calibri" w:cs="Times New Roman" w:ascii="Times New Roman" w:hAnsi="Times New Roman"/>
              </w:rPr>
              <w:t>(2021)</w:t>
            </w:r>
          </w:p>
        </w:tc>
        <w:tc>
          <w:tcPr>
            <w:tcW w:w="12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jc w:val="center"/>
              <w:rPr/>
            </w:pPr>
            <w:r>
              <w:rPr>
                <w:rFonts w:eastAsia="Calibri" w:cs="Times New Roman" w:ascii="Times New Roman" w:hAnsi="Times New Roman"/>
                <w:bCs/>
              </w:rPr>
              <w:t>первый год планового периода (2022)</w:t>
            </w:r>
          </w:p>
        </w:tc>
        <w:tc>
          <w:tcPr>
            <w:tcW w:w="11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jc w:val="center"/>
              <w:rPr/>
            </w:pPr>
            <w:r>
              <w:rPr>
                <w:rFonts w:eastAsia="Calibri" w:cs="Times New Roman" w:ascii="Times New Roman" w:hAnsi="Times New Roman"/>
                <w:bCs/>
              </w:rPr>
              <w:t>второй год планового периода (2023)</w:t>
            </w:r>
          </w:p>
        </w:tc>
        <w:tc>
          <w:tcPr>
            <w:tcW w:w="11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jc w:val="center"/>
              <w:rPr/>
            </w:pPr>
            <w:r>
              <w:rPr>
                <w:rFonts w:eastAsia="Calibri" w:cs="Times New Roman" w:ascii="Times New Roman" w:hAnsi="Times New Roman"/>
                <w:bCs/>
              </w:rPr>
              <w:t>третий год планового периода (2024)</w:t>
            </w:r>
          </w:p>
        </w:tc>
      </w:tr>
      <w:tr>
        <w:trPr/>
        <w:tc>
          <w:tcPr>
            <w:tcW w:w="5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pPr>
            <w:r>
              <w:rPr>
                <w:rFonts w:eastAsia="Calibri" w:cs="Times New Roman" w:ascii="Times New Roman" w:hAnsi="Times New Roman"/>
              </w:rPr>
              <w:t>1</w:t>
            </w:r>
          </w:p>
        </w:tc>
        <w:tc>
          <w:tcPr>
            <w:tcW w:w="17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pPr>
            <w:r>
              <w:rPr>
                <w:rFonts w:eastAsia="Calibri" w:cs="Times New Roman" w:ascii="Times New Roman" w:hAnsi="Times New Roman"/>
              </w:rPr>
              <w:t>2</w:t>
            </w:r>
          </w:p>
        </w:tc>
        <w:tc>
          <w:tcPr>
            <w:tcW w:w="21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pPr>
            <w:r>
              <w:rPr>
                <w:rFonts w:eastAsia="Calibri" w:cs="Times New Roman" w:ascii="Times New Roman" w:hAnsi="Times New Roman"/>
              </w:rPr>
              <w:t>3</w:t>
            </w:r>
          </w:p>
        </w:tc>
        <w:tc>
          <w:tcPr>
            <w:tcW w:w="25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pPr>
            <w:r>
              <w:rPr>
                <w:rFonts w:eastAsia="Calibri" w:cs="Times New Roman" w:ascii="Times New Roman" w:hAnsi="Times New Roman"/>
              </w:rPr>
              <w:t>4</w:t>
            </w:r>
          </w:p>
        </w:tc>
        <w:tc>
          <w:tcPr>
            <w:tcW w:w="28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pPr>
            <w:r>
              <w:rPr>
                <w:rFonts w:eastAsia="Calibri" w:cs="Times New Roman" w:ascii="Times New Roman" w:hAnsi="Times New Roman"/>
              </w:rPr>
              <w:t>5</w:t>
            </w:r>
          </w:p>
        </w:tc>
        <w:tc>
          <w:tcPr>
            <w:tcW w:w="11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pPr>
            <w:r>
              <w:rPr>
                <w:rFonts w:eastAsia="Calibri" w:cs="Times New Roman" w:ascii="Times New Roman" w:hAnsi="Times New Roman"/>
              </w:rPr>
              <w:t>6</w:t>
            </w:r>
          </w:p>
        </w:tc>
        <w:tc>
          <w:tcPr>
            <w:tcW w:w="12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jc w:val="center"/>
              <w:rPr/>
            </w:pPr>
            <w:r>
              <w:rPr>
                <w:rFonts w:eastAsia="Calibri" w:cs="Times New Roman" w:ascii="Times New Roman" w:hAnsi="Times New Roman"/>
                <w:bCs/>
                <w:color w:val="444444"/>
              </w:rPr>
              <w:t>7</w:t>
            </w:r>
          </w:p>
        </w:tc>
        <w:tc>
          <w:tcPr>
            <w:tcW w:w="11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jc w:val="center"/>
              <w:rPr/>
            </w:pPr>
            <w:r>
              <w:rPr>
                <w:rFonts w:eastAsia="Calibri" w:cs="Times New Roman" w:ascii="Times New Roman" w:hAnsi="Times New Roman"/>
                <w:bCs/>
                <w:color w:val="444444"/>
              </w:rPr>
              <w:t>8</w:t>
            </w:r>
          </w:p>
        </w:tc>
        <w:tc>
          <w:tcPr>
            <w:tcW w:w="11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jc w:val="center"/>
              <w:rPr/>
            </w:pPr>
            <w:r>
              <w:rPr>
                <w:rFonts w:eastAsia="Calibri" w:cs="Times New Roman" w:ascii="Times New Roman" w:hAnsi="Times New Roman"/>
                <w:bCs/>
                <w:color w:val="444444"/>
              </w:rPr>
              <w:t>9</w:t>
            </w:r>
          </w:p>
        </w:tc>
      </w:tr>
      <w:tr>
        <w:trPr>
          <w:trHeight w:val="3114" w:hRule="atLeast"/>
        </w:trPr>
        <w:tc>
          <w:tcPr>
            <w:tcW w:w="50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rPr/>
            </w:pPr>
            <w:r>
              <w:rPr>
                <w:rFonts w:eastAsia="Calibri" w:cs="Times New Roman" w:ascii="Times New Roman" w:hAnsi="Times New Roman"/>
              </w:rPr>
              <w:t>1.</w:t>
            </w:r>
          </w:p>
        </w:tc>
        <w:tc>
          <w:tcPr>
            <w:tcW w:w="176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rPr/>
            </w:pPr>
            <w:r>
              <w:rPr>
                <w:rFonts w:eastAsia="Calibri" w:cs="Times New Roman" w:ascii="Times New Roman" w:hAnsi="Times New Roman"/>
              </w:rPr>
              <w:t>Подпрограмма 2</w:t>
            </w:r>
          </w:p>
        </w:tc>
        <w:tc>
          <w:tcPr>
            <w:tcW w:w="2193"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rPr/>
            </w:pPr>
            <w:r>
              <w:rPr>
                <w:rFonts w:cs="Times New Roman" w:ascii="Times New Roman" w:hAnsi="Times New Roman"/>
              </w:rPr>
              <w:t>Обеспечение безопасности жизнедеятельности населения муниципального образования Залесовский сельсовет Красногвардейского района Оренбургской области</w:t>
            </w:r>
          </w:p>
        </w:tc>
        <w:tc>
          <w:tcPr>
            <w:tcW w:w="257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rPr/>
            </w:pPr>
            <w:r>
              <w:rPr>
                <w:rFonts w:eastAsia="Calibri" w:cs="Times New Roman" w:ascii="Times New Roman" w:hAnsi="Times New Roman"/>
                <w:bCs/>
              </w:rPr>
              <w:t>Администрация муниципального образования Залесовский</w:t>
            </w:r>
            <w:r>
              <w:rPr>
                <w:rFonts w:cs="Times New Roman" w:ascii="Times New Roman" w:hAnsi="Times New Roman"/>
              </w:rPr>
              <w:t xml:space="preserve"> сельсовет Красногвардейского района Оренбургской области</w:t>
            </w:r>
          </w:p>
        </w:tc>
        <w:tc>
          <w:tcPr>
            <w:tcW w:w="28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both"/>
              <w:rPr>
                <w:rFonts w:ascii="Times New Roman" w:hAnsi="Times New Roman" w:cs="Times New Roman"/>
              </w:rPr>
            </w:pPr>
            <w:r>
              <w:rPr>
                <w:rFonts w:cs="Times New Roman" w:ascii="Times New Roman" w:hAnsi="Times New Roman"/>
              </w:rPr>
            </w:r>
          </w:p>
          <w:p>
            <w:pPr>
              <w:pStyle w:val="NormalWeb"/>
              <w:shd w:val="clear" w:color="auto" w:fill="FFFFFF"/>
              <w:spacing w:before="0" w:after="0"/>
              <w:jc w:val="both"/>
              <w:rPr/>
            </w:pPr>
            <w:r>
              <w:rPr>
                <w:rFonts w:eastAsia="Calibri" w:cs="Times New Roman" w:ascii="Times New Roman" w:hAnsi="Times New Roman"/>
                <w:shd w:fill="FFFFFF" w:val="clear"/>
              </w:rPr>
              <w:t>- участники и инвалиды Великой Отечественной войны и труженики тыла;</w:t>
            </w:r>
          </w:p>
        </w:tc>
        <w:tc>
          <w:tcPr>
            <w:tcW w:w="11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rFonts w:ascii="Times New Roman" w:hAnsi="Times New Roman" w:eastAsia="Calibri" w:cs="Times New Roman"/>
              </w:rPr>
            </w:pPr>
            <w:r>
              <w:rPr>
                <w:rFonts w:eastAsia="Calibri" w:cs="Times New Roman" w:ascii="Times New Roman" w:hAnsi="Times New Roman"/>
              </w:rPr>
            </w:r>
          </w:p>
          <w:p>
            <w:pPr>
              <w:pStyle w:val="Normal"/>
              <w:jc w:val="center"/>
              <w:rPr/>
            </w:pPr>
            <w:r>
              <w:rPr>
                <w:rFonts w:eastAsia="Calibri" w:cs="Times New Roman" w:ascii="Times New Roman" w:hAnsi="Times New Roman"/>
              </w:rPr>
              <w:t>1</w:t>
            </w:r>
          </w:p>
        </w:tc>
        <w:tc>
          <w:tcPr>
            <w:tcW w:w="12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jc w:val="center"/>
              <w:rPr>
                <w:rFonts w:ascii="Times New Roman" w:hAnsi="Times New Roman" w:eastAsia="Calibri" w:cs="Times New Roman"/>
                <w:bCs/>
              </w:rPr>
            </w:pPr>
            <w:r>
              <w:rPr>
                <w:rFonts w:eastAsia="Calibri" w:cs="Times New Roman" w:ascii="Times New Roman" w:hAnsi="Times New Roman"/>
                <w:bCs/>
              </w:rPr>
            </w:r>
          </w:p>
          <w:p>
            <w:pPr>
              <w:pStyle w:val="Normal"/>
              <w:shd w:val="clear" w:color="auto" w:fill="F9F9F9"/>
              <w:jc w:val="center"/>
              <w:rPr/>
            </w:pPr>
            <w:r>
              <w:rPr>
                <w:rFonts w:eastAsia="Calibri" w:cs="Times New Roman" w:ascii="Times New Roman" w:hAnsi="Times New Roman"/>
                <w:bCs/>
              </w:rPr>
              <w:t>1</w:t>
            </w:r>
          </w:p>
        </w:tc>
        <w:tc>
          <w:tcPr>
            <w:tcW w:w="11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jc w:val="center"/>
              <w:rPr>
                <w:rFonts w:ascii="Times New Roman" w:hAnsi="Times New Roman" w:eastAsia="Calibri" w:cs="Times New Roman"/>
                <w:bCs/>
              </w:rPr>
            </w:pPr>
            <w:r>
              <w:rPr>
                <w:rFonts w:eastAsia="Calibri" w:cs="Times New Roman" w:ascii="Times New Roman" w:hAnsi="Times New Roman"/>
                <w:bCs/>
              </w:rPr>
            </w:r>
          </w:p>
          <w:p>
            <w:pPr>
              <w:pStyle w:val="Normal"/>
              <w:shd w:val="clear" w:color="auto" w:fill="F9F9F9"/>
              <w:jc w:val="center"/>
              <w:rPr/>
            </w:pPr>
            <w:r>
              <w:rPr>
                <w:rFonts w:eastAsia="Calibri" w:cs="Times New Roman" w:ascii="Times New Roman" w:hAnsi="Times New Roman"/>
                <w:bCs/>
              </w:rPr>
              <w:t>1</w:t>
            </w:r>
          </w:p>
        </w:tc>
        <w:tc>
          <w:tcPr>
            <w:tcW w:w="11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jc w:val="center"/>
              <w:rPr>
                <w:rFonts w:ascii="Times New Roman" w:hAnsi="Times New Roman" w:eastAsia="Calibri" w:cs="Times New Roman"/>
                <w:bCs/>
                <w:color w:val="444444"/>
              </w:rPr>
            </w:pPr>
            <w:r>
              <w:rPr>
                <w:rFonts w:eastAsia="Calibri" w:cs="Times New Roman" w:ascii="Times New Roman" w:hAnsi="Times New Roman"/>
                <w:bCs/>
                <w:color w:val="444444"/>
              </w:rPr>
            </w:r>
          </w:p>
          <w:p>
            <w:pPr>
              <w:pStyle w:val="Normal"/>
              <w:shd w:val="clear" w:color="auto" w:fill="F9F9F9"/>
              <w:jc w:val="center"/>
              <w:rPr/>
            </w:pPr>
            <w:r>
              <w:rPr>
                <w:rFonts w:eastAsia="Calibri" w:cs="Times New Roman" w:ascii="Times New Roman" w:hAnsi="Times New Roman"/>
                <w:bCs/>
                <w:color w:val="444444"/>
              </w:rPr>
              <w:t>1</w:t>
            </w:r>
          </w:p>
        </w:tc>
      </w:tr>
      <w:tr>
        <w:trPr>
          <w:trHeight w:val="4367" w:hRule="atLeast"/>
        </w:trPr>
        <w:tc>
          <w:tcPr>
            <w:tcW w:w="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rPr/>
            </w:pPr>
            <w:r>
              <w:rPr/>
            </w:r>
          </w:p>
        </w:tc>
        <w:tc>
          <w:tcPr>
            <w:tcW w:w="176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rPr/>
            </w:pPr>
            <w:r>
              <w:rPr/>
            </w:r>
          </w:p>
        </w:tc>
        <w:tc>
          <w:tcPr>
            <w:tcW w:w="219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rPr/>
            </w:pPr>
            <w:r>
              <w:rPr/>
            </w:r>
          </w:p>
        </w:tc>
        <w:tc>
          <w:tcPr>
            <w:tcW w:w="257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rPr/>
            </w:pPr>
            <w:r>
              <w:rPr/>
            </w:r>
          </w:p>
        </w:tc>
        <w:tc>
          <w:tcPr>
            <w:tcW w:w="28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FFFFF"/>
              <w:jc w:val="both"/>
              <w:rPr/>
            </w:pPr>
            <w:r>
              <w:rPr>
                <w:rFonts w:eastAsia="Calibri" w:cs="Times New Roman" w:ascii="Times New Roman" w:hAnsi="Times New Roman"/>
                <w:shd w:fill="FFFFFF" w:val="clear"/>
              </w:rPr>
              <w:t>- народные дружинники добровольной народной дружины «ИСКРА» муниципального образования  Залесовский сельсовет Красногвардейского района Оренбургской области освобождаются от уплаты земельного налога в полном объеме в отношении земель, используемых (предназначенных) для ведения личного подсобного хозяйства.</w:t>
            </w:r>
          </w:p>
        </w:tc>
        <w:tc>
          <w:tcPr>
            <w:tcW w:w="11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pPr>
            <w:r>
              <w:rPr>
                <w:rFonts w:eastAsia="Calibri" w:cs="Times New Roman" w:ascii="Times New Roman" w:hAnsi="Times New Roman"/>
              </w:rPr>
              <w:t>2</w:t>
            </w:r>
          </w:p>
        </w:tc>
        <w:tc>
          <w:tcPr>
            <w:tcW w:w="12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jc w:val="center"/>
              <w:rPr/>
            </w:pPr>
            <w:r>
              <w:rPr>
                <w:rFonts w:eastAsia="Calibri" w:cs="Times New Roman" w:ascii="Times New Roman" w:hAnsi="Times New Roman"/>
                <w:bCs/>
              </w:rPr>
              <w:t>2</w:t>
            </w:r>
          </w:p>
        </w:tc>
        <w:tc>
          <w:tcPr>
            <w:tcW w:w="11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jc w:val="center"/>
              <w:rPr/>
            </w:pPr>
            <w:r>
              <w:rPr>
                <w:rFonts w:eastAsia="Calibri" w:cs="Times New Roman" w:ascii="Times New Roman" w:hAnsi="Times New Roman"/>
                <w:bCs/>
              </w:rPr>
              <w:t>2</w:t>
            </w:r>
          </w:p>
        </w:tc>
        <w:tc>
          <w:tcPr>
            <w:tcW w:w="11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rPr/>
            </w:pPr>
            <w:r>
              <w:rPr>
                <w:rFonts w:eastAsia="Calibri" w:cs="Times New Roman" w:ascii="Times New Roman" w:hAnsi="Times New Roman"/>
                <w:bCs/>
                <w:color w:val="444444"/>
              </w:rPr>
              <w:t xml:space="preserve">    </w:t>
            </w:r>
            <w:r>
              <w:rPr>
                <w:rFonts w:eastAsia="Calibri" w:cs="Times New Roman" w:ascii="Times New Roman" w:hAnsi="Times New Roman"/>
                <w:bCs/>
                <w:color w:val="444444"/>
              </w:rPr>
              <w:t>2</w:t>
            </w:r>
          </w:p>
        </w:tc>
      </w:tr>
      <w:tr>
        <w:trPr/>
        <w:tc>
          <w:tcPr>
            <w:tcW w:w="5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rPr>
                <w:rFonts w:ascii="Times New Roman" w:hAnsi="Times New Roman" w:eastAsia="Calibri" w:cs="Times New Roman"/>
                <w:bCs/>
                <w:color w:val="444444"/>
              </w:rPr>
            </w:pPr>
            <w:r>
              <w:rPr>
                <w:rFonts w:eastAsia="Calibri" w:cs="Times New Roman" w:ascii="Times New Roman" w:hAnsi="Times New Roman"/>
                <w:bCs/>
                <w:color w:val="444444"/>
              </w:rPr>
            </w:r>
          </w:p>
        </w:tc>
        <w:tc>
          <w:tcPr>
            <w:tcW w:w="17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rPr>
                <w:rFonts w:ascii="Times New Roman" w:hAnsi="Times New Roman" w:eastAsia="Calibri" w:cs="Times New Roman"/>
                <w:bCs/>
                <w:color w:val="444444"/>
              </w:rPr>
            </w:pPr>
            <w:r>
              <w:rPr>
                <w:rFonts w:eastAsia="Calibri" w:cs="Times New Roman" w:ascii="Times New Roman" w:hAnsi="Times New Roman"/>
                <w:bCs/>
                <w:color w:val="444444"/>
              </w:rPr>
            </w:r>
          </w:p>
        </w:tc>
        <w:tc>
          <w:tcPr>
            <w:tcW w:w="21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rPr>
                <w:rFonts w:ascii="Times New Roman" w:hAnsi="Times New Roman" w:eastAsia="Calibri" w:cs="Times New Roman"/>
                <w:bCs/>
                <w:color w:val="444444"/>
              </w:rPr>
            </w:pPr>
            <w:r>
              <w:rPr>
                <w:rFonts w:eastAsia="Calibri" w:cs="Times New Roman" w:ascii="Times New Roman" w:hAnsi="Times New Roman"/>
                <w:bCs/>
                <w:color w:val="444444"/>
              </w:rPr>
            </w:r>
          </w:p>
        </w:tc>
        <w:tc>
          <w:tcPr>
            <w:tcW w:w="25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rPr>
                <w:rFonts w:ascii="Times New Roman" w:hAnsi="Times New Roman" w:eastAsia="Calibri" w:cs="Times New Roman"/>
                <w:bCs/>
                <w:color w:val="444444"/>
              </w:rPr>
            </w:pPr>
            <w:r>
              <w:rPr>
                <w:rFonts w:eastAsia="Calibri" w:cs="Times New Roman" w:ascii="Times New Roman" w:hAnsi="Times New Roman"/>
                <w:bCs/>
                <w:color w:val="444444"/>
              </w:rPr>
            </w:r>
          </w:p>
        </w:tc>
        <w:tc>
          <w:tcPr>
            <w:tcW w:w="28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FFFFF"/>
              <w:jc w:val="both"/>
              <w:rPr/>
            </w:pPr>
            <w:r>
              <w:rPr>
                <w:rFonts w:ascii="Times New Roman" w:hAnsi="Times New Roman"/>
                <w:shd w:fill="FFFFFF" w:val="clear"/>
              </w:rPr>
              <w:t>-организации и учреждения, финансируемые из бюджета муниципального образования Красногвардейский район Оренбургской области;</w:t>
            </w:r>
          </w:p>
          <w:p>
            <w:pPr>
              <w:pStyle w:val="NormalWeb"/>
              <w:shd w:val="clear" w:color="auto" w:fill="FFFFFF"/>
              <w:spacing w:before="0" w:after="0"/>
              <w:jc w:val="both"/>
              <w:rPr/>
            </w:pPr>
            <w:r>
              <w:rPr>
                <w:rFonts w:eastAsia="Calibri" w:cs="Times New Roman" w:ascii="Times New Roman" w:hAnsi="Times New Roman"/>
                <w:bCs/>
                <w:color w:val="444444"/>
              </w:rPr>
              <w:t>-организации и учреждения, финансируемые из бюджета муниципального образования Залесовский сельсовет Красногвардейского района Оренбургской области;</w:t>
            </w:r>
          </w:p>
        </w:tc>
        <w:tc>
          <w:tcPr>
            <w:tcW w:w="11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jc w:val="center"/>
              <w:rPr>
                <w:rFonts w:ascii="Times New Roman" w:hAnsi="Times New Roman" w:eastAsia="Calibri" w:cs="Times New Roman"/>
              </w:rPr>
            </w:pPr>
            <w:r>
              <w:rPr>
                <w:rFonts w:eastAsia="Calibri" w:cs="Times New Roman" w:ascii="Times New Roman" w:hAnsi="Times New Roman"/>
              </w:rPr>
            </w:r>
          </w:p>
          <w:p>
            <w:pPr>
              <w:pStyle w:val="Normal"/>
              <w:jc w:val="center"/>
              <w:rPr>
                <w:rFonts w:ascii="Times New Roman" w:hAnsi="Times New Roman" w:eastAsia="Calibri" w:cs="Times New Roman"/>
              </w:rPr>
            </w:pPr>
            <w:r>
              <w:rPr>
                <w:rFonts w:eastAsia="Calibri" w:cs="Times New Roman" w:ascii="Times New Roman" w:hAnsi="Times New Roman"/>
              </w:rPr>
            </w:r>
          </w:p>
          <w:p>
            <w:pPr>
              <w:pStyle w:val="Normal"/>
              <w:jc w:val="center"/>
              <w:rPr>
                <w:color w:val="4F81BD" w:themeColor="accent1"/>
              </w:rPr>
            </w:pPr>
            <w:r>
              <w:rPr>
                <w:rFonts w:eastAsia="Calibri" w:cs="Times New Roman" w:ascii="Times New Roman" w:hAnsi="Times New Roman"/>
              </w:rPr>
              <w:t>81,0</w:t>
            </w:r>
          </w:p>
        </w:tc>
        <w:tc>
          <w:tcPr>
            <w:tcW w:w="123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jc w:val="center"/>
              <w:rPr>
                <w:rFonts w:ascii="Times New Roman" w:hAnsi="Times New Roman" w:eastAsia="Calibri" w:cs="Times New Roman"/>
                <w:bCs/>
              </w:rPr>
            </w:pPr>
            <w:r>
              <w:rPr>
                <w:rFonts w:eastAsia="Calibri" w:cs="Times New Roman" w:ascii="Times New Roman" w:hAnsi="Times New Roman"/>
                <w:bCs/>
              </w:rPr>
            </w:r>
          </w:p>
          <w:p>
            <w:pPr>
              <w:pStyle w:val="Normal"/>
              <w:shd w:val="clear" w:color="auto" w:fill="F9F9F9"/>
              <w:jc w:val="center"/>
              <w:rPr>
                <w:rFonts w:ascii="Times New Roman" w:hAnsi="Times New Roman" w:eastAsia="Calibri" w:cs="Times New Roman"/>
                <w:bCs/>
              </w:rPr>
            </w:pPr>
            <w:r>
              <w:rPr>
                <w:rFonts w:eastAsia="Calibri" w:cs="Times New Roman" w:ascii="Times New Roman" w:hAnsi="Times New Roman"/>
                <w:bCs/>
              </w:rPr>
            </w:r>
          </w:p>
          <w:p>
            <w:pPr>
              <w:pStyle w:val="Normal"/>
              <w:shd w:val="clear" w:color="auto" w:fill="F9F9F9"/>
              <w:jc w:val="center"/>
              <w:rPr>
                <w:color w:val="4F81BD" w:themeColor="accent1"/>
              </w:rPr>
            </w:pPr>
            <w:r>
              <w:rPr>
                <w:rFonts w:eastAsia="Calibri" w:cs="Times New Roman" w:ascii="Times New Roman" w:hAnsi="Times New Roman"/>
                <w:bCs/>
              </w:rPr>
              <w:t>82,0</w:t>
            </w:r>
          </w:p>
        </w:tc>
        <w:tc>
          <w:tcPr>
            <w:tcW w:w="11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jc w:val="center"/>
              <w:rPr>
                <w:rFonts w:ascii="Times New Roman" w:hAnsi="Times New Roman" w:eastAsia="Calibri" w:cs="Times New Roman"/>
                <w:bCs/>
              </w:rPr>
            </w:pPr>
            <w:r>
              <w:rPr>
                <w:rFonts w:eastAsia="Calibri" w:cs="Times New Roman" w:ascii="Times New Roman" w:hAnsi="Times New Roman"/>
                <w:bCs/>
              </w:rPr>
            </w:r>
          </w:p>
          <w:p>
            <w:pPr>
              <w:pStyle w:val="Normal"/>
              <w:shd w:val="clear" w:color="auto" w:fill="F9F9F9"/>
              <w:jc w:val="center"/>
              <w:rPr>
                <w:rFonts w:ascii="Times New Roman" w:hAnsi="Times New Roman" w:eastAsia="Calibri" w:cs="Times New Roman"/>
                <w:bCs/>
              </w:rPr>
            </w:pPr>
            <w:r>
              <w:rPr>
                <w:rFonts w:eastAsia="Calibri" w:cs="Times New Roman" w:ascii="Times New Roman" w:hAnsi="Times New Roman"/>
                <w:bCs/>
              </w:rPr>
            </w:r>
          </w:p>
          <w:p>
            <w:pPr>
              <w:pStyle w:val="Normal"/>
              <w:shd w:val="clear" w:color="auto" w:fill="F9F9F9"/>
              <w:jc w:val="center"/>
              <w:rPr>
                <w:color w:val="4F81BD" w:themeColor="accent1"/>
              </w:rPr>
            </w:pPr>
            <w:r>
              <w:rPr>
                <w:rFonts w:eastAsia="Calibri" w:cs="Times New Roman" w:ascii="Times New Roman" w:hAnsi="Times New Roman"/>
                <w:bCs/>
              </w:rPr>
              <w:t>82,0</w:t>
            </w:r>
          </w:p>
        </w:tc>
        <w:tc>
          <w:tcPr>
            <w:tcW w:w="11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shd w:val="clear" w:color="auto" w:fill="F9F9F9"/>
              <w:jc w:val="center"/>
              <w:rPr>
                <w:rFonts w:ascii="Times New Roman" w:hAnsi="Times New Roman" w:eastAsia="Calibri" w:cs="Times New Roman"/>
                <w:bCs/>
              </w:rPr>
            </w:pPr>
            <w:r>
              <w:rPr>
                <w:rFonts w:eastAsia="Calibri" w:cs="Times New Roman" w:ascii="Times New Roman" w:hAnsi="Times New Roman"/>
                <w:bCs/>
              </w:rPr>
            </w:r>
          </w:p>
          <w:p>
            <w:pPr>
              <w:pStyle w:val="Normal"/>
              <w:shd w:val="clear" w:color="auto" w:fill="F9F9F9"/>
              <w:jc w:val="center"/>
              <w:rPr>
                <w:rFonts w:ascii="Times New Roman" w:hAnsi="Times New Roman" w:eastAsia="Calibri" w:cs="Times New Roman"/>
                <w:bCs/>
              </w:rPr>
            </w:pPr>
            <w:r>
              <w:rPr>
                <w:rFonts w:eastAsia="Calibri" w:cs="Times New Roman" w:ascii="Times New Roman" w:hAnsi="Times New Roman"/>
                <w:bCs/>
              </w:rPr>
            </w:r>
          </w:p>
          <w:p>
            <w:pPr>
              <w:pStyle w:val="Normal"/>
              <w:shd w:val="clear" w:color="auto" w:fill="F9F9F9"/>
              <w:jc w:val="center"/>
              <w:rPr>
                <w:color w:val="4F81BD" w:themeColor="accent1"/>
              </w:rPr>
            </w:pPr>
            <w:r>
              <w:rPr>
                <w:rFonts w:eastAsia="Calibri" w:cs="Times New Roman" w:ascii="Times New Roman" w:hAnsi="Times New Roman"/>
                <w:bCs/>
              </w:rPr>
              <w:t>82,0</w:t>
            </w:r>
          </w:p>
        </w:tc>
      </w:tr>
    </w:tbl>
    <w:p>
      <w:pPr>
        <w:pStyle w:val="Normal"/>
        <w:spacing w:lineRule="auto" w:line="276"/>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pPr>
      <w:r>
        <w:rPr>
          <w:rFonts w:eastAsia="Times New Roman" w:cs="Times New Roman" w:ascii="Times New Roman" w:hAnsi="Times New Roman"/>
          <w:color w:val="00000A"/>
        </w:rPr>
        <w:t xml:space="preserve">Дополнительная информация </w:t>
      </w:r>
    </w:p>
    <w:p>
      <w:pPr>
        <w:pStyle w:val="Standard"/>
        <w:jc w:val="right"/>
        <w:rPr/>
      </w:pPr>
      <w:r>
        <w:rPr>
          <w:rFonts w:eastAsia="Times New Roman" w:cs="Times New Roman" w:ascii="Times New Roman" w:hAnsi="Times New Roman"/>
          <w:color w:val="00000A"/>
        </w:rPr>
        <w:t>к муниципальной  программе</w:t>
      </w:r>
    </w:p>
    <w:p>
      <w:pPr>
        <w:pStyle w:val="Standard"/>
        <w:jc w:val="right"/>
        <w:rPr/>
      </w:pPr>
      <w:r>
        <w:rPr>
          <w:rFonts w:eastAsia="Times New Roman" w:cs="Times New Roman" w:ascii="Times New Roman" w:hAnsi="Times New Roman"/>
          <w:color w:val="00000A"/>
        </w:rPr>
        <w:t>«Устойчивое развитие  территории</w:t>
      </w:r>
    </w:p>
    <w:p>
      <w:pPr>
        <w:pStyle w:val="Standard"/>
        <w:jc w:val="right"/>
        <w:rPr/>
      </w:pPr>
      <w:r>
        <w:rPr>
          <w:rFonts w:eastAsia="Times New Roman" w:cs="Times New Roman" w:ascii="Times New Roman" w:hAnsi="Times New Roman"/>
          <w:color w:val="00000A"/>
        </w:rPr>
        <w:t>муниципального образования</w:t>
      </w:r>
    </w:p>
    <w:p>
      <w:pPr>
        <w:pStyle w:val="Standard"/>
        <w:jc w:val="right"/>
        <w:rPr/>
      </w:pPr>
      <w:r>
        <w:rPr>
          <w:rFonts w:eastAsia="Times New Roman" w:cs="Times New Roman" w:ascii="Times New Roman" w:hAnsi="Times New Roman"/>
          <w:color w:val="00000A"/>
        </w:rPr>
        <w:t>Залесовский сельсовет</w:t>
      </w:r>
    </w:p>
    <w:p>
      <w:pPr>
        <w:pStyle w:val="Standard"/>
        <w:jc w:val="right"/>
        <w:rPr/>
      </w:pPr>
      <w:r>
        <w:rPr>
          <w:rFonts w:eastAsia="Times New Roman" w:cs="Times New Roman" w:ascii="Times New Roman" w:hAnsi="Times New Roman"/>
          <w:color w:val="00000A"/>
        </w:rPr>
        <w:t>Красногвардейского района</w:t>
      </w:r>
    </w:p>
    <w:p>
      <w:pPr>
        <w:pStyle w:val="Standard"/>
        <w:jc w:val="right"/>
        <w:rPr/>
      </w:pPr>
      <w:r>
        <w:rPr>
          <w:rFonts w:eastAsia="Times New Roman" w:cs="Times New Roman" w:ascii="Times New Roman" w:hAnsi="Times New Roman"/>
          <w:color w:val="00000A"/>
        </w:rPr>
        <w:t>Оренбургской области »</w:t>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NoSpacing"/>
        <w:jc w:val="center"/>
        <w:rPr>
          <w:sz w:val="24"/>
          <w:szCs w:val="24"/>
        </w:rPr>
      </w:pPr>
      <w:r>
        <w:rPr>
          <w:rFonts w:ascii="Times New Roman" w:hAnsi="Times New Roman"/>
          <w:b/>
          <w:sz w:val="24"/>
          <w:szCs w:val="24"/>
        </w:rPr>
        <w:t>СВЕДЕНИЯ</w:t>
      </w:r>
    </w:p>
    <w:p>
      <w:pPr>
        <w:pStyle w:val="NoSpacing"/>
        <w:jc w:val="center"/>
        <w:rPr>
          <w:sz w:val="24"/>
          <w:szCs w:val="24"/>
        </w:rPr>
      </w:pPr>
      <w:r>
        <w:rPr>
          <w:rFonts w:ascii="Times New Roman" w:hAnsi="Times New Roman"/>
          <w:b/>
          <w:sz w:val="24"/>
          <w:szCs w:val="24"/>
        </w:rPr>
        <w:t>об основных мерах правового регулирования</w:t>
      </w:r>
    </w:p>
    <w:p>
      <w:pPr>
        <w:pStyle w:val="NoSpacing"/>
        <w:jc w:val="center"/>
        <w:rPr>
          <w:sz w:val="24"/>
          <w:szCs w:val="24"/>
        </w:rPr>
      </w:pPr>
      <w:r>
        <w:rPr>
          <w:rFonts w:ascii="Times New Roman" w:hAnsi="Times New Roman"/>
          <w:b/>
          <w:sz w:val="24"/>
          <w:szCs w:val="24"/>
        </w:rPr>
        <w:t>в сфере реализации муниципальной программы</w:t>
      </w:r>
    </w:p>
    <w:p>
      <w:pPr>
        <w:pStyle w:val="NoSpacing"/>
        <w:jc w:val="center"/>
        <w:rPr>
          <w:rFonts w:ascii="Times New Roman" w:hAnsi="Times New Roman"/>
          <w:b/>
          <w:b/>
          <w:sz w:val="24"/>
          <w:szCs w:val="24"/>
        </w:rPr>
      </w:pPr>
      <w:r>
        <w:rPr>
          <w:rFonts w:ascii="Times New Roman" w:hAnsi="Times New Roman"/>
          <w:b/>
          <w:sz w:val="24"/>
          <w:szCs w:val="24"/>
        </w:rPr>
      </w:r>
    </w:p>
    <w:tbl>
      <w:tblPr>
        <w:tblW w:w="14449" w:type="dxa"/>
        <w:jc w:val="left"/>
        <w:tblInd w:w="6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firstRow="0" w:noVBand="0" w:lastRow="0" w:firstColumn="0" w:lastColumn="0" w:noHBand="0" w:val="0000"/>
      </w:tblPr>
      <w:tblGrid>
        <w:gridCol w:w="443"/>
        <w:gridCol w:w="3576"/>
        <w:gridCol w:w="5605"/>
        <w:gridCol w:w="3120"/>
        <w:gridCol w:w="1705"/>
      </w:tblGrid>
      <w:tr>
        <w:trPr>
          <w:trHeight w:val="903" w:hRule="atLeast"/>
        </w:trPr>
        <w:tc>
          <w:tcPr>
            <w:tcW w:w="4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 xml:space="preserve">№ </w:t>
            </w:r>
            <w:r>
              <w:rPr>
                <w:rFonts w:eastAsia="Times New Roman" w:cs="Times New Roman" w:ascii="Times New Roman" w:hAnsi="Times New Roman"/>
                <w:color w:val="00000A"/>
              </w:rPr>
              <w:t>п/п</w:t>
            </w:r>
          </w:p>
        </w:tc>
        <w:tc>
          <w:tcPr>
            <w:tcW w:w="35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Вид нормативного правового акта</w:t>
            </w:r>
          </w:p>
        </w:tc>
        <w:tc>
          <w:tcPr>
            <w:tcW w:w="56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Основные положения нормативного правового акта</w:t>
            </w:r>
          </w:p>
        </w:tc>
        <w:tc>
          <w:tcPr>
            <w:tcW w:w="312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Ответственный исполнитель и соисполнители</w:t>
            </w:r>
          </w:p>
        </w:tc>
        <w:tc>
          <w:tcPr>
            <w:tcW w:w="17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Ожидаемые сроки принятия</w:t>
            </w:r>
          </w:p>
        </w:tc>
      </w:tr>
      <w:tr>
        <w:trPr/>
        <w:tc>
          <w:tcPr>
            <w:tcW w:w="4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35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pPr>
            <w:r>
              <w:rPr>
                <w:rFonts w:eastAsia="Times New Roman" w:ascii="Times New Roman" w:hAnsi="Times New Roman"/>
                <w:sz w:val="24"/>
                <w:szCs w:val="24"/>
              </w:rPr>
              <w:t>Решение от 28.05.2021 года № 8/7</w:t>
            </w:r>
          </w:p>
        </w:tc>
        <w:tc>
          <w:tcPr>
            <w:tcW w:w="56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pPr>
            <w:r>
              <w:rPr>
                <w:rFonts w:eastAsia="Times New Roman" w:ascii="Times New Roman" w:hAnsi="Times New Roman"/>
                <w:sz w:val="24"/>
                <w:szCs w:val="24"/>
              </w:rPr>
              <w:t>О Положении о денежном содержании лиц, замещающих муниципальные должности в муниципальном образовании Залесовский сельсовет Красногвардейского района Оренбургской области</w:t>
            </w:r>
          </w:p>
        </w:tc>
        <w:tc>
          <w:tcPr>
            <w:tcW w:w="312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Администрация муниципального образования</w:t>
            </w:r>
          </w:p>
          <w:p>
            <w:pPr>
              <w:pStyle w:val="NoSpacing"/>
              <w:rPr>
                <w:sz w:val="24"/>
                <w:szCs w:val="24"/>
              </w:rPr>
            </w:pPr>
            <w:r>
              <w:rPr>
                <w:rFonts w:eastAsia="Times New Roman" w:ascii="Times New Roman" w:hAnsi="Times New Roman"/>
                <w:sz w:val="24"/>
                <w:szCs w:val="24"/>
              </w:rPr>
              <w:t>Залесовский сельсовет</w:t>
            </w:r>
          </w:p>
        </w:tc>
        <w:tc>
          <w:tcPr>
            <w:tcW w:w="17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Принято</w:t>
            </w:r>
          </w:p>
        </w:tc>
      </w:tr>
      <w:tr>
        <w:trPr/>
        <w:tc>
          <w:tcPr>
            <w:tcW w:w="4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35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pPr>
            <w:r>
              <w:rPr>
                <w:rFonts w:eastAsia="Times New Roman" w:ascii="Times New Roman" w:hAnsi="Times New Roman"/>
                <w:sz w:val="24"/>
                <w:szCs w:val="24"/>
              </w:rPr>
              <w:t>Решение от 25.09.2020 года № 2/8</w:t>
            </w:r>
          </w:p>
        </w:tc>
        <w:tc>
          <w:tcPr>
            <w:tcW w:w="56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pPr>
            <w:r>
              <w:rPr>
                <w:rFonts w:eastAsia="Times New Roman" w:ascii="Times New Roman" w:hAnsi="Times New Roman"/>
                <w:sz w:val="24"/>
                <w:szCs w:val="24"/>
              </w:rPr>
              <w:t>О Положении о денежном содержании муниципальных служащих муниципального образования Залесовский сельсовет Красногвардейского района Оренбургской области</w:t>
            </w:r>
          </w:p>
        </w:tc>
        <w:tc>
          <w:tcPr>
            <w:tcW w:w="312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Администрация муниципального образования</w:t>
            </w:r>
          </w:p>
          <w:p>
            <w:pPr>
              <w:pStyle w:val="NoSpacing"/>
              <w:rPr>
                <w:sz w:val="24"/>
                <w:szCs w:val="24"/>
              </w:rPr>
            </w:pPr>
            <w:r>
              <w:rPr>
                <w:rFonts w:eastAsia="Times New Roman" w:ascii="Times New Roman" w:hAnsi="Times New Roman"/>
                <w:sz w:val="24"/>
                <w:szCs w:val="24"/>
              </w:rPr>
              <w:t>Залесовский сельсовет</w:t>
            </w:r>
          </w:p>
        </w:tc>
        <w:tc>
          <w:tcPr>
            <w:tcW w:w="17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Принято</w:t>
            </w:r>
          </w:p>
        </w:tc>
      </w:tr>
      <w:tr>
        <w:trPr/>
        <w:tc>
          <w:tcPr>
            <w:tcW w:w="4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35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pPr>
            <w:r>
              <w:rPr>
                <w:rFonts w:eastAsia="Times New Roman" w:ascii="Times New Roman" w:hAnsi="Times New Roman"/>
                <w:sz w:val="24"/>
                <w:szCs w:val="24"/>
              </w:rPr>
              <w:t>Решение от 28.05.2021 № 8/6</w:t>
            </w:r>
          </w:p>
        </w:tc>
        <w:tc>
          <w:tcPr>
            <w:tcW w:w="56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О денежном содержании главы муниципального образования Залесовский сельсовет Красногвардейского района Оренбургской области</w:t>
            </w:r>
          </w:p>
        </w:tc>
        <w:tc>
          <w:tcPr>
            <w:tcW w:w="312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Администрация муниципального образования</w:t>
            </w:r>
          </w:p>
          <w:p>
            <w:pPr>
              <w:pStyle w:val="NoSpacing"/>
              <w:rPr>
                <w:sz w:val="24"/>
                <w:szCs w:val="24"/>
              </w:rPr>
            </w:pPr>
            <w:r>
              <w:rPr>
                <w:rFonts w:eastAsia="Times New Roman" w:ascii="Times New Roman" w:hAnsi="Times New Roman"/>
                <w:sz w:val="24"/>
                <w:szCs w:val="24"/>
              </w:rPr>
              <w:t>Залесовский сельсовет</w:t>
            </w:r>
          </w:p>
        </w:tc>
        <w:tc>
          <w:tcPr>
            <w:tcW w:w="17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Принято</w:t>
            </w:r>
          </w:p>
        </w:tc>
      </w:tr>
      <w:tr>
        <w:trPr/>
        <w:tc>
          <w:tcPr>
            <w:tcW w:w="4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35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pPr>
            <w:r>
              <w:rPr>
                <w:rFonts w:eastAsia="Times New Roman" w:ascii="Times New Roman" w:hAnsi="Times New Roman"/>
                <w:sz w:val="24"/>
                <w:szCs w:val="24"/>
              </w:rPr>
              <w:t>Решение от 29.01.2019 года № 34/2</w:t>
            </w:r>
          </w:p>
        </w:tc>
        <w:tc>
          <w:tcPr>
            <w:tcW w:w="56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pPr>
            <w:r>
              <w:rPr>
                <w:rFonts w:eastAsia="Times New Roman" w:ascii="Times New Roman" w:hAnsi="Times New Roman"/>
                <w:sz w:val="24"/>
                <w:szCs w:val="24"/>
              </w:rPr>
              <w:t>Об утверждении Правил благоустройства территории муниципального образования Залесовский сельсовет Красногвардейского района Оренбургской области</w:t>
            </w:r>
          </w:p>
        </w:tc>
        <w:tc>
          <w:tcPr>
            <w:tcW w:w="312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Администрация муниципального образования</w:t>
            </w:r>
          </w:p>
          <w:p>
            <w:pPr>
              <w:pStyle w:val="NoSpacing"/>
              <w:rPr>
                <w:sz w:val="24"/>
                <w:szCs w:val="24"/>
              </w:rPr>
            </w:pPr>
            <w:r>
              <w:rPr>
                <w:rFonts w:eastAsia="Times New Roman" w:ascii="Times New Roman" w:hAnsi="Times New Roman"/>
                <w:sz w:val="24"/>
                <w:szCs w:val="24"/>
              </w:rPr>
              <w:t>Залесовский сельсовет</w:t>
            </w:r>
          </w:p>
        </w:tc>
        <w:tc>
          <w:tcPr>
            <w:tcW w:w="17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Принято</w:t>
            </w:r>
          </w:p>
        </w:tc>
      </w:tr>
      <w:tr>
        <w:trPr/>
        <w:tc>
          <w:tcPr>
            <w:tcW w:w="4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35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Решение 36/2 от 03.02.2015</w:t>
            </w:r>
          </w:p>
        </w:tc>
        <w:tc>
          <w:tcPr>
            <w:tcW w:w="56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pPr>
            <w:r>
              <w:rPr>
                <w:rFonts w:eastAsia="Times New Roman" w:ascii="Times New Roman" w:hAnsi="Times New Roman"/>
                <w:sz w:val="24"/>
                <w:szCs w:val="24"/>
              </w:rPr>
              <w:t>Об утверждении местных нормативов градостроительного проектирования муниципального  образования Залесовский сельсовет Красногвардейского района Оренбургской области</w:t>
            </w:r>
          </w:p>
        </w:tc>
        <w:tc>
          <w:tcPr>
            <w:tcW w:w="312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Администрация муниципального образования</w:t>
            </w:r>
          </w:p>
          <w:p>
            <w:pPr>
              <w:pStyle w:val="NoSpacing"/>
              <w:rPr>
                <w:sz w:val="24"/>
                <w:szCs w:val="24"/>
              </w:rPr>
            </w:pPr>
            <w:r>
              <w:rPr>
                <w:rFonts w:eastAsia="Times New Roman" w:ascii="Times New Roman" w:hAnsi="Times New Roman"/>
                <w:sz w:val="24"/>
                <w:szCs w:val="24"/>
              </w:rPr>
              <w:t>Залесовский сельсовет</w:t>
            </w:r>
          </w:p>
        </w:tc>
        <w:tc>
          <w:tcPr>
            <w:tcW w:w="17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Принято</w:t>
            </w:r>
          </w:p>
        </w:tc>
      </w:tr>
      <w:tr>
        <w:trPr/>
        <w:tc>
          <w:tcPr>
            <w:tcW w:w="4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35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Решение от 19.11.2013 года № 26/1</w:t>
            </w:r>
          </w:p>
        </w:tc>
        <w:tc>
          <w:tcPr>
            <w:tcW w:w="56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pPr>
            <w:r>
              <w:rPr>
                <w:rFonts w:eastAsia="Times New Roman" w:ascii="Times New Roman" w:hAnsi="Times New Roman"/>
                <w:sz w:val="24"/>
                <w:szCs w:val="24"/>
                <w:shd w:fill="FFFFFF" w:val="clear"/>
              </w:rPr>
              <w:t>О муниципальном дорожном фонде муниципального образования Залесовский сельсовет Красногвардейского района Оренбургской области</w:t>
            </w:r>
          </w:p>
        </w:tc>
        <w:tc>
          <w:tcPr>
            <w:tcW w:w="312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Администрация муниципального образования</w:t>
            </w:r>
          </w:p>
          <w:p>
            <w:pPr>
              <w:pStyle w:val="NoSpacing"/>
              <w:rPr>
                <w:sz w:val="24"/>
                <w:szCs w:val="24"/>
              </w:rPr>
            </w:pPr>
            <w:r>
              <w:rPr>
                <w:rFonts w:eastAsia="Times New Roman" w:ascii="Times New Roman" w:hAnsi="Times New Roman"/>
                <w:sz w:val="24"/>
                <w:szCs w:val="24"/>
              </w:rPr>
              <w:t>Залесовский сельсовет</w:t>
            </w:r>
          </w:p>
        </w:tc>
        <w:tc>
          <w:tcPr>
            <w:tcW w:w="17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Принято</w:t>
            </w:r>
          </w:p>
        </w:tc>
      </w:tr>
      <w:tr>
        <w:trPr/>
        <w:tc>
          <w:tcPr>
            <w:tcW w:w="4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35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Решение от 11.12.2013 года № 27\2</w:t>
            </w:r>
          </w:p>
        </w:tc>
        <w:tc>
          <w:tcPr>
            <w:tcW w:w="56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Об утверждении Генерального плана</w:t>
            </w:r>
          </w:p>
          <w:p>
            <w:pPr>
              <w:pStyle w:val="NoSpacing"/>
              <w:rPr>
                <w:sz w:val="24"/>
                <w:szCs w:val="24"/>
              </w:rPr>
            </w:pPr>
            <w:r>
              <w:rPr>
                <w:rFonts w:eastAsia="Times New Roman" w:ascii="Times New Roman" w:hAnsi="Times New Roman"/>
                <w:sz w:val="24"/>
                <w:szCs w:val="24"/>
              </w:rPr>
              <w:t>муниципального образования Залесовский сельсовет Красногвардейского района Оренбургской области</w:t>
            </w:r>
          </w:p>
        </w:tc>
        <w:tc>
          <w:tcPr>
            <w:tcW w:w="312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Администрация муниципального образования</w:t>
            </w:r>
          </w:p>
          <w:p>
            <w:pPr>
              <w:pStyle w:val="NoSpacing"/>
              <w:rPr>
                <w:sz w:val="24"/>
                <w:szCs w:val="24"/>
              </w:rPr>
            </w:pPr>
            <w:r>
              <w:rPr>
                <w:rFonts w:eastAsia="Times New Roman" w:ascii="Times New Roman" w:hAnsi="Times New Roman"/>
                <w:sz w:val="24"/>
                <w:szCs w:val="24"/>
              </w:rPr>
              <w:t>Залесовский сельсовет</w:t>
            </w:r>
          </w:p>
        </w:tc>
        <w:tc>
          <w:tcPr>
            <w:tcW w:w="17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Принято</w:t>
            </w:r>
          </w:p>
        </w:tc>
      </w:tr>
      <w:tr>
        <w:trPr/>
        <w:tc>
          <w:tcPr>
            <w:tcW w:w="4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35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Решение от 30.12.3013года № 28\3</w:t>
            </w:r>
          </w:p>
        </w:tc>
        <w:tc>
          <w:tcPr>
            <w:tcW w:w="56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Об утверждении Правил землепользования и застройки муниципального образования Залесовский сельсовет Красногвардейского района Оренбургской области</w:t>
            </w:r>
          </w:p>
        </w:tc>
        <w:tc>
          <w:tcPr>
            <w:tcW w:w="312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Совет депутатов муниципального образования  Залесовский сельсовет</w:t>
            </w:r>
          </w:p>
        </w:tc>
        <w:tc>
          <w:tcPr>
            <w:tcW w:w="17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Принято</w:t>
            </w:r>
          </w:p>
        </w:tc>
      </w:tr>
      <w:tr>
        <w:trPr/>
        <w:tc>
          <w:tcPr>
            <w:tcW w:w="4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35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Решение от 19.06.2008 № 22/4</w:t>
            </w:r>
          </w:p>
        </w:tc>
        <w:tc>
          <w:tcPr>
            <w:tcW w:w="56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pPr>
            <w:r>
              <w:rPr>
                <w:rFonts w:eastAsia="Times New Roman" w:ascii="Times New Roman" w:hAnsi="Times New Roman"/>
                <w:sz w:val="24"/>
                <w:szCs w:val="24"/>
              </w:rPr>
              <w:t>О Положении об организации ритуальных услуг и содержании мест  захоронения на территории муниципального образования Залесовский сельсовет Красногвардейского района Оренбургской области</w:t>
            </w:r>
          </w:p>
        </w:tc>
        <w:tc>
          <w:tcPr>
            <w:tcW w:w="312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Совет депутатов муниципального образования  Залесовский сельсовет</w:t>
            </w:r>
          </w:p>
        </w:tc>
        <w:tc>
          <w:tcPr>
            <w:tcW w:w="17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Принято</w:t>
            </w:r>
          </w:p>
        </w:tc>
      </w:tr>
      <w:tr>
        <w:trPr/>
        <w:tc>
          <w:tcPr>
            <w:tcW w:w="4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35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Решение  от 29.09.2008 № 25/1</w:t>
            </w:r>
          </w:p>
        </w:tc>
        <w:tc>
          <w:tcPr>
            <w:tcW w:w="56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pPr>
            <w:r>
              <w:rPr>
                <w:rFonts w:eastAsia="Times New Roman" w:ascii="Times New Roman" w:hAnsi="Times New Roman"/>
                <w:sz w:val="24"/>
                <w:szCs w:val="24"/>
              </w:rPr>
              <w:t>О Положении об организации освещения улиц и установке указателей с названиями улиц и номеров домов в населенных пунктах Залесовского сельсовета</w:t>
            </w:r>
          </w:p>
        </w:tc>
        <w:tc>
          <w:tcPr>
            <w:tcW w:w="312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Совет депутатов муниципального образования  Залесовский сельсовет</w:t>
            </w:r>
          </w:p>
        </w:tc>
        <w:tc>
          <w:tcPr>
            <w:tcW w:w="17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Принято</w:t>
            </w:r>
          </w:p>
        </w:tc>
      </w:tr>
      <w:tr>
        <w:trPr/>
        <w:tc>
          <w:tcPr>
            <w:tcW w:w="4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35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pPr>
            <w:r>
              <w:rPr>
                <w:rFonts w:eastAsia="Times New Roman" w:ascii="Times New Roman" w:hAnsi="Times New Roman"/>
                <w:sz w:val="24"/>
                <w:szCs w:val="24"/>
              </w:rPr>
              <w:t>Постановление от 04.04.2014 №17-п</w:t>
            </w:r>
          </w:p>
        </w:tc>
        <w:tc>
          <w:tcPr>
            <w:tcW w:w="56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pPr>
            <w:r>
              <w:rPr>
                <w:rFonts w:eastAsia="Times New Roman" w:ascii="Times New Roman" w:hAnsi="Times New Roman"/>
                <w:sz w:val="24"/>
                <w:szCs w:val="24"/>
              </w:rPr>
              <w:t>Об утверждении схемы водоснабжения и водоотведения муниципального образования Залесовский сельсовет Красногвардейского района</w:t>
            </w:r>
          </w:p>
        </w:tc>
        <w:tc>
          <w:tcPr>
            <w:tcW w:w="312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Администрация муниципального образования</w:t>
            </w:r>
          </w:p>
          <w:p>
            <w:pPr>
              <w:pStyle w:val="NoSpacing"/>
              <w:rPr>
                <w:sz w:val="24"/>
                <w:szCs w:val="24"/>
              </w:rPr>
            </w:pPr>
            <w:r>
              <w:rPr>
                <w:rFonts w:eastAsia="Times New Roman" w:ascii="Times New Roman" w:hAnsi="Times New Roman"/>
                <w:sz w:val="24"/>
                <w:szCs w:val="24"/>
              </w:rPr>
              <w:t>Залесовский сельсовет</w:t>
            </w:r>
          </w:p>
        </w:tc>
        <w:tc>
          <w:tcPr>
            <w:tcW w:w="17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Принято</w:t>
            </w:r>
          </w:p>
        </w:tc>
      </w:tr>
      <w:tr>
        <w:trPr/>
        <w:tc>
          <w:tcPr>
            <w:tcW w:w="4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35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Решение от 11.02.2013 № 23/5</w:t>
            </w:r>
          </w:p>
        </w:tc>
        <w:tc>
          <w:tcPr>
            <w:tcW w:w="56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Об утверждении Положения «</w:t>
            </w:r>
            <w:bookmarkStart w:id="2" w:name="__DdeLink__7163_1404203610"/>
            <w:r>
              <w:rPr>
                <w:rFonts w:eastAsia="Times New Roman" w:ascii="Times New Roman" w:hAnsi="Times New Roman"/>
                <w:sz w:val="24"/>
                <w:szCs w:val="24"/>
              </w:rPr>
              <w:t>О порядке управления и распоряжения имуществом, находящимся в муниципальной собственности</w:t>
            </w:r>
            <w:bookmarkEnd w:id="2"/>
            <w:r>
              <w:rPr>
                <w:rFonts w:eastAsia="Times New Roman" w:ascii="Times New Roman" w:hAnsi="Times New Roman"/>
                <w:sz w:val="24"/>
                <w:szCs w:val="24"/>
              </w:rPr>
              <w:t xml:space="preserve"> муниципального образования Залесовский сельсовет Красногвардейского района Оренбургской области»</w:t>
            </w:r>
          </w:p>
        </w:tc>
        <w:tc>
          <w:tcPr>
            <w:tcW w:w="312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Совет депутатов муниципального образования  Залесовский сельсовет</w:t>
            </w:r>
          </w:p>
        </w:tc>
        <w:tc>
          <w:tcPr>
            <w:tcW w:w="17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Принято</w:t>
            </w:r>
          </w:p>
        </w:tc>
      </w:tr>
      <w:tr>
        <w:trPr/>
        <w:tc>
          <w:tcPr>
            <w:tcW w:w="4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35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Решение от 29.09.2008 №25/5</w:t>
            </w:r>
          </w:p>
        </w:tc>
        <w:tc>
          <w:tcPr>
            <w:tcW w:w="56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pPr>
            <w:r>
              <w:rPr>
                <w:rFonts w:eastAsia="Times New Roman" w:ascii="Times New Roman" w:hAnsi="Times New Roman"/>
                <w:sz w:val="24"/>
                <w:szCs w:val="24"/>
              </w:rPr>
              <w:t>О Положении о создании условий для предоставления транспортных услуг населению и организации транспортного обслуживания населения в границах муниципального образования Залесовский сельсовет Красногвардейского района Оренбургской области</w:t>
            </w:r>
          </w:p>
        </w:tc>
        <w:tc>
          <w:tcPr>
            <w:tcW w:w="312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Совет депутатов муниципального образования  Залесовский сельсовет</w:t>
            </w:r>
          </w:p>
        </w:tc>
        <w:tc>
          <w:tcPr>
            <w:tcW w:w="17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Принято</w:t>
            </w:r>
          </w:p>
        </w:tc>
      </w:tr>
      <w:tr>
        <w:trPr/>
        <w:tc>
          <w:tcPr>
            <w:tcW w:w="4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35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Решение от 24.11.2008 № 27/2</w:t>
            </w:r>
          </w:p>
        </w:tc>
        <w:tc>
          <w:tcPr>
            <w:tcW w:w="56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О Положении об организации сбора и вывоза бытовых отходов и мусора на территории муниципального образования Залесовский сельсовет Красногвардейского района Оренбургской области.</w:t>
            </w:r>
          </w:p>
        </w:tc>
        <w:tc>
          <w:tcPr>
            <w:tcW w:w="312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Совет депутатов муниципального образования  Залесовский сельсовет</w:t>
            </w:r>
          </w:p>
        </w:tc>
        <w:tc>
          <w:tcPr>
            <w:tcW w:w="17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Принято</w:t>
            </w:r>
          </w:p>
        </w:tc>
      </w:tr>
      <w:tr>
        <w:trPr/>
        <w:tc>
          <w:tcPr>
            <w:tcW w:w="4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35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Решение от 29.09.2008 № 25 /4</w:t>
            </w:r>
          </w:p>
        </w:tc>
        <w:tc>
          <w:tcPr>
            <w:tcW w:w="56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pPr>
            <w:r>
              <w:rPr>
                <w:rFonts w:eastAsia="Times New Roman" w:ascii="Times New Roman" w:hAnsi="Times New Roman"/>
                <w:sz w:val="24"/>
                <w:szCs w:val="24"/>
              </w:rPr>
              <w:t>О Положении об обеспечении первичных мер пожарной безопасности в границах населенных пунктов муниципального образования Залесовский сельсовет Красногвардейского района Оренбургской области</w:t>
            </w:r>
          </w:p>
        </w:tc>
        <w:tc>
          <w:tcPr>
            <w:tcW w:w="312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Совет депутатов муниципального образования  Залесовский сельсовет</w:t>
            </w:r>
          </w:p>
        </w:tc>
        <w:tc>
          <w:tcPr>
            <w:tcW w:w="17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Принято</w:t>
            </w:r>
          </w:p>
        </w:tc>
      </w:tr>
      <w:tr>
        <w:trPr/>
        <w:tc>
          <w:tcPr>
            <w:tcW w:w="4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35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Решение от 19.06.2008 № 22/3</w:t>
            </w:r>
          </w:p>
        </w:tc>
        <w:tc>
          <w:tcPr>
            <w:tcW w:w="56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О Положении об организации электро-, тепло-, газо-,  водоснабжения населения, водоотведения, снабжения топливом населения муниципального образования Залесовский сельсовет</w:t>
            </w:r>
          </w:p>
        </w:tc>
        <w:tc>
          <w:tcPr>
            <w:tcW w:w="312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Совет депутатов муниципального образования  Залесовский сельсовет</w:t>
            </w:r>
          </w:p>
        </w:tc>
        <w:tc>
          <w:tcPr>
            <w:tcW w:w="17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Принято</w:t>
            </w:r>
          </w:p>
        </w:tc>
      </w:tr>
      <w:tr>
        <w:trPr/>
        <w:tc>
          <w:tcPr>
            <w:tcW w:w="4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35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Постановление от 02.07.2012 №34-п</w:t>
            </w:r>
          </w:p>
        </w:tc>
        <w:tc>
          <w:tcPr>
            <w:tcW w:w="56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Об утверждении целевой Программы « Пожарная безопасность на территории муниципального образования Залесовский сельсовет Красногвардейского района Оренбургской области на 2013-2017 годы»</w:t>
            </w:r>
          </w:p>
        </w:tc>
        <w:tc>
          <w:tcPr>
            <w:tcW w:w="312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Администрация муниципального образования</w:t>
            </w:r>
          </w:p>
          <w:p>
            <w:pPr>
              <w:pStyle w:val="NoSpacing"/>
              <w:rPr>
                <w:sz w:val="24"/>
                <w:szCs w:val="24"/>
              </w:rPr>
            </w:pPr>
            <w:r>
              <w:rPr>
                <w:rFonts w:eastAsia="Times New Roman" w:ascii="Times New Roman" w:hAnsi="Times New Roman"/>
                <w:sz w:val="24"/>
                <w:szCs w:val="24"/>
              </w:rPr>
              <w:t>Залесовский сельсовет</w:t>
            </w:r>
          </w:p>
        </w:tc>
        <w:tc>
          <w:tcPr>
            <w:tcW w:w="17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Принято</w:t>
            </w:r>
          </w:p>
        </w:tc>
      </w:tr>
    </w:tbl>
    <w:p>
      <w:pPr>
        <w:pStyle w:val="Standard"/>
        <w:tabs>
          <w:tab w:val="left" w:pos="2205" w:leader="none"/>
        </w:tabs>
        <w:spacing w:lineRule="auto" w:line="276" w:before="0" w:after="200"/>
        <w:rPr>
          <w:rFonts w:eastAsia="Calibri" w:cs="Calibri"/>
          <w:color w:val="00000A"/>
        </w:rPr>
      </w:pPr>
      <w:r>
        <w:rPr>
          <w:rFonts w:eastAsia="Calibri" w:cs="Calibri"/>
          <w:color w:val="00000A"/>
        </w:rPr>
      </w:r>
    </w:p>
    <w:p>
      <w:pPr>
        <w:pStyle w:val="Standard"/>
        <w:spacing w:lineRule="auto" w:line="276" w:before="0" w:after="200"/>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spacing w:lineRule="auto" w:line="276" w:before="0" w:after="200"/>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spacing w:lineRule="auto" w:line="276" w:before="0" w:after="200"/>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spacing w:lineRule="auto" w:line="276" w:before="0" w:after="200"/>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spacing w:lineRule="auto" w:line="276" w:before="0" w:after="200"/>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spacing w:lineRule="auto" w:line="276" w:before="0" w:after="200"/>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spacing w:lineRule="auto" w:line="276" w:before="0" w:after="200"/>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spacing w:lineRule="auto" w:line="276" w:before="0" w:after="200"/>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spacing w:lineRule="auto" w:line="276" w:before="0" w:after="200"/>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spacing w:lineRule="auto" w:line="276" w:before="0" w:after="200"/>
        <w:jc w:val="right"/>
        <w:rPr>
          <w:rFonts w:ascii="Times New Roman" w:hAnsi="Times New Roman" w:eastAsia="Times New Roman" w:cs="Times New Roman"/>
          <w:color w:val="00000A"/>
        </w:rPr>
      </w:pPr>
      <w:r>
        <w:rPr>
          <w:rFonts w:eastAsia="Times New Roman" w:cs="Times New Roman" w:ascii="Times New Roman" w:hAnsi="Times New Roman"/>
          <w:color w:val="00000A"/>
        </w:rPr>
      </w:r>
    </w:p>
    <w:tbl>
      <w:tblPr>
        <w:tblW w:w="5277" w:type="dxa"/>
        <w:jc w:val="left"/>
        <w:tblInd w:w="9359" w:type="dxa"/>
        <w:tblBorders/>
        <w:tblCellMar>
          <w:top w:w="0" w:type="dxa"/>
          <w:left w:w="108" w:type="dxa"/>
          <w:bottom w:w="0" w:type="dxa"/>
          <w:right w:w="108" w:type="dxa"/>
        </w:tblCellMar>
        <w:tblLook w:firstRow="0" w:noVBand="0" w:lastRow="0" w:firstColumn="0" w:lastColumn="0" w:noHBand="0" w:val="0000"/>
      </w:tblPr>
      <w:tblGrid>
        <w:gridCol w:w="5277"/>
      </w:tblGrid>
      <w:tr>
        <w:trPr/>
        <w:tc>
          <w:tcPr>
            <w:tcW w:w="5277" w:type="dxa"/>
            <w:tcBorders/>
            <w:shd w:color="auto" w:fill="FFFFFF" w:val="clear"/>
          </w:tcPr>
          <w:p>
            <w:pPr>
              <w:pStyle w:val="Standard"/>
              <w:jc w:val="center"/>
              <w:rPr/>
            </w:pPr>
            <w:r>
              <w:rPr>
                <w:rFonts w:eastAsia="Times New Roman" w:cs="Times New Roman" w:ascii="Times New Roman" w:hAnsi="Times New Roman"/>
                <w:color w:val="00000A"/>
              </w:rPr>
              <w:t>«Утверждаю»</w:t>
            </w:r>
          </w:p>
          <w:p>
            <w:pPr>
              <w:pStyle w:val="Standard"/>
              <w:rPr/>
            </w:pPr>
            <w:r>
              <w:rPr>
                <w:rFonts w:eastAsia="Times New Roman" w:cs="Times New Roman" w:ascii="Times New Roman" w:hAnsi="Times New Roman"/>
                <w:color w:val="00000A"/>
              </w:rPr>
              <w:t>__________________________________________</w:t>
            </w:r>
          </w:p>
          <w:p>
            <w:pPr>
              <w:pStyle w:val="Standard"/>
              <w:jc w:val="center"/>
              <w:rPr/>
            </w:pPr>
            <w:r>
              <w:rPr>
                <w:rFonts w:eastAsia="Times New Roman" w:cs="Times New Roman" w:ascii="Times New Roman" w:hAnsi="Times New Roman"/>
                <w:color w:val="00000A"/>
              </w:rPr>
              <w:t>(должность руководителя ответственного исполнителя)</w:t>
            </w:r>
          </w:p>
          <w:p>
            <w:pPr>
              <w:pStyle w:val="Standard"/>
              <w:jc w:val="center"/>
              <w:rPr/>
            </w:pPr>
            <w:r>
              <w:rPr>
                <w:rFonts w:eastAsia="Times New Roman" w:cs="Times New Roman" w:ascii="Times New Roman" w:hAnsi="Times New Roman"/>
                <w:color w:val="00000A"/>
              </w:rPr>
              <w:t>__________________________________________</w:t>
            </w:r>
          </w:p>
          <w:p>
            <w:pPr>
              <w:pStyle w:val="Standard"/>
              <w:jc w:val="center"/>
              <w:rPr/>
            </w:pPr>
            <w:r>
              <w:rPr>
                <w:rFonts w:eastAsia="Times New Roman" w:cs="Times New Roman" w:ascii="Times New Roman" w:hAnsi="Times New Roman"/>
                <w:color w:val="00000A"/>
              </w:rPr>
              <w:t>(подпись, расшифровка подписи)</w:t>
            </w:r>
          </w:p>
          <w:p>
            <w:pPr>
              <w:pStyle w:val="Standard"/>
              <w:jc w:val="center"/>
              <w:rPr/>
            </w:pPr>
            <w:r>
              <w:rPr>
                <w:rFonts w:eastAsia="Times New Roman" w:cs="Times New Roman" w:ascii="Times New Roman" w:hAnsi="Times New Roman"/>
                <w:color w:val="00000A"/>
              </w:rPr>
              <w:t>__________________________________________</w:t>
            </w:r>
          </w:p>
          <w:p>
            <w:pPr>
              <w:pStyle w:val="Standard"/>
              <w:jc w:val="center"/>
              <w:rPr/>
            </w:pPr>
            <w:r>
              <w:rPr>
                <w:rFonts w:eastAsia="Times New Roman" w:cs="Times New Roman" w:ascii="Times New Roman" w:hAnsi="Times New Roman"/>
                <w:color w:val="00000A"/>
              </w:rPr>
              <w:t>(дата утверждения)</w:t>
            </w:r>
          </w:p>
        </w:tc>
      </w:tr>
    </w:tbl>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center"/>
        <w:rPr/>
      </w:pPr>
      <w:r>
        <w:rPr>
          <w:rFonts w:eastAsia="Times New Roman" w:cs="Times New Roman" w:ascii="Times New Roman" w:hAnsi="Times New Roman"/>
          <w:b/>
          <w:color w:val="00000A"/>
        </w:rPr>
        <w:t>ПЛАН</w:t>
      </w:r>
    </w:p>
    <w:p>
      <w:pPr>
        <w:pStyle w:val="Standard"/>
        <w:jc w:val="center"/>
        <w:rPr/>
      </w:pPr>
      <w:r>
        <w:rPr>
          <w:rFonts w:eastAsia="Times New Roman" w:cs="Times New Roman" w:ascii="Times New Roman" w:hAnsi="Times New Roman"/>
          <w:b/>
          <w:color w:val="00000A"/>
        </w:rPr>
        <w:t>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w:t>
      </w:r>
    </w:p>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tbl>
      <w:tblPr>
        <w:tblW w:w="14533" w:type="dxa"/>
        <w:jc w:val="left"/>
        <w:tblInd w:w="-3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firstRow="0" w:noVBand="0" w:lastRow="0" w:firstColumn="0" w:lastColumn="0" w:noHBand="0" w:val="0000"/>
      </w:tblPr>
      <w:tblGrid>
        <w:gridCol w:w="3364"/>
        <w:gridCol w:w="1908"/>
        <w:gridCol w:w="1331"/>
        <w:gridCol w:w="1343"/>
        <w:gridCol w:w="2449"/>
        <w:gridCol w:w="2218"/>
        <w:gridCol w:w="1919"/>
      </w:tblGrid>
      <w:tr>
        <w:trPr/>
        <w:tc>
          <w:tcPr>
            <w:tcW w:w="336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b/>
                <w:b/>
                <w:bCs/>
              </w:rPr>
            </w:pPr>
            <w:r>
              <w:rPr>
                <w:rFonts w:eastAsia="Times New Roman" w:cs="Times New Roman" w:ascii="Times New Roman" w:hAnsi="Times New Roman"/>
                <w:b/>
                <w:bCs/>
                <w:color w:val="00000A"/>
              </w:rPr>
              <w:t>Наименование подпрограммы, основного мероприятия, мероприятий, реализуемых в рамках основного мероприятия</w:t>
            </w:r>
          </w:p>
        </w:tc>
        <w:tc>
          <w:tcPr>
            <w:tcW w:w="190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b/>
                <w:b/>
                <w:bCs/>
              </w:rPr>
            </w:pPr>
            <w:r>
              <w:rPr>
                <w:rFonts w:eastAsia="Times New Roman" w:cs="Times New Roman" w:ascii="Times New Roman" w:hAnsi="Times New Roman"/>
                <w:b/>
                <w:bCs/>
                <w:color w:val="00000A"/>
              </w:rPr>
              <w:t>Ответственный исполнитель, соисполнители, участники</w:t>
            </w:r>
          </w:p>
        </w:tc>
        <w:tc>
          <w:tcPr>
            <w:tcW w:w="2674"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b/>
                <w:b/>
                <w:bCs/>
              </w:rPr>
            </w:pPr>
            <w:r>
              <w:rPr>
                <w:rFonts w:eastAsia="Times New Roman" w:cs="Times New Roman" w:ascii="Times New Roman" w:hAnsi="Times New Roman"/>
                <w:b/>
                <w:bCs/>
                <w:color w:val="00000A"/>
              </w:rPr>
              <w:t>Срок</w:t>
            </w:r>
          </w:p>
        </w:tc>
        <w:tc>
          <w:tcPr>
            <w:tcW w:w="244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b/>
                <w:b/>
                <w:bCs/>
              </w:rPr>
            </w:pPr>
            <w:r>
              <w:rPr>
                <w:rFonts w:eastAsia="Times New Roman" w:cs="Times New Roman" w:ascii="Times New Roman" w:hAnsi="Times New Roman"/>
                <w:b/>
                <w:bCs/>
                <w:color w:val="00000A"/>
              </w:rPr>
              <w:t>Ожидаемый непосредственный результат (краткое описание)</w:t>
            </w:r>
          </w:p>
        </w:tc>
        <w:tc>
          <w:tcPr>
            <w:tcW w:w="221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b/>
                <w:b/>
                <w:bCs/>
              </w:rPr>
            </w:pPr>
            <w:r>
              <w:rPr>
                <w:rFonts w:eastAsia="Times New Roman" w:cs="Times New Roman" w:ascii="Times New Roman" w:hAnsi="Times New Roman"/>
                <w:b/>
                <w:bCs/>
                <w:color w:val="00000A"/>
              </w:rPr>
              <w:t>КБК</w:t>
            </w:r>
          </w:p>
        </w:tc>
        <w:tc>
          <w:tcPr>
            <w:tcW w:w="19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b/>
                <w:b/>
                <w:bCs/>
              </w:rPr>
            </w:pPr>
            <w:r>
              <w:rPr>
                <w:rFonts w:eastAsia="Times New Roman" w:cs="Times New Roman" w:ascii="Times New Roman" w:hAnsi="Times New Roman"/>
                <w:b/>
                <w:bCs/>
                <w:color w:val="00000A"/>
              </w:rPr>
              <w:t>Объем финансирования в планируемом году (тыс. рублей)</w:t>
            </w:r>
          </w:p>
        </w:tc>
      </w:tr>
      <w:tr>
        <w:trPr/>
        <w:tc>
          <w:tcPr>
            <w:tcW w:w="33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90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3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b/>
                <w:b/>
                <w:bCs/>
              </w:rPr>
            </w:pPr>
            <w:r>
              <w:rPr>
                <w:rFonts w:eastAsia="Times New Roman" w:cs="Times New Roman" w:ascii="Times New Roman" w:hAnsi="Times New Roman"/>
                <w:b/>
                <w:bCs/>
                <w:color w:val="00000A"/>
              </w:rPr>
              <w:t>начала реализации</w:t>
            </w:r>
          </w:p>
        </w:tc>
        <w:tc>
          <w:tcPr>
            <w:tcW w:w="13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b/>
                <w:b/>
                <w:bCs/>
              </w:rPr>
            </w:pPr>
            <w:r>
              <w:rPr>
                <w:rFonts w:eastAsia="Times New Roman" w:cs="Times New Roman" w:ascii="Times New Roman" w:hAnsi="Times New Roman"/>
                <w:b/>
                <w:bCs/>
                <w:color w:val="00000A"/>
              </w:rPr>
              <w:t>окончания реализации</w:t>
            </w:r>
          </w:p>
        </w:tc>
        <w:tc>
          <w:tcPr>
            <w:tcW w:w="244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21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9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r>
      <w:tr>
        <w:trPr/>
        <w:tc>
          <w:tcPr>
            <w:tcW w:w="33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Всего по муниципальной программе</w:t>
            </w:r>
          </w:p>
        </w:tc>
        <w:tc>
          <w:tcPr>
            <w:tcW w:w="19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rPr>
            </w:pPr>
            <w:r>
              <w:rPr>
                <w:rFonts w:eastAsia="Calibri" w:cs="Calibri"/>
                <w:color w:val="00000A"/>
              </w:rPr>
            </w:r>
          </w:p>
        </w:tc>
        <w:tc>
          <w:tcPr>
            <w:tcW w:w="13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rPr>
            </w:pPr>
            <w:r>
              <w:rPr>
                <w:rFonts w:eastAsia="Calibri" w:cs="Calibri"/>
                <w:color w:val="00000A"/>
              </w:rPr>
            </w:r>
          </w:p>
        </w:tc>
        <w:tc>
          <w:tcPr>
            <w:tcW w:w="13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rPr>
            </w:pPr>
            <w:r>
              <w:rPr>
                <w:rFonts w:eastAsia="Calibri" w:cs="Calibri"/>
                <w:color w:val="00000A"/>
              </w:rPr>
            </w:r>
          </w:p>
        </w:tc>
        <w:tc>
          <w:tcPr>
            <w:tcW w:w="244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Х</w:t>
            </w:r>
          </w:p>
        </w:tc>
        <w:tc>
          <w:tcPr>
            <w:tcW w:w="22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Х</w:t>
            </w:r>
          </w:p>
        </w:tc>
        <w:tc>
          <w:tcPr>
            <w:tcW w:w="19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color w:val="4F81BD" w:themeColor="accent1"/>
              </w:rPr>
            </w:pPr>
            <w:r>
              <w:rPr>
                <w:rFonts w:eastAsia="Times New Roman" w:cs="Times New Roman" w:ascii="Times New Roman" w:hAnsi="Times New Roman"/>
                <w:b/>
              </w:rPr>
              <w:t>3017,3</w:t>
            </w:r>
          </w:p>
        </w:tc>
      </w:tr>
      <w:tr>
        <w:trPr/>
        <w:tc>
          <w:tcPr>
            <w:tcW w:w="33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b/>
                <w:color w:val="00000A"/>
              </w:rPr>
              <w:t>Подпрограмма 1</w:t>
            </w:r>
          </w:p>
          <w:p>
            <w:pPr>
              <w:pStyle w:val="Standard"/>
              <w:rPr/>
            </w:pPr>
            <w:r>
              <w:rPr>
                <w:rFonts w:eastAsia="Times New Roman" w:cs="Times New Roman" w:ascii="Times New Roman" w:hAnsi="Times New Roman"/>
                <w:color w:val="00000A"/>
              </w:rPr>
              <w:t>«Обеспечение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2020-2024годы».</w:t>
            </w:r>
          </w:p>
        </w:tc>
        <w:tc>
          <w:tcPr>
            <w:tcW w:w="19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Залесовский сельсовет</w:t>
            </w:r>
          </w:p>
        </w:tc>
        <w:tc>
          <w:tcPr>
            <w:tcW w:w="13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01.01.2020</w:t>
            </w:r>
          </w:p>
        </w:tc>
        <w:tc>
          <w:tcPr>
            <w:tcW w:w="13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31.12.2024</w:t>
            </w:r>
          </w:p>
        </w:tc>
        <w:tc>
          <w:tcPr>
            <w:tcW w:w="244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Х</w:t>
            </w:r>
          </w:p>
        </w:tc>
        <w:tc>
          <w:tcPr>
            <w:tcW w:w="22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Х</w:t>
            </w:r>
          </w:p>
        </w:tc>
        <w:tc>
          <w:tcPr>
            <w:tcW w:w="19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color w:val="4F81BD" w:themeColor="accent1"/>
              </w:rPr>
            </w:pPr>
            <w:r>
              <w:rPr>
                <w:rFonts w:eastAsia="Calibri" w:cs="Calibri" w:ascii="Times New Roman" w:hAnsi="Times New Roman"/>
                <w:b/>
              </w:rPr>
              <w:t>1914,0</w:t>
            </w:r>
          </w:p>
        </w:tc>
      </w:tr>
      <w:tr>
        <w:trPr>
          <w:trHeight w:val="1182" w:hRule="atLeast"/>
        </w:trPr>
        <w:tc>
          <w:tcPr>
            <w:tcW w:w="33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Основное мероприятие 1.1Содержание органов местного самоуправления</w:t>
            </w:r>
          </w:p>
        </w:tc>
        <w:tc>
          <w:tcPr>
            <w:tcW w:w="19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pPr>
            <w:r>
              <w:rPr>
                <w:rFonts w:eastAsia="Times New Roman" w:cs="Times New Roman" w:ascii="Times New Roman" w:hAnsi="Times New Roman"/>
                <w:color w:val="00000A"/>
              </w:rPr>
              <w:t>Залесовский сельсовет</w:t>
            </w:r>
          </w:p>
        </w:tc>
        <w:tc>
          <w:tcPr>
            <w:tcW w:w="13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01.01.2020</w:t>
            </w:r>
          </w:p>
        </w:tc>
        <w:tc>
          <w:tcPr>
            <w:tcW w:w="13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31.12.2024</w:t>
            </w:r>
          </w:p>
        </w:tc>
        <w:tc>
          <w:tcPr>
            <w:tcW w:w="244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Сокращение неэффективных расходов</w:t>
            </w:r>
          </w:p>
        </w:tc>
        <w:tc>
          <w:tcPr>
            <w:tcW w:w="22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ascii="Times New Roman" w:hAnsi="Times New Roman"/>
                <w:sz w:val="24"/>
                <w:szCs w:val="24"/>
              </w:rPr>
              <w:t>01401023110110010</w:t>
            </w:r>
          </w:p>
          <w:p>
            <w:pPr>
              <w:pStyle w:val="NoSpacing"/>
              <w:rPr>
                <w:sz w:val="24"/>
                <w:szCs w:val="24"/>
              </w:rPr>
            </w:pPr>
            <w:r>
              <w:rPr>
                <w:rFonts w:ascii="Times New Roman" w:hAnsi="Times New Roman"/>
                <w:sz w:val="24"/>
                <w:szCs w:val="24"/>
              </w:rPr>
              <w:t>01401043110110020</w:t>
            </w:r>
          </w:p>
          <w:p>
            <w:pPr>
              <w:pStyle w:val="NoSpacing"/>
              <w:rPr>
                <w:sz w:val="24"/>
                <w:szCs w:val="24"/>
              </w:rPr>
            </w:pPr>
            <w:r>
              <w:rPr>
                <w:rFonts w:ascii="Times New Roman" w:hAnsi="Times New Roman"/>
                <w:sz w:val="24"/>
                <w:szCs w:val="24"/>
              </w:rPr>
              <w:t>01401043110110020</w:t>
            </w:r>
          </w:p>
          <w:p>
            <w:pPr>
              <w:pStyle w:val="NoSpacing"/>
              <w:rPr>
                <w:sz w:val="24"/>
                <w:szCs w:val="24"/>
              </w:rPr>
            </w:pPr>
            <w:r>
              <w:rPr>
                <w:rFonts w:ascii="Times New Roman" w:hAnsi="Times New Roman"/>
                <w:sz w:val="24"/>
                <w:szCs w:val="24"/>
              </w:rPr>
              <w:t>01402033110151180</w:t>
            </w:r>
          </w:p>
          <w:p>
            <w:pPr>
              <w:pStyle w:val="NoSpacing"/>
              <w:rPr>
                <w:rFonts w:ascii="Times New Roman" w:hAnsi="Times New Roman"/>
              </w:rPr>
            </w:pPr>
            <w:r>
              <w:rPr>
                <w:rFonts w:ascii="Times New Roman" w:hAnsi="Times New Roman"/>
                <w:sz w:val="24"/>
                <w:szCs w:val="24"/>
              </w:rPr>
              <w:t>014010431101100020</w:t>
            </w:r>
          </w:p>
        </w:tc>
        <w:tc>
          <w:tcPr>
            <w:tcW w:w="19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jc w:val="center"/>
              <w:rPr>
                <w:color w:val="4F81BD" w:themeColor="accent1"/>
              </w:rPr>
            </w:pPr>
            <w:r>
              <w:rPr>
                <w:rFonts w:ascii="Times New Roman" w:hAnsi="Times New Roman"/>
                <w:color w:val="000000"/>
                <w:sz w:val="24"/>
                <w:szCs w:val="24"/>
              </w:rPr>
              <w:t>488,0</w:t>
            </w:r>
          </w:p>
          <w:p>
            <w:pPr>
              <w:pStyle w:val="NoSpacing"/>
              <w:jc w:val="center"/>
              <w:rPr>
                <w:color w:val="4F81BD" w:themeColor="accent1"/>
              </w:rPr>
            </w:pPr>
            <w:r>
              <w:rPr>
                <w:rFonts w:ascii="Times New Roman" w:hAnsi="Times New Roman"/>
                <w:color w:val="000000"/>
                <w:sz w:val="24"/>
                <w:szCs w:val="24"/>
              </w:rPr>
              <w:t>256,0</w:t>
            </w:r>
          </w:p>
          <w:p>
            <w:pPr>
              <w:pStyle w:val="NoSpacing"/>
              <w:jc w:val="center"/>
              <w:rPr>
                <w:color w:val="4F81BD" w:themeColor="accent1"/>
              </w:rPr>
            </w:pPr>
            <w:r>
              <w:rPr>
                <w:color w:val="000000"/>
                <w:sz w:val="24"/>
                <w:szCs w:val="24"/>
              </w:rPr>
              <w:t>701,0</w:t>
            </w:r>
          </w:p>
          <w:p>
            <w:pPr>
              <w:pStyle w:val="NoSpacing"/>
              <w:jc w:val="center"/>
              <w:rPr>
                <w:color w:val="4F81BD" w:themeColor="accent1"/>
              </w:rPr>
            </w:pPr>
            <w:r>
              <w:rPr>
                <w:color w:val="000000"/>
                <w:sz w:val="24"/>
                <w:szCs w:val="24"/>
              </w:rPr>
              <w:t>98,0</w:t>
            </w:r>
          </w:p>
          <w:p>
            <w:pPr>
              <w:pStyle w:val="NoSpacing"/>
              <w:jc w:val="center"/>
              <w:rPr>
                <w:color w:val="4F81BD" w:themeColor="accent1"/>
              </w:rPr>
            </w:pPr>
            <w:r>
              <w:rPr>
                <w:color w:val="000000"/>
                <w:sz w:val="24"/>
                <w:szCs w:val="24"/>
              </w:rPr>
              <w:t>4,4</w:t>
            </w:r>
          </w:p>
        </w:tc>
      </w:tr>
      <w:tr>
        <w:trPr/>
        <w:tc>
          <w:tcPr>
            <w:tcW w:w="33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b/>
                <w:color w:val="00000A"/>
              </w:rPr>
              <w:t>Подпрограмма 2</w:t>
            </w:r>
          </w:p>
          <w:p>
            <w:pPr>
              <w:pStyle w:val="Standard"/>
              <w:rPr/>
            </w:pPr>
            <w:r>
              <w:rPr>
                <w:rFonts w:eastAsia="Times New Roman" w:cs="Times New Roman" w:ascii="Times New Roman" w:hAnsi="Times New Roman"/>
                <w:color w:val="00000A"/>
              </w:rPr>
              <w:t>«Обеспечение безопасности жизнедеятельности населения сельского поселения Залесовский сельсовет на 2020 – 2024 годы»</w:t>
            </w:r>
          </w:p>
        </w:tc>
        <w:tc>
          <w:tcPr>
            <w:tcW w:w="19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pPr>
            <w:r>
              <w:rPr>
                <w:rFonts w:eastAsia="Times New Roman" w:cs="Times New Roman" w:ascii="Times New Roman" w:hAnsi="Times New Roman"/>
                <w:color w:val="00000A"/>
              </w:rPr>
              <w:t>Залесовский сельсовет</w:t>
            </w:r>
          </w:p>
        </w:tc>
        <w:tc>
          <w:tcPr>
            <w:tcW w:w="13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01.01.2020</w:t>
            </w:r>
          </w:p>
        </w:tc>
        <w:tc>
          <w:tcPr>
            <w:tcW w:w="13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31.12.2024</w:t>
            </w:r>
          </w:p>
        </w:tc>
        <w:tc>
          <w:tcPr>
            <w:tcW w:w="244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X</w:t>
            </w:r>
          </w:p>
        </w:tc>
        <w:tc>
          <w:tcPr>
            <w:tcW w:w="22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X</w:t>
            </w:r>
          </w:p>
        </w:tc>
        <w:tc>
          <w:tcPr>
            <w:tcW w:w="19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color w:val="4F81BD" w:themeColor="accent1"/>
              </w:rPr>
            </w:pPr>
            <w:r>
              <w:rPr>
                <w:rFonts w:eastAsia="Times New Roman" w:cs="Times New Roman" w:ascii="Times New Roman" w:hAnsi="Times New Roman"/>
                <w:b/>
              </w:rPr>
              <w:t>317,5</w:t>
            </w:r>
          </w:p>
        </w:tc>
      </w:tr>
      <w:tr>
        <w:trPr/>
        <w:tc>
          <w:tcPr>
            <w:tcW w:w="33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Основное мероприятие 2.1 Разработка и утверждение комплекса мер по обеспечению пожарной безопасности муниципального и частного жилищного фонда</w:t>
            </w:r>
          </w:p>
        </w:tc>
        <w:tc>
          <w:tcPr>
            <w:tcW w:w="19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Залесовский сельсовет</w:t>
            </w:r>
          </w:p>
        </w:tc>
        <w:tc>
          <w:tcPr>
            <w:tcW w:w="13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01.01.2020</w:t>
            </w:r>
          </w:p>
        </w:tc>
        <w:tc>
          <w:tcPr>
            <w:tcW w:w="13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31.12.2024</w:t>
            </w:r>
          </w:p>
        </w:tc>
        <w:tc>
          <w:tcPr>
            <w:tcW w:w="244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Качественное обеспечение первичных мер пожарной безопасности</w:t>
            </w:r>
          </w:p>
        </w:tc>
        <w:tc>
          <w:tcPr>
            <w:tcW w:w="22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01403103130160080</w:t>
            </w:r>
          </w:p>
        </w:tc>
        <w:tc>
          <w:tcPr>
            <w:tcW w:w="19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color w:val="4F81BD" w:themeColor="accent1"/>
              </w:rPr>
            </w:pPr>
            <w:r>
              <w:rPr>
                <w:rFonts w:eastAsia="Times New Roman" w:cs="Times New Roman" w:ascii="Times New Roman" w:hAnsi="Times New Roman"/>
              </w:rPr>
              <w:t>317,5</w:t>
            </w:r>
          </w:p>
        </w:tc>
      </w:tr>
      <w:tr>
        <w:trPr/>
        <w:tc>
          <w:tcPr>
            <w:tcW w:w="33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Основное мероприятие</w:t>
            </w:r>
          </w:p>
          <w:p>
            <w:pPr>
              <w:pStyle w:val="Standard"/>
              <w:rPr/>
            </w:pPr>
            <w:r>
              <w:rPr>
                <w:rFonts w:eastAsia="Times New Roman" w:cs="Times New Roman" w:ascii="Times New Roman" w:hAnsi="Times New Roman"/>
                <w:color w:val="00000A"/>
              </w:rPr>
              <w:t>2.2 Прочие мероприятия в области национальной безопасности и правоохранительной деятельности</w:t>
            </w:r>
          </w:p>
        </w:tc>
        <w:tc>
          <w:tcPr>
            <w:tcW w:w="19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pPr>
            <w:r>
              <w:rPr>
                <w:rFonts w:eastAsia="Times New Roman" w:cs="Times New Roman" w:ascii="Times New Roman" w:hAnsi="Times New Roman"/>
                <w:color w:val="00000A"/>
              </w:rPr>
              <w:t>Залесовский сельсовет</w:t>
            </w:r>
          </w:p>
        </w:tc>
        <w:tc>
          <w:tcPr>
            <w:tcW w:w="13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01.01.2020</w:t>
            </w:r>
          </w:p>
        </w:tc>
        <w:tc>
          <w:tcPr>
            <w:tcW w:w="13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31.12.2024</w:t>
            </w:r>
          </w:p>
        </w:tc>
        <w:tc>
          <w:tcPr>
            <w:tcW w:w="244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Укрепление пожарной безопасности территории сельского поселения, снижение количества пожаров, гибели людей при пожарах</w:t>
            </w:r>
          </w:p>
        </w:tc>
        <w:tc>
          <w:tcPr>
            <w:tcW w:w="22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01403143130260090</w:t>
            </w:r>
          </w:p>
        </w:tc>
        <w:tc>
          <w:tcPr>
            <w:tcW w:w="19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color w:val="4F81BD" w:themeColor="accent1"/>
              </w:rPr>
            </w:pPr>
            <w:r>
              <w:rPr>
                <w:rFonts w:eastAsia="Times New Roman" w:cs="Times New Roman" w:ascii="Times New Roman" w:hAnsi="Times New Roman"/>
              </w:rPr>
              <w:t>1,5</w:t>
            </w:r>
          </w:p>
        </w:tc>
      </w:tr>
      <w:tr>
        <w:trPr/>
        <w:tc>
          <w:tcPr>
            <w:tcW w:w="33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b/>
                <w:color w:val="00000A"/>
              </w:rPr>
              <w:t>Подпрограмма 3</w:t>
            </w:r>
          </w:p>
          <w:p>
            <w:pPr>
              <w:pStyle w:val="Standard"/>
              <w:rPr/>
            </w:pPr>
            <w:r>
              <w:rPr>
                <w:rFonts w:eastAsia="Times New Roman" w:cs="Times New Roman" w:ascii="Times New Roman" w:hAnsi="Times New Roman"/>
                <w:color w:val="00000A"/>
              </w:rPr>
              <w:t>«Развитие культуры в муниципальном образовании Залесовский сельсовет на 2020-2024 годы»</w:t>
            </w:r>
          </w:p>
        </w:tc>
        <w:tc>
          <w:tcPr>
            <w:tcW w:w="19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pPr>
            <w:r>
              <w:rPr>
                <w:rFonts w:eastAsia="Times New Roman" w:cs="Times New Roman" w:ascii="Times New Roman" w:hAnsi="Times New Roman"/>
                <w:color w:val="00000A"/>
              </w:rPr>
              <w:t>Залесовский сельсовет</w:t>
            </w:r>
          </w:p>
        </w:tc>
        <w:tc>
          <w:tcPr>
            <w:tcW w:w="13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01.01.2020</w:t>
            </w:r>
          </w:p>
        </w:tc>
        <w:tc>
          <w:tcPr>
            <w:tcW w:w="13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31.12.2024</w:t>
            </w:r>
          </w:p>
        </w:tc>
        <w:tc>
          <w:tcPr>
            <w:tcW w:w="244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X</w:t>
            </w:r>
          </w:p>
        </w:tc>
        <w:tc>
          <w:tcPr>
            <w:tcW w:w="22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X</w:t>
            </w:r>
          </w:p>
        </w:tc>
        <w:tc>
          <w:tcPr>
            <w:tcW w:w="19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color w:val="4F81BD" w:themeColor="accent1"/>
              </w:rPr>
            </w:pPr>
            <w:r>
              <w:rPr>
                <w:rFonts w:eastAsia="Times New Roman" w:cs="Times New Roman" w:ascii="Times New Roman" w:hAnsi="Times New Roman"/>
                <w:b/>
              </w:rPr>
              <w:t>733,3</w:t>
            </w:r>
          </w:p>
        </w:tc>
      </w:tr>
      <w:tr>
        <w:trPr>
          <w:trHeight w:val="1707" w:hRule="atLeast"/>
        </w:trPr>
        <w:tc>
          <w:tcPr>
            <w:tcW w:w="336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Основное мероприятие</w:t>
            </w:r>
          </w:p>
          <w:p>
            <w:pPr>
              <w:pStyle w:val="Standard"/>
              <w:rPr/>
            </w:pPr>
            <w:r>
              <w:rPr>
                <w:rFonts w:eastAsia="Times New Roman" w:cs="Times New Roman" w:ascii="Times New Roman" w:hAnsi="Times New Roman"/>
                <w:color w:val="00000A"/>
              </w:rPr>
              <w:t>3.1 Организация и обеспечение досуга жителей поселения услугами организаций культуры</w:t>
            </w:r>
          </w:p>
        </w:tc>
        <w:tc>
          <w:tcPr>
            <w:tcW w:w="1908"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pPr>
            <w:r>
              <w:rPr>
                <w:rFonts w:eastAsia="Times New Roman" w:cs="Times New Roman" w:ascii="Times New Roman" w:hAnsi="Times New Roman"/>
                <w:color w:val="00000A"/>
              </w:rPr>
              <w:t>Залесовский сельсовет</w:t>
            </w:r>
          </w:p>
        </w:tc>
        <w:tc>
          <w:tcPr>
            <w:tcW w:w="1331"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01.01.2020</w:t>
            </w:r>
          </w:p>
        </w:tc>
        <w:tc>
          <w:tcPr>
            <w:tcW w:w="1343"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31.12.2024</w:t>
            </w:r>
          </w:p>
        </w:tc>
        <w:tc>
          <w:tcPr>
            <w:tcW w:w="2449"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создание благоприятных условий для развития  культуры и искусства на территории поселения;</w:t>
            </w:r>
          </w:p>
        </w:tc>
        <w:tc>
          <w:tcPr>
            <w:tcW w:w="2218"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sz w:val="24"/>
                <w:szCs w:val="24"/>
              </w:rPr>
            </w:pPr>
            <w:r>
              <w:rPr>
                <w:rFonts w:ascii="Times New Roman" w:hAnsi="Times New Roman"/>
                <w:sz w:val="24"/>
                <w:szCs w:val="24"/>
              </w:rPr>
              <w:t>01408013150160210</w:t>
            </w:r>
          </w:p>
          <w:p>
            <w:pPr>
              <w:pStyle w:val="NoSpacing"/>
              <w:rPr>
                <w:sz w:val="24"/>
                <w:szCs w:val="24"/>
              </w:rPr>
            </w:pPr>
            <w:r>
              <w:rPr>
                <w:rFonts w:ascii="Times New Roman" w:hAnsi="Times New Roman"/>
                <w:sz w:val="24"/>
                <w:szCs w:val="24"/>
              </w:rPr>
              <w:t>01408013150160220</w:t>
            </w:r>
          </w:p>
          <w:p>
            <w:pPr>
              <w:pStyle w:val="NoSpacing"/>
              <w:rPr>
                <w:sz w:val="24"/>
                <w:szCs w:val="24"/>
              </w:rPr>
            </w:pPr>
            <w:r>
              <w:rPr>
                <w:rFonts w:ascii="Times New Roman" w:hAnsi="Times New Roman"/>
                <w:sz w:val="24"/>
                <w:szCs w:val="24"/>
              </w:rPr>
              <w:t>01408013150160240</w:t>
            </w:r>
          </w:p>
          <w:p>
            <w:pPr>
              <w:pStyle w:val="NoSpacing"/>
              <w:rPr>
                <w:sz w:val="24"/>
                <w:szCs w:val="24"/>
              </w:rPr>
            </w:pPr>
            <w:r>
              <w:rPr>
                <w:rFonts w:ascii="Times New Roman" w:hAnsi="Times New Roman"/>
                <w:sz w:val="24"/>
                <w:szCs w:val="24"/>
              </w:rPr>
              <w:t>01408013150161020</w:t>
            </w:r>
          </w:p>
          <w:p>
            <w:pPr>
              <w:pStyle w:val="NoSpacing"/>
              <w:rPr>
                <w:rFonts w:ascii="Times New Roman" w:hAnsi="Times New Roman"/>
                <w:sz w:val="24"/>
                <w:szCs w:val="24"/>
              </w:rPr>
            </w:pPr>
            <w:r>
              <w:rPr>
                <w:rFonts w:ascii="Times New Roman" w:hAnsi="Times New Roman"/>
                <w:sz w:val="24"/>
                <w:szCs w:val="24"/>
              </w:rPr>
            </w:r>
          </w:p>
        </w:tc>
        <w:tc>
          <w:tcPr>
            <w:tcW w:w="1919"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jc w:val="center"/>
              <w:rPr>
                <w:color w:val="4F81BD" w:themeColor="accent1"/>
              </w:rPr>
            </w:pPr>
            <w:r>
              <w:rPr>
                <w:rFonts w:ascii="Times New Roman" w:hAnsi="Times New Roman"/>
                <w:color w:val="000000"/>
                <w:sz w:val="24"/>
                <w:szCs w:val="24"/>
              </w:rPr>
              <w:t>8,0</w:t>
            </w:r>
          </w:p>
          <w:p>
            <w:pPr>
              <w:pStyle w:val="NoSpacing"/>
              <w:jc w:val="center"/>
              <w:rPr>
                <w:color w:val="4F81BD" w:themeColor="accent1"/>
              </w:rPr>
            </w:pPr>
            <w:r>
              <w:rPr>
                <w:rFonts w:ascii="Times New Roman" w:hAnsi="Times New Roman"/>
                <w:color w:val="000000"/>
                <w:sz w:val="24"/>
                <w:szCs w:val="24"/>
              </w:rPr>
              <w:t>489,0</w:t>
            </w:r>
          </w:p>
          <w:p>
            <w:pPr>
              <w:pStyle w:val="NoSpacing"/>
              <w:jc w:val="center"/>
              <w:rPr>
                <w:color w:val="4F81BD" w:themeColor="accent1"/>
              </w:rPr>
            </w:pPr>
            <w:r>
              <w:rPr>
                <w:rFonts w:ascii="Times New Roman" w:hAnsi="Times New Roman"/>
                <w:color w:val="000000"/>
                <w:sz w:val="24"/>
                <w:szCs w:val="24"/>
              </w:rPr>
              <w:t>114,4</w:t>
            </w:r>
          </w:p>
          <w:p>
            <w:pPr>
              <w:pStyle w:val="NoSpacing"/>
              <w:jc w:val="center"/>
              <w:rPr>
                <w:color w:val="4F81BD" w:themeColor="accent1"/>
              </w:rPr>
            </w:pPr>
            <w:r>
              <w:rPr>
                <w:rFonts w:ascii="Times New Roman" w:hAnsi="Times New Roman"/>
                <w:color w:val="000000"/>
                <w:sz w:val="24"/>
                <w:szCs w:val="24"/>
              </w:rPr>
              <w:t>121,9</w:t>
            </w:r>
          </w:p>
          <w:p>
            <w:pPr>
              <w:pStyle w:val="NoSpacing"/>
              <w:jc w:val="center"/>
              <w:rPr>
                <w:rFonts w:ascii="Times New Roman" w:hAnsi="Times New Roman"/>
                <w:color w:val="000000"/>
                <w:sz w:val="24"/>
                <w:szCs w:val="24"/>
              </w:rPr>
            </w:pPr>
            <w:r>
              <w:rPr>
                <w:rFonts w:ascii="Times New Roman" w:hAnsi="Times New Roman"/>
                <w:color w:val="000000"/>
                <w:sz w:val="24"/>
                <w:szCs w:val="24"/>
              </w:rPr>
            </w:r>
          </w:p>
        </w:tc>
      </w:tr>
      <w:tr>
        <w:trPr>
          <w:trHeight w:val="1016" w:hRule="atLeast"/>
        </w:trPr>
        <w:tc>
          <w:tcPr>
            <w:tcW w:w="336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pPr>
            <w:r>
              <w:rPr>
                <w:rFonts w:eastAsia="Times New Roman" w:cs="Times New Roman" w:ascii="Times New Roman" w:hAnsi="Times New Roman"/>
                <w:b/>
                <w:color w:val="00000A"/>
              </w:rPr>
              <w:t>Подпрограмма 4</w:t>
            </w:r>
            <w:r>
              <w:rPr>
                <w:rFonts w:eastAsia="Times New Roman" w:cs="Times New Roman" w:ascii="Times New Roman" w:hAnsi="Times New Roman"/>
                <w:color w:val="00000A"/>
              </w:rPr>
              <w:t xml:space="preserve"> «Развитие системы градорегулирование в муниципальном образовании»</w:t>
            </w:r>
          </w:p>
        </w:tc>
        <w:tc>
          <w:tcPr>
            <w:tcW w:w="1908"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pPr>
            <w:r>
              <w:rPr>
                <w:rFonts w:eastAsia="Times New Roman" w:cs="Times New Roman" w:ascii="Times New Roman" w:hAnsi="Times New Roman"/>
                <w:color w:val="00000A"/>
              </w:rPr>
              <w:t>Залесовский сельсовет</w:t>
            </w:r>
          </w:p>
        </w:tc>
        <w:tc>
          <w:tcPr>
            <w:tcW w:w="133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01.01.2020</w:t>
            </w:r>
          </w:p>
        </w:tc>
        <w:tc>
          <w:tcPr>
            <w:tcW w:w="1343"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31.12.2024</w:t>
            </w:r>
          </w:p>
        </w:tc>
        <w:tc>
          <w:tcPr>
            <w:tcW w:w="244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X</w:t>
            </w:r>
          </w:p>
        </w:tc>
        <w:tc>
          <w:tcPr>
            <w:tcW w:w="2218"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X</w:t>
            </w:r>
          </w:p>
        </w:tc>
        <w:tc>
          <w:tcPr>
            <w:tcW w:w="191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jc w:val="center"/>
              <w:rPr>
                <w:color w:val="4F81BD" w:themeColor="accent1"/>
              </w:rPr>
            </w:pPr>
            <w:r>
              <w:rPr>
                <w:rFonts w:eastAsia="Times New Roman" w:cs="Times New Roman" w:ascii="Times New Roman" w:hAnsi="Times New Roman"/>
                <w:b/>
              </w:rPr>
              <w:t>51,1</w:t>
            </w:r>
          </w:p>
        </w:tc>
      </w:tr>
      <w:tr>
        <w:trPr>
          <w:trHeight w:val="1568" w:hRule="atLeast"/>
        </w:trPr>
        <w:tc>
          <w:tcPr>
            <w:tcW w:w="336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Основное мероприятие 4.1. "Подготовка документов для внесения в государственный кадастр недвижимости сведений о границах муниципальных образований, границах населенных пунктов, территориальных зонах, зонах с особыми условиями использования территорий"</w:t>
            </w:r>
          </w:p>
        </w:tc>
        <w:tc>
          <w:tcPr>
            <w:tcW w:w="1908"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pPr>
            <w:r>
              <w:rPr>
                <w:rFonts w:eastAsia="Times New Roman" w:cs="Times New Roman" w:ascii="Times New Roman" w:hAnsi="Times New Roman"/>
                <w:color w:val="00000A"/>
              </w:rPr>
              <w:t>Залесовский сельсовет</w:t>
            </w:r>
          </w:p>
        </w:tc>
        <w:tc>
          <w:tcPr>
            <w:tcW w:w="133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01.01.2020</w:t>
            </w:r>
          </w:p>
        </w:tc>
        <w:tc>
          <w:tcPr>
            <w:tcW w:w="1343"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31.12.2024</w:t>
            </w:r>
          </w:p>
        </w:tc>
        <w:tc>
          <w:tcPr>
            <w:tcW w:w="244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Совершенствование системы учета и управления муниципальным имуществом</w:t>
            </w:r>
          </w:p>
        </w:tc>
        <w:tc>
          <w:tcPr>
            <w:tcW w:w="2218"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01404123140360280</w:t>
            </w:r>
          </w:p>
        </w:tc>
        <w:tc>
          <w:tcPr>
            <w:tcW w:w="191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jc w:val="center"/>
              <w:rPr>
                <w:color w:val="4F81BD" w:themeColor="accent1"/>
              </w:rPr>
            </w:pPr>
            <w:r>
              <w:rPr>
                <w:rFonts w:eastAsia="Times New Roman" w:cs="Times New Roman" w:ascii="Times New Roman" w:hAnsi="Times New Roman"/>
              </w:rPr>
              <w:t>51,1</w:t>
            </w:r>
          </w:p>
        </w:tc>
      </w:tr>
      <w:tr>
        <w:trPr/>
        <w:tc>
          <w:tcPr>
            <w:tcW w:w="33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b/>
                <w:bCs/>
                <w:color w:val="00000A"/>
              </w:rPr>
              <w:t>Подпрограмма 5</w:t>
            </w:r>
            <w:r>
              <w:rPr>
                <w:rFonts w:eastAsia="Times New Roman" w:cs="Times New Roman" w:ascii="Times New Roman" w:hAnsi="Times New Roman"/>
                <w:color w:val="00000A"/>
              </w:rPr>
              <w:t>. «Энергосбережение и повышение энергетической эффективности в муниципальном образовании Залесовский сельсовет Красногвардейского района</w:t>
            </w:r>
          </w:p>
          <w:p>
            <w:pPr>
              <w:pStyle w:val="Standard"/>
              <w:rPr/>
            </w:pPr>
            <w:r>
              <w:rPr>
                <w:rFonts w:eastAsia="Times New Roman" w:cs="Times New Roman" w:ascii="Times New Roman" w:hAnsi="Times New Roman"/>
                <w:color w:val="00000A"/>
              </w:rPr>
              <w:t>Оренбургской области»</w:t>
            </w:r>
          </w:p>
        </w:tc>
        <w:tc>
          <w:tcPr>
            <w:tcW w:w="19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Залесовский сельсовет</w:t>
            </w:r>
          </w:p>
        </w:tc>
        <w:tc>
          <w:tcPr>
            <w:tcW w:w="13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01.01.2020</w:t>
            </w:r>
          </w:p>
        </w:tc>
        <w:tc>
          <w:tcPr>
            <w:tcW w:w="13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31.12.2024</w:t>
            </w:r>
          </w:p>
        </w:tc>
        <w:tc>
          <w:tcPr>
            <w:tcW w:w="244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применение современных энергосберегающих технологий увеличивающих к.п.д использования энергоресурсов</w:t>
            </w:r>
          </w:p>
        </w:tc>
        <w:tc>
          <w:tcPr>
            <w:tcW w:w="22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rPr>
            </w:pPr>
            <w:r>
              <w:rPr>
                <w:rFonts w:eastAsia="Times New Roman" w:cs="Times New Roman" w:ascii="Times New Roman" w:hAnsi="Times New Roman"/>
              </w:rPr>
            </w:r>
          </w:p>
        </w:tc>
        <w:tc>
          <w:tcPr>
            <w:tcW w:w="19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color w:val="4F81BD" w:themeColor="accent1"/>
              </w:rPr>
            </w:pPr>
            <w:r>
              <w:rPr>
                <w:rFonts w:eastAsia="Times New Roman" w:cs="Times New Roman" w:ascii="Times New Roman" w:hAnsi="Times New Roman"/>
                <w:b/>
              </w:rPr>
              <w:t>0</w:t>
            </w:r>
          </w:p>
        </w:tc>
      </w:tr>
      <w:tr>
        <w:trPr/>
        <w:tc>
          <w:tcPr>
            <w:tcW w:w="33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Основное мероприятие 5.1Обеспечение рационального использования энергетических ресурсов за счет повышения культуры потребления энергетических ресурсов населением, формирование целевой модели поведения направленной на бережное отношение к имеющимся ресурсам, применение современных энергосберегающих технологий увеличивающих к.п.д использования энергоресурсов.</w:t>
            </w:r>
          </w:p>
        </w:tc>
        <w:tc>
          <w:tcPr>
            <w:tcW w:w="19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Залесовский сельсовет</w:t>
            </w:r>
          </w:p>
        </w:tc>
        <w:tc>
          <w:tcPr>
            <w:tcW w:w="13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3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244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применение современных энергосберегающих технологий увеличивающих к.п.д использования энергоресурсов</w:t>
            </w:r>
          </w:p>
        </w:tc>
        <w:tc>
          <w:tcPr>
            <w:tcW w:w="22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rPr>
            </w:pPr>
            <w:r>
              <w:rPr>
                <w:rFonts w:eastAsia="Times New Roman" w:cs="Times New Roman" w:ascii="Times New Roman" w:hAnsi="Times New Roman"/>
              </w:rPr>
            </w:r>
          </w:p>
        </w:tc>
        <w:tc>
          <w:tcPr>
            <w:tcW w:w="19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color w:val="4F81BD" w:themeColor="accent1"/>
              </w:rPr>
            </w:pPr>
            <w:r>
              <w:rPr>
                <w:rFonts w:eastAsia="Times New Roman" w:cs="Times New Roman" w:ascii="Times New Roman" w:hAnsi="Times New Roman"/>
              </w:rPr>
              <w:t>0</w:t>
            </w:r>
          </w:p>
        </w:tc>
      </w:tr>
      <w:tr>
        <w:trPr>
          <w:trHeight w:val="914" w:hRule="atLeast"/>
        </w:trPr>
        <w:tc>
          <w:tcPr>
            <w:tcW w:w="33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cs="Times New Roman" w:ascii="Times New Roman" w:hAnsi="Times New Roman"/>
                <w:bCs/>
                <w:color w:val="00000A"/>
              </w:rPr>
              <w:t>«Гармонизация межнациональных и межконфессиональных отношений на территории Залесовского сельсовета</w:t>
            </w:r>
          </w:p>
        </w:tc>
        <w:tc>
          <w:tcPr>
            <w:tcW w:w="19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Залесовский сельсовет</w:t>
            </w:r>
          </w:p>
        </w:tc>
        <w:tc>
          <w:tcPr>
            <w:tcW w:w="13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01.01.2020</w:t>
            </w:r>
          </w:p>
        </w:tc>
        <w:tc>
          <w:tcPr>
            <w:tcW w:w="13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31.12.2024</w:t>
            </w:r>
          </w:p>
        </w:tc>
        <w:tc>
          <w:tcPr>
            <w:tcW w:w="244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 xml:space="preserve">формирование среди населения Залесовского сельсовета гражданской солидарности через развитие межэтнической интеграции на основе духовных и нравственных устоев многонационального </w:t>
            </w:r>
          </w:p>
          <w:p>
            <w:pPr>
              <w:pStyle w:val="Standard"/>
              <w:rPr/>
            </w:pPr>
            <w:r>
              <w:rPr>
                <w:rFonts w:eastAsia="Times New Roman" w:cs="Times New Roman" w:ascii="Times New Roman" w:hAnsi="Times New Roman"/>
                <w:color w:val="00000A"/>
              </w:rPr>
              <w:t>сельсовета культуры межнациональных и межконфессиональных отношений;</w:t>
            </w:r>
          </w:p>
        </w:tc>
        <w:tc>
          <w:tcPr>
            <w:tcW w:w="22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FF0000"/>
              </w:rPr>
            </w:pPr>
            <w:r>
              <w:rPr>
                <w:rFonts w:eastAsia="Times New Roman" w:cs="Times New Roman" w:ascii="Times New Roman" w:hAnsi="Times New Roman"/>
                <w:color w:val="FF0000"/>
              </w:rPr>
            </w:r>
          </w:p>
        </w:tc>
        <w:tc>
          <w:tcPr>
            <w:tcW w:w="19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rPr>
            </w:pPr>
            <w:r>
              <w:rPr>
                <w:rFonts w:eastAsia="Times New Roman" w:cs="Times New Roman" w:ascii="Times New Roman" w:hAnsi="Times New Roman"/>
              </w:rPr>
            </w:r>
          </w:p>
        </w:tc>
      </w:tr>
      <w:tr>
        <w:trPr/>
        <w:tc>
          <w:tcPr>
            <w:tcW w:w="33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pPr>
            <w:r>
              <w:rPr>
                <w:rFonts w:cs="Times New Roman" w:ascii="Times New Roman" w:hAnsi="Times New Roman"/>
                <w:color w:val="00000A"/>
              </w:rPr>
              <w:t>«Развитие малого и среднего предпринимательства на территории муниципального образования Залесовский сельсовет Красногвардейского района Оренбургской области»</w:t>
            </w:r>
          </w:p>
        </w:tc>
        <w:tc>
          <w:tcPr>
            <w:tcW w:w="19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Залесовский сельсовет</w:t>
            </w:r>
          </w:p>
        </w:tc>
        <w:tc>
          <w:tcPr>
            <w:tcW w:w="13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01.01.2020</w:t>
            </w:r>
          </w:p>
        </w:tc>
        <w:tc>
          <w:tcPr>
            <w:tcW w:w="13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31.12.2024</w:t>
            </w:r>
          </w:p>
        </w:tc>
        <w:tc>
          <w:tcPr>
            <w:tcW w:w="244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FF0000"/>
              </w:rPr>
            </w:pPr>
            <w:r>
              <w:rPr>
                <w:rFonts w:eastAsia="Times New Roman" w:cs="Times New Roman" w:ascii="Times New Roman" w:hAnsi="Times New Roman"/>
                <w:color w:val="00000A"/>
              </w:rPr>
              <w:t>Увеличение количества субъектов МСП на 2% процентов по сравнению с предыдущим периодом;</w:t>
            </w:r>
          </w:p>
        </w:tc>
        <w:tc>
          <w:tcPr>
            <w:tcW w:w="22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FF0000"/>
              </w:rPr>
            </w:pPr>
            <w:r>
              <w:rPr>
                <w:rFonts w:eastAsia="Times New Roman" w:cs="Times New Roman" w:ascii="Times New Roman" w:hAnsi="Times New Roman"/>
                <w:color w:val="FF0000"/>
              </w:rPr>
            </w:r>
          </w:p>
        </w:tc>
        <w:tc>
          <w:tcPr>
            <w:tcW w:w="19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rPr>
            </w:pPr>
            <w:r>
              <w:rPr>
                <w:rFonts w:eastAsia="Times New Roman" w:cs="Times New Roman" w:ascii="Times New Roman" w:hAnsi="Times New Roman"/>
              </w:rPr>
            </w:r>
          </w:p>
        </w:tc>
      </w:tr>
      <w:tr>
        <w:trPr/>
        <w:tc>
          <w:tcPr>
            <w:tcW w:w="33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cs="Times New Roman"/>
                <w:color w:val="00000A"/>
              </w:rPr>
            </w:pPr>
            <w:r>
              <w:rPr>
                <w:rFonts w:cs="Times New Roman" w:ascii="Times New Roman" w:hAnsi="Times New Roman"/>
                <w:bCs/>
                <w:color w:val="00000A"/>
              </w:rPr>
              <w:t xml:space="preserve">Охрана  и использование земель на территории </w:t>
            </w:r>
          </w:p>
          <w:p>
            <w:pPr>
              <w:pStyle w:val="Normal"/>
              <w:tabs>
                <w:tab w:val="left" w:pos="1656" w:leader="none"/>
                <w:tab w:val="left" w:pos="5745" w:leader="none"/>
              </w:tabs>
              <w:jc w:val="both"/>
              <w:rPr>
                <w:rFonts w:ascii="Times New Roman" w:hAnsi="Times New Roman" w:cs="Times New Roman"/>
                <w:color w:val="00000A"/>
              </w:rPr>
            </w:pPr>
            <w:r>
              <w:rPr>
                <w:rFonts w:cs="Times New Roman" w:ascii="Times New Roman" w:hAnsi="Times New Roman"/>
                <w:bCs/>
                <w:color w:val="00000A"/>
              </w:rPr>
              <w:t xml:space="preserve">Залесовского  сельсовета  </w:t>
            </w:r>
          </w:p>
        </w:tc>
        <w:tc>
          <w:tcPr>
            <w:tcW w:w="19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Залесовский сельсовет</w:t>
            </w:r>
          </w:p>
        </w:tc>
        <w:tc>
          <w:tcPr>
            <w:tcW w:w="13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rPr>
              <w:t>01.01.2020</w:t>
            </w:r>
          </w:p>
        </w:tc>
        <w:tc>
          <w:tcPr>
            <w:tcW w:w="13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31.12.2024</w:t>
            </w:r>
          </w:p>
        </w:tc>
        <w:tc>
          <w:tcPr>
            <w:tcW w:w="244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 xml:space="preserve">Проведение работ с целью повышения биологического потенциала земель муниципального образования, </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 xml:space="preserve">-улучшения условий для устойчивого земледелия, </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 xml:space="preserve"> </w:t>
            </w:r>
            <w:r>
              <w:rPr>
                <w:rFonts w:eastAsia="Times New Roman" w:cs="Times New Roman" w:ascii="Times New Roman" w:hAnsi="Times New Roman"/>
                <w:color w:val="00000A"/>
              </w:rPr>
              <w:t xml:space="preserve">- повышения плодородия почв, </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 улучшения гидротермического режима,</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 xml:space="preserve">-  сокращения поверхностного стока, </w:t>
            </w:r>
          </w:p>
          <w:p>
            <w:pPr>
              <w:pStyle w:val="Standard"/>
              <w:rPr>
                <w:rFonts w:ascii="Times New Roman" w:hAnsi="Times New Roman" w:eastAsia="Times New Roman" w:cs="Times New Roman"/>
                <w:color w:val="FF0000"/>
              </w:rPr>
            </w:pPr>
            <w:r>
              <w:rPr>
                <w:rFonts w:eastAsia="Times New Roman" w:cs="Times New Roman" w:ascii="Times New Roman" w:hAnsi="Times New Roman"/>
                <w:color w:val="00000A"/>
              </w:rPr>
              <w:t>- создания условий для сохранения биологического разнообразия.</w:t>
            </w:r>
          </w:p>
        </w:tc>
        <w:tc>
          <w:tcPr>
            <w:tcW w:w="22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FF0000"/>
              </w:rPr>
            </w:pPr>
            <w:r>
              <w:rPr>
                <w:rFonts w:eastAsia="Times New Roman" w:cs="Times New Roman" w:ascii="Times New Roman" w:hAnsi="Times New Roman"/>
                <w:color w:val="FF0000"/>
              </w:rPr>
            </w:r>
          </w:p>
        </w:tc>
        <w:tc>
          <w:tcPr>
            <w:tcW w:w="19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rPr>
            </w:pPr>
            <w:r>
              <w:rPr>
                <w:rFonts w:eastAsia="Times New Roman" w:cs="Times New Roman" w:ascii="Times New Roman" w:hAnsi="Times New Roman"/>
              </w:rPr>
            </w:r>
          </w:p>
        </w:tc>
      </w:tr>
      <w:tr>
        <w:trPr/>
        <w:tc>
          <w:tcPr>
            <w:tcW w:w="33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tabs>
                <w:tab w:val="left" w:pos="1656" w:leader="none"/>
                <w:tab w:val="left" w:pos="5745" w:leader="none"/>
              </w:tabs>
              <w:jc w:val="both"/>
              <w:rPr>
                <w:rFonts w:ascii="Times New Roman" w:hAnsi="Times New Roman" w:cs="Times New Roman"/>
                <w:bCs/>
                <w:color w:val="00000A"/>
              </w:rPr>
            </w:pPr>
            <w:r>
              <w:rPr>
                <w:rFonts w:cs="Times New Roman" w:ascii="Times New Roman" w:hAnsi="Times New Roman"/>
                <w:bCs/>
                <w:color w:val="00000A"/>
              </w:rPr>
              <w:t xml:space="preserve">Благоустройство населенных пунктов муниципального образования Залесовский сельсовет Красногвардейского района Оренбургской области </w:t>
            </w:r>
          </w:p>
        </w:tc>
        <w:tc>
          <w:tcPr>
            <w:tcW w:w="19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3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3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31.12.2024</w:t>
            </w:r>
          </w:p>
        </w:tc>
        <w:tc>
          <w:tcPr>
            <w:tcW w:w="244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 xml:space="preserve">Благоустройство территории  муниципального образования  </w:t>
            </w:r>
          </w:p>
        </w:tc>
        <w:tc>
          <w:tcPr>
            <w:tcW w:w="22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FF0000"/>
              </w:rPr>
            </w:pPr>
            <w:r>
              <w:rPr>
                <w:rFonts w:eastAsia="Times New Roman" w:cs="Times New Roman" w:ascii="Times New Roman" w:hAnsi="Times New Roman"/>
                <w:color w:val="FF0000"/>
              </w:rPr>
            </w:r>
          </w:p>
        </w:tc>
        <w:tc>
          <w:tcPr>
            <w:tcW w:w="19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rPr>
            </w:pPr>
            <w:r>
              <w:rPr>
                <w:rFonts w:eastAsia="Times New Roman" w:cs="Times New Roman" w:ascii="Times New Roman" w:hAnsi="Times New Roman"/>
              </w:rPr>
            </w:r>
          </w:p>
        </w:tc>
      </w:tr>
    </w:tbl>
    <w:p>
      <w:pPr>
        <w:pStyle w:val="Standard"/>
        <w:jc w:val="both"/>
        <w:rPr>
          <w:rFonts w:ascii="Times New Roman" w:hAnsi="Times New Roman" w:eastAsia="Times New Roman" w:cs="Times New Roman"/>
          <w:color w:val="FF0000"/>
        </w:rPr>
      </w:pPr>
      <w:r>
        <w:rPr>
          <w:rFonts w:eastAsia="Times New Roman" w:cs="Times New Roman" w:ascii="Times New Roman" w:hAnsi="Times New Roman"/>
          <w:color w:val="FF0000"/>
        </w:rPr>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tbl>
      <w:tblPr>
        <w:tblW w:w="14568" w:type="dxa"/>
        <w:jc w:val="left"/>
        <w:tblInd w:w="151" w:type="dxa"/>
        <w:tblBorders/>
        <w:tblCellMar>
          <w:top w:w="0" w:type="dxa"/>
          <w:left w:w="108" w:type="dxa"/>
          <w:bottom w:w="0" w:type="dxa"/>
          <w:right w:w="108" w:type="dxa"/>
        </w:tblCellMar>
        <w:tblLook w:firstRow="0" w:noVBand="0" w:lastRow="0" w:firstColumn="0" w:lastColumn="0" w:noHBand="0" w:val="0000"/>
      </w:tblPr>
      <w:tblGrid>
        <w:gridCol w:w="4811"/>
        <w:gridCol w:w="4945"/>
        <w:gridCol w:w="4812"/>
      </w:tblGrid>
      <w:tr>
        <w:trPr/>
        <w:tc>
          <w:tcPr>
            <w:tcW w:w="4811" w:type="dxa"/>
            <w:tcBorders/>
            <w:shd w:color="auto" w:fill="FFFFFF" w:val="clear"/>
          </w:tcPr>
          <w:p>
            <w:pPr>
              <w:pStyle w:val="Standard"/>
              <w:rPr/>
            </w:pPr>
            <w:r>
              <w:rPr>
                <w:rFonts w:eastAsia="Times New Roman" w:cs="Times New Roman" w:ascii="Times New Roman" w:hAnsi="Times New Roman"/>
                <w:color w:val="00000A"/>
              </w:rPr>
              <w:t>СОГЛАСОВАНО</w:t>
            </w:r>
          </w:p>
          <w:p>
            <w:pPr>
              <w:pStyle w:val="Standard"/>
              <w:jc w:val="center"/>
              <w:rPr/>
            </w:pPr>
            <w:r>
              <w:rPr>
                <w:rFonts w:eastAsia="Times New Roman" w:cs="Times New Roman" w:ascii="Times New Roman" w:hAnsi="Times New Roman"/>
                <w:color w:val="00000A"/>
              </w:rPr>
              <w:t>______________________________________</w:t>
            </w:r>
          </w:p>
          <w:p>
            <w:pPr>
              <w:pStyle w:val="Standard"/>
              <w:jc w:val="center"/>
              <w:rPr/>
            </w:pPr>
            <w:r>
              <w:rPr>
                <w:rFonts w:eastAsia="Times New Roman" w:cs="Times New Roman" w:ascii="Times New Roman" w:hAnsi="Times New Roman"/>
                <w:color w:val="00000A"/>
              </w:rPr>
              <w:t>(должность руководителя соисполнителя № 1)</w:t>
            </w:r>
          </w:p>
          <w:p>
            <w:pPr>
              <w:pStyle w:val="Standard"/>
              <w:jc w:val="center"/>
              <w:rPr/>
            </w:pPr>
            <w:r>
              <w:rPr>
                <w:rFonts w:eastAsia="Times New Roman" w:cs="Times New Roman" w:ascii="Times New Roman" w:hAnsi="Times New Roman"/>
                <w:color w:val="00000A"/>
              </w:rPr>
              <w:t>_____________________________________</w:t>
            </w:r>
          </w:p>
          <w:p>
            <w:pPr>
              <w:pStyle w:val="Standard"/>
              <w:jc w:val="center"/>
              <w:rPr/>
            </w:pPr>
            <w:r>
              <w:rPr>
                <w:rFonts w:eastAsia="Times New Roman" w:cs="Times New Roman" w:ascii="Times New Roman" w:hAnsi="Times New Roman"/>
                <w:color w:val="00000A"/>
              </w:rPr>
              <w:t>(подпись, расшифровка подписи)</w:t>
            </w:r>
          </w:p>
          <w:p>
            <w:pPr>
              <w:pStyle w:val="Standard"/>
              <w:jc w:val="center"/>
              <w:rPr/>
            </w:pPr>
            <w:r>
              <w:rPr>
                <w:rFonts w:eastAsia="Times New Roman" w:cs="Times New Roman" w:ascii="Times New Roman" w:hAnsi="Times New Roman"/>
                <w:color w:val="00000A"/>
              </w:rPr>
              <w:t>______________________________________ (дата согласования)</w:t>
            </w:r>
          </w:p>
        </w:tc>
        <w:tc>
          <w:tcPr>
            <w:tcW w:w="4945" w:type="dxa"/>
            <w:tcBorders/>
            <w:shd w:color="auto" w:fill="FFFFFF" w:val="cle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center"/>
              <w:rPr/>
            </w:pPr>
            <w:r>
              <w:rPr>
                <w:rFonts w:eastAsia="Times New Roman" w:cs="Times New Roman" w:ascii="Times New Roman" w:hAnsi="Times New Roman"/>
                <w:color w:val="00000A"/>
              </w:rPr>
              <w:t>_______________________________________</w:t>
            </w:r>
          </w:p>
          <w:p>
            <w:pPr>
              <w:pStyle w:val="Standard"/>
              <w:jc w:val="center"/>
              <w:rPr/>
            </w:pPr>
            <w:r>
              <w:rPr>
                <w:rFonts w:eastAsia="Times New Roman" w:cs="Times New Roman" w:ascii="Times New Roman" w:hAnsi="Times New Roman"/>
                <w:color w:val="00000A"/>
              </w:rPr>
              <w:t>(должность руководителя соисполнителя № 2)</w:t>
            </w:r>
          </w:p>
          <w:p>
            <w:pPr>
              <w:pStyle w:val="Standard"/>
              <w:jc w:val="center"/>
              <w:rPr/>
            </w:pPr>
            <w:r>
              <w:rPr>
                <w:rFonts w:eastAsia="Times New Roman" w:cs="Times New Roman" w:ascii="Times New Roman" w:hAnsi="Times New Roman"/>
                <w:color w:val="00000A"/>
              </w:rPr>
              <w:t>_______________________________________</w:t>
            </w:r>
          </w:p>
          <w:p>
            <w:pPr>
              <w:pStyle w:val="Standard"/>
              <w:jc w:val="center"/>
              <w:rPr/>
            </w:pPr>
            <w:r>
              <w:rPr>
                <w:rFonts w:eastAsia="Times New Roman" w:cs="Times New Roman" w:ascii="Times New Roman" w:hAnsi="Times New Roman"/>
                <w:color w:val="00000A"/>
              </w:rPr>
              <w:t>(подпись, расшифровка подписи)</w:t>
            </w:r>
          </w:p>
          <w:p>
            <w:pPr>
              <w:pStyle w:val="Standard"/>
              <w:jc w:val="center"/>
              <w:rPr/>
            </w:pPr>
            <w:r>
              <w:rPr>
                <w:rFonts w:eastAsia="Times New Roman" w:cs="Times New Roman" w:ascii="Times New Roman" w:hAnsi="Times New Roman"/>
                <w:color w:val="00000A"/>
              </w:rPr>
              <w:t>_______________________________________</w:t>
            </w:r>
          </w:p>
          <w:p>
            <w:pPr>
              <w:pStyle w:val="Standard"/>
              <w:jc w:val="center"/>
              <w:rPr/>
            </w:pPr>
            <w:r>
              <w:rPr>
                <w:rFonts w:eastAsia="Times New Roman" w:cs="Times New Roman" w:ascii="Times New Roman" w:hAnsi="Times New Roman"/>
                <w:color w:val="00000A"/>
              </w:rPr>
              <w:t>(дата согласования)</w:t>
            </w:r>
          </w:p>
        </w:tc>
        <w:tc>
          <w:tcPr>
            <w:tcW w:w="4812" w:type="dxa"/>
            <w:tcBorders/>
            <w:shd w:color="auto" w:fill="FFFFFF" w:val="cle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center"/>
              <w:rPr/>
            </w:pPr>
            <w:r>
              <w:rPr>
                <w:rFonts w:eastAsia="Times New Roman" w:cs="Times New Roman" w:ascii="Times New Roman" w:hAnsi="Times New Roman"/>
                <w:color w:val="00000A"/>
              </w:rPr>
              <w:t>_____________________________________</w:t>
            </w:r>
          </w:p>
          <w:p>
            <w:pPr>
              <w:pStyle w:val="Standard"/>
              <w:jc w:val="center"/>
              <w:rPr/>
            </w:pPr>
            <w:r>
              <w:rPr>
                <w:rFonts w:eastAsia="Times New Roman" w:cs="Times New Roman" w:ascii="Times New Roman" w:hAnsi="Times New Roman"/>
                <w:color w:val="00000A"/>
              </w:rPr>
              <w:t>(должность руководителя соисполнителя № 3)</w:t>
            </w:r>
          </w:p>
          <w:p>
            <w:pPr>
              <w:pStyle w:val="Standard"/>
              <w:jc w:val="center"/>
              <w:rPr/>
            </w:pPr>
            <w:r>
              <w:rPr>
                <w:rFonts w:eastAsia="Times New Roman" w:cs="Times New Roman" w:ascii="Times New Roman" w:hAnsi="Times New Roman"/>
                <w:color w:val="00000A"/>
              </w:rPr>
              <w:t>_____________________________________</w:t>
            </w:r>
          </w:p>
          <w:p>
            <w:pPr>
              <w:pStyle w:val="Standard"/>
              <w:jc w:val="center"/>
              <w:rPr/>
            </w:pPr>
            <w:r>
              <w:rPr>
                <w:rFonts w:eastAsia="Times New Roman" w:cs="Times New Roman" w:ascii="Times New Roman" w:hAnsi="Times New Roman"/>
                <w:color w:val="00000A"/>
              </w:rPr>
              <w:t>(подпись, расшифровка подписи)</w:t>
            </w:r>
          </w:p>
          <w:p>
            <w:pPr>
              <w:pStyle w:val="Standard"/>
              <w:jc w:val="center"/>
              <w:rPr/>
            </w:pPr>
            <w:r>
              <w:rPr>
                <w:rFonts w:eastAsia="Times New Roman" w:cs="Times New Roman" w:ascii="Times New Roman" w:hAnsi="Times New Roman"/>
                <w:color w:val="00000A"/>
              </w:rPr>
              <w:t>_____________________________________</w:t>
            </w:r>
          </w:p>
          <w:p>
            <w:pPr>
              <w:pStyle w:val="Standard"/>
              <w:jc w:val="center"/>
              <w:rPr/>
            </w:pPr>
            <w:r>
              <w:rPr>
                <w:rFonts w:eastAsia="Times New Roman" w:cs="Times New Roman" w:ascii="Times New Roman" w:hAnsi="Times New Roman"/>
                <w:color w:val="00000A"/>
              </w:rPr>
              <w:t>(дата согласования)</w:t>
            </w:r>
          </w:p>
        </w:tc>
      </w:tr>
    </w:tbl>
    <w:p>
      <w:pPr>
        <w:sectPr>
          <w:type w:val="nextPage"/>
          <w:pgSz w:orient="landscape" w:w="16838" w:h="11906"/>
          <w:pgMar w:left="1134" w:right="1134" w:header="0" w:top="1134" w:footer="0" w:bottom="1134" w:gutter="0"/>
          <w:pgNumType w:fmt="decimal"/>
          <w:formProt w:val="false"/>
          <w:textDirection w:val="lrTb"/>
          <w:docGrid w:type="default" w:linePitch="240" w:charSpace="4294961151"/>
        </w:sectPr>
      </w:pPr>
    </w:p>
    <w:p>
      <w:pPr>
        <w:pStyle w:val="Standard"/>
        <w:jc w:val="right"/>
        <w:rPr/>
      </w:pPr>
      <w:r>
        <w:rPr>
          <w:rFonts w:eastAsia="Times New Roman" w:cs="Times New Roman" w:ascii="Times New Roman" w:hAnsi="Times New Roman"/>
          <w:b/>
          <w:color w:val="00000A"/>
        </w:rPr>
        <w:t>Подпрограмма № 1</w:t>
      </w:r>
    </w:p>
    <w:p>
      <w:pPr>
        <w:pStyle w:val="Standard"/>
        <w:jc w:val="right"/>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pPr>
      <w:r>
        <w:rPr>
          <w:rFonts w:eastAsia="Times New Roman" w:cs="Times New Roman" w:ascii="Times New Roman" w:hAnsi="Times New Roman"/>
          <w:b/>
          <w:color w:val="00000A"/>
        </w:rPr>
        <w:t>ПАСПОРТ</w:t>
      </w:r>
    </w:p>
    <w:p>
      <w:pPr>
        <w:pStyle w:val="Standard"/>
        <w:jc w:val="center"/>
        <w:rPr/>
      </w:pPr>
      <w:r>
        <w:rPr>
          <w:rFonts w:eastAsia="Times New Roman" w:cs="Times New Roman" w:ascii="Times New Roman" w:hAnsi="Times New Roman"/>
          <w:b/>
          <w:color w:val="00000A"/>
        </w:rPr>
        <w:t xml:space="preserve">подпрограммы </w:t>
      </w:r>
      <w:r>
        <w:rPr>
          <w:rFonts w:eastAsia="Times New Roman" w:cs="Times New Roman" w:ascii="Times New Roman" w:hAnsi="Times New Roman"/>
          <w:color w:val="00000A"/>
        </w:rPr>
        <w:t>«Обеспечение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2020-2024годы»</w:t>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tbl>
      <w:tblPr>
        <w:tblW w:w="9364" w:type="dxa"/>
        <w:jc w:val="left"/>
        <w:tblInd w:w="-24"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firstRow="0" w:noVBand="0" w:lastRow="0" w:firstColumn="0" w:lastColumn="0" w:noHBand="0" w:val="0000"/>
      </w:tblPr>
      <w:tblGrid>
        <w:gridCol w:w="2771"/>
        <w:gridCol w:w="6592"/>
      </w:tblGrid>
      <w:tr>
        <w:trPr/>
        <w:tc>
          <w:tcPr>
            <w:tcW w:w="27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Ответственный исполнитель подпрограммы</w:t>
            </w:r>
          </w:p>
        </w:tc>
        <w:tc>
          <w:tcPr>
            <w:tcW w:w="65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Администрация муниципального образования Залесовский сельсовет Красногвардейского района Оренбургской области.</w:t>
            </w:r>
          </w:p>
        </w:tc>
      </w:tr>
      <w:tr>
        <w:trPr/>
        <w:tc>
          <w:tcPr>
            <w:tcW w:w="27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Участники подпрограммы</w:t>
            </w:r>
          </w:p>
        </w:tc>
        <w:tc>
          <w:tcPr>
            <w:tcW w:w="65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Отсутствуют</w:t>
            </w:r>
          </w:p>
        </w:tc>
      </w:tr>
      <w:tr>
        <w:trPr/>
        <w:tc>
          <w:tcPr>
            <w:tcW w:w="27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Цель подпрограммы</w:t>
            </w:r>
          </w:p>
        </w:tc>
        <w:tc>
          <w:tcPr>
            <w:tcW w:w="65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Обеспечение эффективного управления реализацией муниципальной Программы.</w:t>
            </w:r>
          </w:p>
        </w:tc>
      </w:tr>
      <w:tr>
        <w:trPr/>
        <w:tc>
          <w:tcPr>
            <w:tcW w:w="27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Задачи подпрограммы</w:t>
            </w:r>
          </w:p>
        </w:tc>
        <w:tc>
          <w:tcPr>
            <w:tcW w:w="65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 Повышение доступности и качества оказания муниципальных услуг (в сфере реализации муниципальной программы);</w:t>
            </w:r>
          </w:p>
          <w:p>
            <w:pPr>
              <w:pStyle w:val="Standard"/>
              <w:jc w:val="both"/>
              <w:rPr/>
            </w:pPr>
            <w:r>
              <w:rPr>
                <w:rFonts w:eastAsia="Times New Roman" w:cs="Times New Roman" w:ascii="Times New Roman" w:hAnsi="Times New Roman"/>
                <w:color w:val="00000A"/>
              </w:rPr>
              <w:t>- повышение эффективности и результативности бюджетных расходов в сфере реализации муниципальной Программы;</w:t>
            </w:r>
          </w:p>
          <w:p>
            <w:pPr>
              <w:pStyle w:val="Standard"/>
              <w:jc w:val="both"/>
              <w:rPr/>
            </w:pPr>
            <w:r>
              <w:rPr>
                <w:rFonts w:eastAsia="Times New Roman" w:cs="Times New Roman" w:ascii="Times New Roman" w:hAnsi="Times New Roman"/>
                <w:color w:val="00000A"/>
              </w:rPr>
              <w:t>- повыше эффективности деятельности органов местного самоуправления.</w:t>
            </w:r>
          </w:p>
        </w:tc>
      </w:tr>
      <w:tr>
        <w:trPr/>
        <w:tc>
          <w:tcPr>
            <w:tcW w:w="27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Целевые индикаторы и показатели подпрограммы</w:t>
            </w:r>
          </w:p>
        </w:tc>
        <w:tc>
          <w:tcPr>
            <w:tcW w:w="65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 Доля обеспеченности граждан информацией о деятельности  администрации муниципального образования;</w:t>
            </w:r>
          </w:p>
          <w:p>
            <w:pPr>
              <w:pStyle w:val="Standard"/>
              <w:jc w:val="both"/>
              <w:rPr/>
            </w:pPr>
            <w:r>
              <w:rPr>
                <w:rFonts w:eastAsia="Times New Roman" w:cs="Times New Roman" w:ascii="Times New Roman" w:hAnsi="Times New Roman"/>
                <w:color w:val="00000A"/>
              </w:rPr>
              <w:t xml:space="preserve">- доля опубликованных нормативных правовых актов к общему количеству актов, подлежащих опубликованию;  </w:t>
            </w:r>
          </w:p>
          <w:p>
            <w:pPr>
              <w:pStyle w:val="Standard"/>
              <w:jc w:val="both"/>
              <w:rPr/>
            </w:pPr>
            <w:r>
              <w:rPr>
                <w:rFonts w:eastAsia="Times New Roman" w:cs="Times New Roman" w:ascii="Times New Roman" w:hAnsi="Times New Roman"/>
                <w:color w:val="00000A"/>
              </w:rPr>
              <w:t>- доля выполнения подпрограммных мероприятий муниципальной программы к плановым показателям;</w:t>
            </w:r>
          </w:p>
          <w:p>
            <w:pPr>
              <w:pStyle w:val="Standard"/>
              <w:jc w:val="both"/>
              <w:rPr/>
            </w:pPr>
            <w:r>
              <w:rPr>
                <w:rFonts w:eastAsia="Times New Roman" w:cs="Times New Roman" w:ascii="Times New Roman" w:hAnsi="Times New Roman"/>
                <w:color w:val="00000A"/>
              </w:rPr>
              <w:t>- доля муниципальных служащих прошедших программы   профессиональной переподготовки и повышения квалификации;</w:t>
            </w:r>
          </w:p>
          <w:p>
            <w:pPr>
              <w:pStyle w:val="Standard"/>
              <w:jc w:val="both"/>
              <w:rPr/>
            </w:pPr>
            <w:r>
              <w:rPr>
                <w:rFonts w:eastAsia="Times New Roman" w:cs="Times New Roman" w:ascii="Times New Roman" w:hAnsi="Times New Roman"/>
                <w:color w:val="00000A"/>
              </w:rPr>
              <w:t>- повышение уровня удовлетворенности жителей сельсовета качеством предоставления муниципальных услуг;</w:t>
            </w:r>
          </w:p>
        </w:tc>
      </w:tr>
      <w:tr>
        <w:trPr/>
        <w:tc>
          <w:tcPr>
            <w:tcW w:w="27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Сроки и этапы реализации подпрограммы</w:t>
            </w:r>
          </w:p>
        </w:tc>
        <w:tc>
          <w:tcPr>
            <w:tcW w:w="65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2024-2024годы, этапы не выделяются</w:t>
            </w:r>
          </w:p>
        </w:tc>
      </w:tr>
      <w:tr>
        <w:trPr/>
        <w:tc>
          <w:tcPr>
            <w:tcW w:w="27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color w:val="00000A"/>
              </w:rPr>
            </w:pPr>
            <w:r>
              <w:rPr>
                <w:rFonts w:eastAsia="Times New Roman" w:cs="Times New Roman" w:ascii="Times New Roman" w:hAnsi="Times New Roman"/>
                <w:color w:val="00000A"/>
              </w:rPr>
              <w:t>Объемы бюджетных ассигнований подпрограммы</w:t>
            </w:r>
          </w:p>
        </w:tc>
        <w:tc>
          <w:tcPr>
            <w:tcW w:w="65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color w:val="00000A"/>
              </w:rPr>
            </w:pPr>
            <w:r>
              <w:rPr>
                <w:rFonts w:eastAsia="Times New Roman" w:cs="Times New Roman" w:ascii="Times New Roman" w:hAnsi="Times New Roman"/>
                <w:color w:val="00000A"/>
              </w:rPr>
              <w:t>Общий объем финансирования подпрограммы составляет 7733,0 тыс. рублей, в том числе по годам:</w:t>
            </w:r>
          </w:p>
          <w:p>
            <w:pPr>
              <w:pStyle w:val="Standard"/>
              <w:jc w:val="both"/>
              <w:rPr>
                <w:color w:val="00000A"/>
              </w:rPr>
            </w:pPr>
            <w:r>
              <w:rPr>
                <w:rFonts w:eastAsia="Times New Roman" w:cs="Times New Roman" w:ascii="Times New Roman" w:hAnsi="Times New Roman"/>
                <w:color w:val="00000A"/>
              </w:rPr>
              <w:t>2020 год – 1328,9 тыс. рублей</w:t>
            </w:r>
          </w:p>
          <w:p>
            <w:pPr>
              <w:pStyle w:val="Standard"/>
              <w:jc w:val="both"/>
              <w:rPr>
                <w:color w:val="00000A"/>
              </w:rPr>
            </w:pPr>
            <w:r>
              <w:rPr>
                <w:rFonts w:eastAsia="Times New Roman" w:cs="Times New Roman" w:ascii="Times New Roman" w:hAnsi="Times New Roman"/>
                <w:color w:val="00000A"/>
              </w:rPr>
              <w:t>2021 год – 1109,9 тыс. рублей</w:t>
            </w:r>
          </w:p>
          <w:p>
            <w:pPr>
              <w:pStyle w:val="Standard"/>
              <w:jc w:val="both"/>
              <w:rPr>
                <w:color w:val="00000A"/>
              </w:rPr>
            </w:pPr>
            <w:r>
              <w:rPr>
                <w:rFonts w:eastAsia="Times New Roman" w:cs="Times New Roman" w:ascii="Times New Roman" w:hAnsi="Times New Roman"/>
                <w:color w:val="00000A"/>
              </w:rPr>
              <w:t>2022 год– 1914,0 тыс. рублей</w:t>
            </w:r>
          </w:p>
          <w:p>
            <w:pPr>
              <w:pStyle w:val="Standard"/>
              <w:jc w:val="both"/>
              <w:rPr>
                <w:color w:val="00000A"/>
              </w:rPr>
            </w:pPr>
            <w:r>
              <w:rPr>
                <w:rFonts w:eastAsia="Times New Roman" w:cs="Times New Roman" w:ascii="Times New Roman" w:hAnsi="Times New Roman"/>
                <w:color w:val="00000A"/>
              </w:rPr>
              <w:t>2023 год – 1698,9  тыс. рублей</w:t>
            </w:r>
          </w:p>
          <w:p>
            <w:pPr>
              <w:pStyle w:val="Standard"/>
              <w:jc w:val="both"/>
              <w:rPr>
                <w:color w:val="00000A"/>
              </w:rPr>
            </w:pPr>
            <w:r>
              <w:rPr>
                <w:rFonts w:eastAsia="Times New Roman" w:cs="Times New Roman" w:ascii="Times New Roman" w:hAnsi="Times New Roman"/>
                <w:color w:val="00000A"/>
              </w:rPr>
              <w:t>2024 год – 1681,3 тыс. рублей</w:t>
            </w:r>
          </w:p>
        </w:tc>
      </w:tr>
    </w:tbl>
    <w:p>
      <w:pPr>
        <w:pStyle w:val="Standard"/>
        <w:jc w:val="both"/>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pPr>
      <w:r>
        <w:rPr>
          <w:rFonts w:eastAsia="Times New Roman" w:cs="Times New Roman" w:ascii="Times New Roman" w:hAnsi="Times New Roman"/>
          <w:b/>
          <w:color w:val="00000A"/>
        </w:rPr>
        <w:t>Общая характеристика</w:t>
      </w:r>
    </w:p>
    <w:p>
      <w:pPr>
        <w:pStyle w:val="Standard"/>
        <w:jc w:val="both"/>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851"/>
        <w:jc w:val="both"/>
        <w:rPr/>
      </w:pPr>
      <w:r>
        <w:rPr>
          <w:rFonts w:eastAsia="Times New Roman" w:cs="Times New Roman" w:ascii="Times New Roman" w:hAnsi="Times New Roman"/>
          <w:color w:val="00000A"/>
        </w:rPr>
        <w:t>В 2020 году в сельском поселении осуществляют свою деятельность 2 индивидуальных предпринимателя и 2 крестьянско-фермерских хозяйства.</w:t>
      </w:r>
    </w:p>
    <w:p>
      <w:pPr>
        <w:pStyle w:val="Standard"/>
        <w:ind w:firstLine="851"/>
        <w:jc w:val="both"/>
        <w:rPr/>
      </w:pPr>
      <w:r>
        <w:rPr>
          <w:rFonts w:eastAsia="Times New Roman" w:cs="Times New Roman" w:ascii="Times New Roman" w:hAnsi="Times New Roman"/>
          <w:color w:val="00000A"/>
        </w:rPr>
        <w:t>В целом, несмотря на кризисные процессы, обострившиеся в 2018-2019 гг. в национальной экономике макроэкономические показатели муниципального образования   сохраняли устойчивые позиции. Все это требует разработки адаптационной экономической модели развития территории.</w:t>
      </w:r>
    </w:p>
    <w:p>
      <w:pPr>
        <w:pStyle w:val="Standard"/>
        <w:ind w:firstLine="851"/>
        <w:jc w:val="both"/>
        <w:rPr/>
      </w:pPr>
      <w:r>
        <w:rPr>
          <w:rFonts w:eastAsia="Times New Roman" w:cs="Times New Roman" w:ascii="Times New Roman" w:hAnsi="Times New Roman"/>
          <w:color w:val="00000A"/>
        </w:rPr>
        <w:t>Уровень рентабельности в сельскохозяйственных организациях низкий, это связано с тем, что Красногвардейский район – зона рискованного земледелия. На результат хозяйственной деятельности оказывает влияние множество факторов: природно-климатические условия, цены на топливо, на технику, семена и т.п. Цены на различные виды продукции растут быстрее, чем на продукцию сельского хозяйства.</w:t>
      </w:r>
    </w:p>
    <w:p>
      <w:pPr>
        <w:pStyle w:val="Standard"/>
        <w:spacing w:lineRule="auto" w:line="276" w:before="0" w:after="200"/>
        <w:jc w:val="both"/>
        <w:rPr/>
      </w:pPr>
      <w:r>
        <w:rPr>
          <w:rFonts w:eastAsia="Times New Roman" w:cs="Times New Roman" w:ascii="Times New Roman" w:hAnsi="Times New Roman"/>
          <w:color w:val="00000A"/>
        </w:rPr>
        <w:t>Определяющим в развитии сельского хозяйства является расширение потребительского рынка, возможность реализации продукции вне пределов хозяйств, то есть ликвидность и востребованность производимой продукции. Особо следует отметить продажу продукции в уже переработанном виде, что позволит сельхозпредприятиям конкурировать с переработчиками и даст возможность участвовать на рынке рабочих мест.</w:t>
      </w:r>
    </w:p>
    <w:p>
      <w:pPr>
        <w:pStyle w:val="Standard"/>
        <w:jc w:val="center"/>
        <w:rPr/>
      </w:pPr>
      <w:r>
        <w:rPr>
          <w:rFonts w:eastAsia="Times New Roman" w:cs="Times New Roman" w:ascii="Times New Roman" w:hAnsi="Times New Roman"/>
          <w:b/>
          <w:color w:val="00000A"/>
        </w:rPr>
        <w:t>Приоритеты политики органов местного самоуправления муниципального образования Залесовский сельсовет в сфере реализации муниципальной подпрограммы цель, задачи и показатели (индикаторы) их достижения</w:t>
      </w:r>
    </w:p>
    <w:p>
      <w:pPr>
        <w:pStyle w:val="Standard"/>
        <w:ind w:left="360" w:hanging="0"/>
        <w:jc w:val="both"/>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both"/>
        <w:rPr/>
      </w:pPr>
      <w:r>
        <w:rPr>
          <w:rFonts w:eastAsia="Times New Roman" w:cs="Times New Roman" w:ascii="Times New Roman" w:hAnsi="Times New Roman"/>
          <w:color w:val="00000A"/>
        </w:rPr>
        <w:t>В развитии муниципального образования Залесовский сельсовет Красногвардейского района существует ряд проблем, которые требуют комплексного решения:</w:t>
      </w:r>
    </w:p>
    <w:p>
      <w:pPr>
        <w:pStyle w:val="Standard"/>
        <w:ind w:firstLine="709"/>
        <w:jc w:val="both"/>
        <w:rPr/>
      </w:pPr>
      <w:r>
        <w:rPr>
          <w:rFonts w:eastAsia="Times New Roman" w:cs="Times New Roman" w:ascii="Times New Roman" w:hAnsi="Times New Roman"/>
          <w:color w:val="00000A"/>
        </w:rPr>
        <w:t>- отсутствие полноценной и эффективной информационной системы взаимодействия органов местного самоуправления;</w:t>
      </w:r>
    </w:p>
    <w:p>
      <w:pPr>
        <w:pStyle w:val="Standard"/>
        <w:ind w:firstLine="709"/>
        <w:jc w:val="both"/>
        <w:rPr/>
      </w:pPr>
      <w:r>
        <w:rPr>
          <w:rFonts w:eastAsia="Times New Roman" w:cs="Times New Roman" w:ascii="Times New Roman" w:hAnsi="Times New Roman"/>
          <w:color w:val="00000A"/>
        </w:rPr>
        <w:t>- имеющийся устаревший парк компьютерной техники в муниципальных учреждениях и муниципальном образовании не позволяется качественно и полноценно решать задачи по внедрению современных информационных ресурсов;</w:t>
      </w:r>
    </w:p>
    <w:p>
      <w:pPr>
        <w:pStyle w:val="Standard"/>
        <w:ind w:firstLine="709"/>
        <w:jc w:val="both"/>
        <w:rPr/>
      </w:pPr>
      <w:r>
        <w:rPr>
          <w:rFonts w:eastAsia="Times New Roman" w:cs="Times New Roman" w:ascii="Times New Roman" w:hAnsi="Times New Roman"/>
          <w:color w:val="00000A"/>
        </w:rPr>
        <w:t>- недостаточная квалификация пользователей в сфере информационных технологий.</w:t>
      </w:r>
    </w:p>
    <w:p>
      <w:pPr>
        <w:pStyle w:val="Standard"/>
        <w:ind w:firstLine="709"/>
        <w:jc w:val="both"/>
        <w:rPr/>
      </w:pPr>
      <w:r>
        <w:rPr>
          <w:rFonts w:eastAsia="Times New Roman" w:cs="Times New Roman" w:ascii="Times New Roman" w:hAnsi="Times New Roman"/>
          <w:color w:val="00000A"/>
        </w:rPr>
        <w:t>Приоритетными являются следующие стратегические цели:</w:t>
      </w:r>
    </w:p>
    <w:p>
      <w:pPr>
        <w:pStyle w:val="Standard"/>
        <w:ind w:firstLine="709"/>
        <w:jc w:val="both"/>
        <w:rPr/>
      </w:pPr>
      <w:r>
        <w:rPr>
          <w:rFonts w:eastAsia="Times New Roman" w:cs="Times New Roman" w:ascii="Times New Roman" w:hAnsi="Times New Roman"/>
          <w:color w:val="00000A"/>
        </w:rPr>
        <w:t>-обеспечение эффективного управления реализацией муниципальной Программы.</w:t>
      </w:r>
    </w:p>
    <w:p>
      <w:pPr>
        <w:pStyle w:val="Standard"/>
        <w:ind w:firstLine="709"/>
        <w:jc w:val="both"/>
        <w:rPr/>
      </w:pPr>
      <w:r>
        <w:rPr>
          <w:rFonts w:eastAsia="Times New Roman" w:cs="Times New Roman" w:ascii="Times New Roman" w:hAnsi="Times New Roman"/>
          <w:color w:val="00000A"/>
        </w:rPr>
        <w:t>Для достижения поставленной цели в ходе реализации Подпрограммы предусматривается решение следующих задач:</w:t>
      </w:r>
    </w:p>
    <w:p>
      <w:pPr>
        <w:pStyle w:val="Standard"/>
        <w:ind w:firstLine="709"/>
        <w:jc w:val="both"/>
        <w:rPr/>
      </w:pPr>
      <w:r>
        <w:rPr>
          <w:rFonts w:eastAsia="Times New Roman" w:cs="Times New Roman" w:ascii="Times New Roman" w:hAnsi="Times New Roman"/>
          <w:color w:val="00000A"/>
        </w:rPr>
        <w:t>- повышение доступности и качества оказания муниципальных услуг (в сфере реализации муниципальной программы)</w:t>
      </w:r>
    </w:p>
    <w:p>
      <w:pPr>
        <w:pStyle w:val="Standard"/>
        <w:ind w:firstLine="709"/>
        <w:jc w:val="both"/>
        <w:rPr/>
      </w:pPr>
      <w:r>
        <w:rPr>
          <w:rFonts w:eastAsia="Times New Roman" w:cs="Times New Roman" w:ascii="Times New Roman" w:hAnsi="Times New Roman"/>
          <w:color w:val="00000A"/>
        </w:rPr>
        <w:t>- повышение эффективности и результативности бюджетных расходов в сфере реализации муниципальной Программы;</w:t>
      </w:r>
    </w:p>
    <w:p>
      <w:pPr>
        <w:pStyle w:val="Standard"/>
        <w:ind w:firstLine="709"/>
        <w:jc w:val="both"/>
        <w:rPr/>
      </w:pPr>
      <w:r>
        <w:rPr>
          <w:rFonts w:eastAsia="Times New Roman" w:cs="Times New Roman" w:ascii="Times New Roman" w:hAnsi="Times New Roman"/>
          <w:color w:val="00000A"/>
        </w:rPr>
        <w:t>- повыше эффективности деятельности органов местного самоуправления</w:t>
      </w:r>
    </w:p>
    <w:p>
      <w:pPr>
        <w:pStyle w:val="Standard"/>
        <w:ind w:firstLine="709"/>
        <w:jc w:val="both"/>
        <w:rPr/>
      </w:pPr>
      <w:r>
        <w:rPr>
          <w:rFonts w:eastAsia="Times New Roman" w:cs="Times New Roman" w:ascii="Times New Roman" w:hAnsi="Times New Roman"/>
          <w:color w:val="00000A"/>
        </w:rPr>
        <w:t>Сведения о показателях (индикаторах) с разбивкой по годам реализации подпрограммы приведены в приложении № 1 к настоящей муниципальной программе</w:t>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ind w:left="720" w:hanging="0"/>
        <w:jc w:val="both"/>
        <w:rPr/>
      </w:pPr>
      <w:r>
        <w:rPr>
          <w:rFonts w:eastAsia="Times New Roman" w:cs="Times New Roman" w:ascii="Times New Roman" w:hAnsi="Times New Roman"/>
          <w:b/>
          <w:color w:val="00000A"/>
        </w:rPr>
        <w:t>Перечень и характеристика основных мероприятий подпрограммы</w:t>
      </w:r>
    </w:p>
    <w:p>
      <w:pPr>
        <w:pStyle w:val="Standard"/>
        <w:ind w:left="720" w:hanging="0"/>
        <w:jc w:val="both"/>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both"/>
        <w:rPr/>
      </w:pPr>
      <w:r>
        <w:rPr>
          <w:rFonts w:eastAsia="Times New Roman" w:cs="Times New Roman" w:ascii="Times New Roman" w:hAnsi="Times New Roman"/>
          <w:color w:val="00000A"/>
        </w:rPr>
        <w:t>Перечень мероприятий подпрограммы с указанием сроков их реализации и ожидаемых результатов, а также сведения о взаимосвязи мероприятий и результатов их выполнения с целевыми индикаторами и показателями, приведен в приложении № 2 к настоящей муниципальной Программе.</w:t>
      </w:r>
    </w:p>
    <w:p>
      <w:pPr>
        <w:pStyle w:val="Standard"/>
        <w:ind w:left="720" w:hanging="0"/>
        <w:jc w:val="both"/>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left="720" w:hanging="0"/>
        <w:jc w:val="both"/>
        <w:rPr/>
      </w:pPr>
      <w:r>
        <w:rPr>
          <w:rFonts w:eastAsia="Times New Roman" w:cs="Times New Roman" w:ascii="Times New Roman" w:hAnsi="Times New Roman"/>
          <w:b/>
          <w:bCs/>
          <w:color w:val="00000A"/>
        </w:rPr>
        <w:t>Информация о ресурсном обеспечении подпрограммы</w:t>
      </w:r>
    </w:p>
    <w:p>
      <w:pPr>
        <w:pStyle w:val="Standard"/>
        <w:ind w:left="720" w:hanging="0"/>
        <w:jc w:val="both"/>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both"/>
        <w:rPr/>
      </w:pPr>
      <w:r>
        <w:rPr>
          <w:rFonts w:eastAsia="Times New Roman" w:cs="Times New Roman" w:ascii="Times New Roman" w:hAnsi="Times New Roman"/>
          <w:color w:val="00000A"/>
        </w:rPr>
        <w:t>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w:t>
      </w:r>
    </w:p>
    <w:p>
      <w:pPr>
        <w:pStyle w:val="Standard"/>
        <w:ind w:firstLine="709"/>
        <w:jc w:val="both"/>
        <w:rPr/>
      </w:pPr>
      <w:r>
        <w:rPr>
          <w:rFonts w:eastAsia="Times New Roman" w:cs="Times New Roman" w:ascii="Times New Roman" w:hAnsi="Times New Roman"/>
          <w:color w:val="00000A"/>
        </w:rPr>
        <w:t>Общий объем финансирования подпрограммы составляет 6095,7 тыс. рублей, в том числе по годам:</w:t>
      </w:r>
    </w:p>
    <w:p>
      <w:pPr>
        <w:pStyle w:val="Standard"/>
        <w:ind w:firstLine="709"/>
        <w:jc w:val="both"/>
        <w:rPr/>
      </w:pPr>
      <w:r>
        <w:rPr>
          <w:rFonts w:eastAsia="Times New Roman" w:cs="Times New Roman" w:ascii="Times New Roman" w:hAnsi="Times New Roman"/>
          <w:color w:val="00000A"/>
        </w:rPr>
        <w:t>2020 год – 1328,9 тыс. рублей</w:t>
      </w:r>
    </w:p>
    <w:p>
      <w:pPr>
        <w:pStyle w:val="Standard"/>
        <w:ind w:firstLine="709"/>
        <w:jc w:val="both"/>
        <w:rPr/>
      </w:pPr>
      <w:r>
        <w:rPr>
          <w:rFonts w:eastAsia="Times New Roman" w:cs="Times New Roman" w:ascii="Times New Roman" w:hAnsi="Times New Roman"/>
          <w:color w:val="00000A"/>
        </w:rPr>
        <w:t>2021 год – 1109,9 тыс. рублей</w:t>
      </w:r>
    </w:p>
    <w:p>
      <w:pPr>
        <w:pStyle w:val="Standard"/>
        <w:ind w:firstLine="709"/>
        <w:jc w:val="both"/>
        <w:rPr/>
      </w:pPr>
      <w:r>
        <w:rPr>
          <w:rFonts w:eastAsia="Times New Roman" w:cs="Times New Roman" w:ascii="Times New Roman" w:hAnsi="Times New Roman"/>
          <w:color w:val="00000A"/>
        </w:rPr>
        <w:t>2022 год – 1914,0 тыс. рублей</w:t>
      </w:r>
    </w:p>
    <w:p>
      <w:pPr>
        <w:pStyle w:val="Standard"/>
        <w:ind w:firstLine="709"/>
        <w:jc w:val="both"/>
        <w:rPr/>
      </w:pPr>
      <w:r>
        <w:rPr>
          <w:rFonts w:eastAsia="Times New Roman" w:cs="Times New Roman" w:ascii="Times New Roman" w:hAnsi="Times New Roman"/>
          <w:color w:val="00000A"/>
        </w:rPr>
        <w:t>2023 год – 1698,9 тыс. рублей</w:t>
      </w:r>
    </w:p>
    <w:p>
      <w:pPr>
        <w:pStyle w:val="Standard"/>
        <w:ind w:firstLine="709"/>
        <w:jc w:val="both"/>
        <w:rPr/>
      </w:pPr>
      <w:r>
        <w:rPr>
          <w:rFonts w:eastAsia="Times New Roman" w:cs="Times New Roman" w:ascii="Times New Roman" w:hAnsi="Times New Roman"/>
          <w:color w:val="00000A"/>
        </w:rPr>
        <w:t>2024 год – 1681,3 тыс. рублей</w:t>
      </w:r>
    </w:p>
    <w:p>
      <w:pPr>
        <w:pStyle w:val="Standard"/>
        <w:ind w:firstLine="709"/>
        <w:jc w:val="both"/>
        <w:rPr/>
      </w:pPr>
      <w:r>
        <w:rPr>
          <w:rFonts w:eastAsia="Times New Roman" w:cs="Times New Roman" w:ascii="Times New Roman" w:hAnsi="Times New Roman"/>
          <w:color w:val="00000A"/>
        </w:rPr>
        <w:t>Ресурсное обеспечение с разбивкой по годам и мероприятиям подпрограммы приведены в приложении № 3 к  настоящей муниципальной Программе.</w:t>
      </w:r>
    </w:p>
    <w:p>
      <w:pPr>
        <w:pStyle w:val="Standard"/>
        <w:ind w:firstLine="680"/>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ind w:left="720" w:hanging="0"/>
        <w:jc w:val="center"/>
        <w:rPr/>
      </w:pPr>
      <w:r>
        <w:rPr>
          <w:rFonts w:eastAsia="Times New Roman" w:cs="Times New Roman" w:ascii="Times New Roman" w:hAnsi="Times New Roman"/>
          <w:b/>
          <w:color w:val="00000A"/>
        </w:rPr>
        <w:t>Информация о значимости подпрограммы для достижения целей муниципальной программы</w:t>
      </w:r>
    </w:p>
    <w:p>
      <w:pPr>
        <w:pStyle w:val="Standard"/>
        <w:ind w:left="720" w:hanging="0"/>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both"/>
        <w:rPr/>
      </w:pPr>
      <w:r>
        <w:rPr>
          <w:rFonts w:eastAsia="Times New Roman" w:cs="Times New Roman" w:ascii="Times New Roman" w:hAnsi="Times New Roman"/>
          <w:color w:val="00000A"/>
        </w:rPr>
        <w:t>Коэффициент значимости подпрограммы «Обеспечение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2020-2024годы» составляет 0,167</w:t>
      </w:r>
    </w:p>
    <w:p>
      <w:pPr>
        <w:pStyle w:val="Standard"/>
        <w:ind w:firstLine="709"/>
        <w:jc w:val="both"/>
        <w:rPr/>
      </w:pPr>
      <w:r>
        <w:rPr>
          <w:rFonts w:eastAsia="Times New Roman" w:cs="Times New Roman" w:ascii="Times New Roman" w:hAnsi="Times New Roman"/>
          <w:color w:val="00000A"/>
        </w:rPr>
        <w:t>kj – коэффициент значимости подпрограммы для достижения целей муниципальной программы, определяется:</w:t>
      </w:r>
    </w:p>
    <w:p>
      <w:pPr>
        <w:pStyle w:val="Standard"/>
        <w:ind w:firstLine="709"/>
        <w:jc w:val="both"/>
        <w:rPr/>
      </w:pPr>
      <w:r>
        <w:rPr>
          <w:rFonts w:eastAsia="Times New Roman" w:cs="Times New Roman" w:ascii="Times New Roman" w:hAnsi="Times New Roman"/>
          <w:color w:val="00000A"/>
        </w:rPr>
        <w:t>kj= МП/j , где:</w:t>
      </w:r>
    </w:p>
    <w:p>
      <w:pPr>
        <w:pStyle w:val="Standard"/>
        <w:ind w:firstLine="709"/>
        <w:jc w:val="both"/>
        <w:rPr/>
      </w:pPr>
      <w:r>
        <w:rPr>
          <w:rFonts w:eastAsia="Times New Roman" w:cs="Times New Roman" w:ascii="Times New Roman" w:hAnsi="Times New Roman"/>
          <w:color w:val="00000A"/>
        </w:rPr>
        <w:t>МП - муниципальная программа равна 1;</w:t>
      </w:r>
    </w:p>
    <w:p>
      <w:pPr>
        <w:pStyle w:val="Standard"/>
        <w:ind w:firstLine="709"/>
        <w:jc w:val="both"/>
        <w:rPr/>
      </w:pPr>
      <w:r>
        <w:rPr>
          <w:rFonts w:eastAsia="Times New Roman" w:cs="Times New Roman" w:ascii="Times New Roman" w:hAnsi="Times New Roman"/>
          <w:color w:val="00000A"/>
        </w:rPr>
        <w:t>j – количество подпрограмм в программе.</w:t>
      </w:r>
    </w:p>
    <w:p>
      <w:pPr>
        <w:pStyle w:val="Standard"/>
        <w:ind w:firstLine="709"/>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ind w:firstLine="709"/>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ind w:firstLine="709"/>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ind w:firstLine="709"/>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right"/>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right"/>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right"/>
        <w:rPr/>
      </w:pPr>
      <w:r>
        <w:rPr>
          <w:rFonts w:eastAsia="Times New Roman" w:cs="Times New Roman" w:ascii="Times New Roman" w:hAnsi="Times New Roman"/>
          <w:b/>
          <w:color w:val="00000A"/>
        </w:rPr>
        <w:t>Подпрограмма № 2</w:t>
      </w:r>
    </w:p>
    <w:p>
      <w:pPr>
        <w:pStyle w:val="Standard"/>
        <w:ind w:firstLine="540"/>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center"/>
        <w:rPr/>
      </w:pPr>
      <w:r>
        <w:rPr>
          <w:rFonts w:eastAsia="Times New Roman" w:cs="Times New Roman" w:ascii="Times New Roman" w:hAnsi="Times New Roman"/>
          <w:b/>
          <w:color w:val="00000A"/>
        </w:rPr>
        <w:t>ПАСПОРТ</w:t>
      </w:r>
    </w:p>
    <w:p>
      <w:pPr>
        <w:pStyle w:val="Standard"/>
        <w:jc w:val="center"/>
        <w:rPr/>
      </w:pPr>
      <w:r>
        <w:rPr>
          <w:rFonts w:eastAsia="Times New Roman" w:cs="Times New Roman" w:ascii="Times New Roman" w:hAnsi="Times New Roman"/>
          <w:b/>
          <w:color w:val="00000A"/>
        </w:rPr>
        <w:t xml:space="preserve">подпрограммы </w:t>
      </w:r>
      <w:r>
        <w:rPr>
          <w:rFonts w:eastAsia="Times New Roman" w:cs="Times New Roman" w:ascii="Times New Roman" w:hAnsi="Times New Roman"/>
          <w:color w:val="00000A"/>
        </w:rPr>
        <w:t>«Обеспечение пожарной безопасности и жизнедеятельности населения муниципального образования Залесовский сельсовет на 2020 – 2024годы»</w:t>
      </w:r>
    </w:p>
    <w:p>
      <w:pPr>
        <w:pStyle w:val="Standard"/>
        <w:ind w:firstLine="540"/>
        <w:jc w:val="both"/>
        <w:rPr>
          <w:rFonts w:ascii="Times New Roman" w:hAnsi="Times New Roman" w:eastAsia="Times New Roman" w:cs="Times New Roman"/>
          <w:color w:val="00000A"/>
        </w:rPr>
      </w:pPr>
      <w:r>
        <w:rPr>
          <w:rFonts w:eastAsia="Times New Roman" w:cs="Times New Roman" w:ascii="Times New Roman" w:hAnsi="Times New Roman"/>
          <w:color w:val="00000A"/>
        </w:rPr>
      </w:r>
    </w:p>
    <w:tbl>
      <w:tblPr>
        <w:tblW w:w="9306" w:type="dxa"/>
        <w:jc w:val="left"/>
        <w:tblInd w:w="34"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firstRow="0" w:noVBand="0" w:lastRow="0" w:firstColumn="0" w:lastColumn="0" w:noHBand="0" w:val="0000"/>
      </w:tblPr>
      <w:tblGrid>
        <w:gridCol w:w="2723"/>
        <w:gridCol w:w="6582"/>
      </w:tblGrid>
      <w:tr>
        <w:trPr/>
        <w:tc>
          <w:tcPr>
            <w:tcW w:w="27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Ответственный исполнитель подпрограммы</w:t>
            </w:r>
          </w:p>
        </w:tc>
        <w:tc>
          <w:tcPr>
            <w:tcW w:w="65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Администрация муниципального образования Залесовский  сельсовет Красногвардейского района Оренбургской области</w:t>
            </w:r>
          </w:p>
        </w:tc>
      </w:tr>
      <w:tr>
        <w:trPr/>
        <w:tc>
          <w:tcPr>
            <w:tcW w:w="27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Участники подпрограммы</w:t>
            </w:r>
          </w:p>
        </w:tc>
        <w:tc>
          <w:tcPr>
            <w:tcW w:w="65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Отсутствуют</w:t>
            </w:r>
          </w:p>
        </w:tc>
      </w:tr>
      <w:tr>
        <w:trPr/>
        <w:tc>
          <w:tcPr>
            <w:tcW w:w="27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Цель подпрограммы</w:t>
            </w:r>
          </w:p>
        </w:tc>
        <w:tc>
          <w:tcPr>
            <w:tcW w:w="65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Обеспечение первичных мер пожарной безопасности в границах населенных пунктов сельского поселения</w:t>
            </w:r>
          </w:p>
        </w:tc>
      </w:tr>
      <w:tr>
        <w:trPr/>
        <w:tc>
          <w:tcPr>
            <w:tcW w:w="27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Задачи подпрограммы</w:t>
            </w:r>
          </w:p>
        </w:tc>
        <w:tc>
          <w:tcPr>
            <w:tcW w:w="65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-Создание условий для обеспечения безопасности жизнедеятельности населения сельского поселения;</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 совершенствование мероприятий противопожарной пропаганды, предупреждение пожаров</w:t>
            </w:r>
          </w:p>
          <w:p>
            <w:pPr>
              <w:pStyle w:val="ConsPlusNormal"/>
              <w:rPr/>
            </w:pPr>
            <w:r>
              <w:rPr>
                <w:rFonts w:cs="Times New Roman" w:ascii="Times New Roman" w:hAnsi="Times New Roman"/>
                <w:szCs w:val="24"/>
              </w:rPr>
              <w:t>- совершенствование нормативно правовой, методической и технической базы по обеспечению политики в области предупреждения пожаров в жилом секторе, общественных и производственных зданиях;</w:t>
            </w:r>
          </w:p>
          <w:p>
            <w:pPr>
              <w:pStyle w:val="ConsPlusNormal"/>
              <w:rPr>
                <w:rFonts w:ascii="Times New Roman" w:hAnsi="Times New Roman" w:cs="Times New Roman"/>
              </w:rPr>
            </w:pPr>
            <w:r>
              <w:rPr>
                <w:rFonts w:cs="Times New Roman" w:ascii="Times New Roman" w:hAnsi="Times New Roman"/>
                <w:szCs w:val="24"/>
              </w:rPr>
              <w:t>- совершенствование организации профилактики и тушения пожаров;-реализация первоочередных мер по противопожарной защите жилья, объектов образования, здравоохранения и культуры.</w:t>
            </w:r>
          </w:p>
          <w:p>
            <w:pPr>
              <w:pStyle w:val="ConsPlusNormal"/>
              <w:rPr/>
            </w:pPr>
            <w:r>
              <w:rPr>
                <w:rFonts w:cs="Times New Roman" w:ascii="Times New Roman" w:hAnsi="Times New Roman"/>
                <w:szCs w:val="24"/>
              </w:rPr>
              <w:t>- обучение населения сельского поселения мерам пожарной безопасности</w:t>
            </w:r>
          </w:p>
          <w:p>
            <w:pPr>
              <w:pStyle w:val="Standard"/>
              <w:rPr/>
            </w:pPr>
            <w:r>
              <w:rPr/>
            </w:r>
          </w:p>
        </w:tc>
      </w:tr>
      <w:tr>
        <w:trPr/>
        <w:tc>
          <w:tcPr>
            <w:tcW w:w="27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Целевые индикаторы и показатели подпрограммы</w:t>
            </w:r>
          </w:p>
        </w:tc>
        <w:tc>
          <w:tcPr>
            <w:tcW w:w="65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Arial" w:cs="Arial" w:ascii="Times New Roman" w:hAnsi="Times New Roman"/>
                <w:color w:val="00000A"/>
              </w:rPr>
              <w:t>-</w:t>
            </w:r>
            <w:r>
              <w:rPr>
                <w:rFonts w:eastAsia="Times New Roman" w:cs="Times New Roman" w:ascii="Times New Roman" w:hAnsi="Times New Roman"/>
                <w:color w:val="00000A"/>
              </w:rPr>
              <w:t>Доля населения, охваченного системой оповещения в случае возникновения ЧС;</w:t>
            </w:r>
          </w:p>
          <w:p>
            <w:pPr>
              <w:pStyle w:val="Standard"/>
              <w:jc w:val="both"/>
              <w:rPr/>
            </w:pPr>
            <w:r>
              <w:rPr>
                <w:rFonts w:eastAsia="Times New Roman" w:cs="Times New Roman" w:ascii="Times New Roman" w:hAnsi="Times New Roman"/>
                <w:color w:val="00000A"/>
              </w:rPr>
              <w:t>-снижение количества пожаров;</w:t>
            </w:r>
          </w:p>
          <w:p>
            <w:pPr>
              <w:pStyle w:val="Normal"/>
              <w:jc w:val="both"/>
              <w:rPr/>
            </w:pPr>
            <w:r>
              <w:rPr>
                <w:rFonts w:eastAsia="Calibri" w:cs="Times New Roman" w:ascii="Times New Roman" w:hAnsi="Times New Roman"/>
              </w:rPr>
              <w:t>- Удельный вес численности граждан, которым предоставлена льгота, в общей численности населения</w:t>
            </w:r>
          </w:p>
          <w:p>
            <w:pPr>
              <w:pStyle w:val="Normal"/>
              <w:jc w:val="both"/>
              <w:rPr/>
            </w:pPr>
            <w:r>
              <w:rPr>
                <w:rFonts w:eastAsia="Calibri" w:cs="Times New Roman" w:ascii="Times New Roman" w:hAnsi="Times New Roman"/>
                <w:color w:val="00000A"/>
              </w:rPr>
              <w:t>- Удельный вес объема предоставленной льготы в общем объеме налоговых и неналоговых доходов</w:t>
            </w:r>
          </w:p>
        </w:tc>
      </w:tr>
      <w:tr>
        <w:trPr/>
        <w:tc>
          <w:tcPr>
            <w:tcW w:w="27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Сроки и этапы реализации подпрограммы</w:t>
            </w:r>
          </w:p>
        </w:tc>
        <w:tc>
          <w:tcPr>
            <w:tcW w:w="65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2020 – 2024 годы</w:t>
            </w:r>
          </w:p>
        </w:tc>
      </w:tr>
      <w:tr>
        <w:trPr/>
        <w:tc>
          <w:tcPr>
            <w:tcW w:w="272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Объемы бюджетных ассигнований подпрограммы</w:t>
            </w:r>
          </w:p>
        </w:tc>
        <w:tc>
          <w:tcPr>
            <w:tcW w:w="65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color w:val="00000A"/>
              </w:rPr>
            </w:pPr>
            <w:r>
              <w:rPr>
                <w:rFonts w:eastAsia="Times New Roman" w:cs="Times New Roman" w:ascii="Times New Roman" w:hAnsi="Times New Roman"/>
                <w:color w:val="00000A"/>
              </w:rPr>
              <w:t>Всего: 1370,6тыс. рублей</w:t>
            </w:r>
          </w:p>
          <w:p>
            <w:pPr>
              <w:pStyle w:val="Standard"/>
              <w:jc w:val="both"/>
              <w:rPr>
                <w:color w:val="00000A"/>
              </w:rPr>
            </w:pPr>
            <w:r>
              <w:rPr>
                <w:rFonts w:eastAsia="Times New Roman" w:cs="Times New Roman" w:ascii="Times New Roman" w:hAnsi="Times New Roman"/>
                <w:color w:val="00000A"/>
              </w:rPr>
              <w:t>2020 год – 189,5 тыс. рублей</w:t>
            </w:r>
          </w:p>
          <w:p>
            <w:pPr>
              <w:pStyle w:val="Standard"/>
              <w:rPr>
                <w:color w:val="00000A"/>
              </w:rPr>
            </w:pPr>
            <w:r>
              <w:rPr>
                <w:rFonts w:eastAsia="Times New Roman" w:cs="Times New Roman" w:ascii="Times New Roman" w:hAnsi="Times New Roman"/>
                <w:color w:val="00000A"/>
              </w:rPr>
              <w:t>2021 год – 228,6 тыс. рублей</w:t>
            </w:r>
          </w:p>
          <w:p>
            <w:pPr>
              <w:pStyle w:val="Standard"/>
              <w:rPr>
                <w:color w:val="00000A"/>
              </w:rPr>
            </w:pPr>
            <w:r>
              <w:rPr>
                <w:rFonts w:eastAsia="Times New Roman" w:cs="Times New Roman" w:ascii="Times New Roman" w:hAnsi="Times New Roman"/>
                <w:color w:val="00000A"/>
              </w:rPr>
              <w:t>2022 год – 317,5 тыс. рублей</w:t>
            </w:r>
          </w:p>
          <w:p>
            <w:pPr>
              <w:pStyle w:val="Standard"/>
              <w:rPr>
                <w:color w:val="00000A"/>
              </w:rPr>
            </w:pPr>
            <w:r>
              <w:rPr>
                <w:rFonts w:eastAsia="Times New Roman" w:cs="Times New Roman" w:ascii="Times New Roman" w:hAnsi="Times New Roman"/>
                <w:color w:val="00000A"/>
              </w:rPr>
              <w:t>2023 год – 317,5  тыс. рублей</w:t>
            </w:r>
          </w:p>
          <w:p>
            <w:pPr>
              <w:pStyle w:val="Standard"/>
              <w:jc w:val="both"/>
              <w:rPr/>
            </w:pPr>
            <w:r>
              <w:rPr>
                <w:rFonts w:eastAsia="Times New Roman" w:cs="Times New Roman" w:ascii="Times New Roman" w:hAnsi="Times New Roman"/>
                <w:color w:val="00000A"/>
              </w:rPr>
              <w:t>2024 год – 317,5 тыс. рублей</w:t>
            </w:r>
          </w:p>
        </w:tc>
      </w:tr>
    </w:tbl>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ConsPlusNormal"/>
        <w:spacing w:before="0" w:after="200"/>
        <w:ind w:left="720" w:hanging="0"/>
        <w:contextualSpacing/>
        <w:jc w:val="both"/>
        <w:rPr>
          <w:rFonts w:ascii="Times New Roman" w:hAnsi="Times New Roman" w:cs="Times New Roman"/>
          <w:b/>
          <w:b/>
        </w:rPr>
      </w:pPr>
      <w:r>
        <w:rPr>
          <w:rFonts w:cs="Times New Roman" w:ascii="Times New Roman" w:hAnsi="Times New Roman"/>
          <w:b/>
          <w:szCs w:val="24"/>
        </w:rPr>
        <w:t>1. Общая характеристика сферы реализации муниципальной программы.</w:t>
      </w:r>
    </w:p>
    <w:p>
      <w:pPr>
        <w:pStyle w:val="ConsPlusNormal"/>
        <w:spacing w:before="0" w:after="200"/>
        <w:ind w:left="720" w:hanging="0"/>
        <w:contextualSpacing/>
        <w:jc w:val="both"/>
        <w:rPr>
          <w:rFonts w:ascii="Times New Roman" w:hAnsi="Times New Roman" w:cs="Times New Roman"/>
          <w:b/>
          <w:b/>
          <w:szCs w:val="24"/>
        </w:rPr>
      </w:pPr>
      <w:r>
        <w:rPr>
          <w:rFonts w:cs="Times New Roman" w:ascii="Times New Roman" w:hAnsi="Times New Roman"/>
          <w:b/>
          <w:szCs w:val="24"/>
        </w:rPr>
      </w:r>
    </w:p>
    <w:p>
      <w:pPr>
        <w:pStyle w:val="ConsPlusNormal"/>
        <w:spacing w:before="0" w:after="0"/>
        <w:ind w:firstLine="709"/>
        <w:contextualSpacing/>
        <w:jc w:val="both"/>
        <w:rPr/>
      </w:pPr>
      <w:r>
        <w:rPr>
          <w:rFonts w:cs="Times New Roman" w:ascii="Times New Roman" w:hAnsi="Times New Roman"/>
          <w:szCs w:val="24"/>
        </w:rPr>
        <w:t>Целевая программа по обеспечению пожарной безопасности на территории муниципального образования Залесовский сельсовет на 2020- 2024 годы разработана в соответствии с федеральными законами Российской Федерации от 06.10.2003 № 131-ФЗ «Об общих принципах организации местного самоуправления в Российской Федерации», от 21.12.1994г. № 69-ФЗ «О пожарной безопасности», Уставом муниципального образования Залесовский сельсовет, Положением о порядке разработки, утверждения и реализации муниципальных программ муниципального образования Залесовский сельсовет.</w:t>
      </w:r>
    </w:p>
    <w:p>
      <w:pPr>
        <w:pStyle w:val="ConsPlusNormal"/>
        <w:spacing w:before="0" w:after="0"/>
        <w:ind w:firstLine="709"/>
        <w:contextualSpacing/>
        <w:jc w:val="both"/>
        <w:rPr>
          <w:rFonts w:ascii="Times New Roman" w:hAnsi="Times New Roman" w:cs="Times New Roman"/>
        </w:rPr>
      </w:pPr>
      <w:r>
        <w:rPr>
          <w:rFonts w:cs="Times New Roman" w:ascii="Times New Roman" w:hAnsi="Times New Roman"/>
          <w:szCs w:val="24"/>
        </w:rPr>
        <w:t>Важным фактором устойчивого социально-экономического развития территории сельсовета является обеспечение необходимого уровня пожарной безопасности и минимизация потерь вследствие пожаров.</w:t>
      </w:r>
    </w:p>
    <w:p>
      <w:pPr>
        <w:pStyle w:val="ConsPlusNormal"/>
        <w:spacing w:before="0" w:after="0"/>
        <w:ind w:firstLine="709"/>
        <w:contextualSpacing/>
        <w:jc w:val="both"/>
        <w:rPr/>
      </w:pPr>
      <w:r>
        <w:rPr>
          <w:rFonts w:cs="Times New Roman" w:ascii="Times New Roman" w:hAnsi="Times New Roman"/>
          <w:szCs w:val="24"/>
        </w:rPr>
        <w:t>На территории муниципального образования Залесовский сельсовет действует 1 образовательное учреждение, учреждение культуры 1. Все они являются объектами массового пребывания людей, что требует особого внимания при рассмотрении вопроса пожарной безопасности. Пожарная опасность современных населенных пунктов увеличивается за счет широкого внедрения в строительство легкогорючих, токсичных полимерных отделочных материалов. Продолжает возрастать износ основных фондов, снижается надежность систем жизнеобеспечения. Основными причинами пожаров является пожароопасные факторы электрического тока, ветхое состояние печных дымоходов, неконтролируемое сжигание бытового мусора, умышленные поджоги сухого травостоя на пастбищах и соломы на полях, без соблюдения соответствующих мер пожарной безопасности. Для преодоления негативных тенденции в деле организации борьбы с пожарами необходимы целенаправленные скоординированные действия органов местного самоуправления, предприятий и организаций, расположенных на территории сельсовета, предусмотрение в местном бюджете финансирования мероприятий по обеспечению первичных мер пожарной безопасности.</w:t>
      </w:r>
    </w:p>
    <w:p>
      <w:pPr>
        <w:pStyle w:val="ConsPlusNormal"/>
        <w:spacing w:before="0" w:after="0"/>
        <w:ind w:firstLine="709"/>
        <w:contextualSpacing/>
        <w:jc w:val="both"/>
        <w:rPr>
          <w:rFonts w:ascii="Times New Roman" w:hAnsi="Times New Roman" w:cs="Times New Roman"/>
        </w:rPr>
      </w:pPr>
      <w:r>
        <w:rPr>
          <w:rFonts w:cs="Times New Roman" w:ascii="Times New Roman" w:hAnsi="Times New Roman"/>
          <w:szCs w:val="24"/>
        </w:rPr>
        <w:t xml:space="preserve"> </w:t>
      </w:r>
      <w:r>
        <w:rPr>
          <w:rFonts w:cs="Times New Roman" w:ascii="Times New Roman" w:hAnsi="Times New Roman"/>
          <w:szCs w:val="24"/>
        </w:rPr>
        <w:t>Пожары и связанные с ними чрезвычайные ситуации являются одним из факторов, негативно влияющих на состояние экономики и в целом дестабилизирующих социально-экономическую обстановку.</w:t>
      </w:r>
    </w:p>
    <w:p>
      <w:pPr>
        <w:pStyle w:val="ConsPlusNormal"/>
        <w:spacing w:before="0" w:after="0"/>
        <w:ind w:firstLine="709"/>
        <w:contextualSpacing/>
        <w:jc w:val="both"/>
        <w:rPr/>
      </w:pPr>
      <w:r>
        <w:rPr>
          <w:rFonts w:cs="Times New Roman" w:ascii="Times New Roman" w:hAnsi="Times New Roman"/>
          <w:szCs w:val="24"/>
        </w:rPr>
        <w:t>Предусматриваемые затраты на реализацию программы в размере 110,3 тысяч рублей позволят существенно сократить ежегодные материальные потери на территории сельского поселения, усилить противопожарную защиту населенных пунктов, объектов экономики, учреждениях и организациях с массовым пребыванием людей, укрепить материально – техническую базу пожарной охраны, сохранить природные богатства муниципального образования, жизнь и здоровье ее жителей.</w:t>
      </w:r>
    </w:p>
    <w:p>
      <w:pPr>
        <w:pStyle w:val="ConsPlusNormal"/>
        <w:spacing w:before="0" w:after="0"/>
        <w:ind w:firstLine="709"/>
        <w:contextualSpacing/>
        <w:jc w:val="both"/>
        <w:rPr/>
      </w:pPr>
      <w:r>
        <w:rPr>
          <w:rFonts w:cs="Times New Roman" w:ascii="Times New Roman" w:hAnsi="Times New Roman"/>
          <w:szCs w:val="24"/>
        </w:rPr>
        <w:t>Сложившаяся ситуация с пожарами в сельсовете связана с комплексом проблем финансового, материально-технического, социального характера, накапливающихся годами и до настоящего времени, не получавших должного решения.</w:t>
      </w:r>
    </w:p>
    <w:p>
      <w:pPr>
        <w:pStyle w:val="ConsPlusNormal"/>
        <w:spacing w:before="0" w:after="0"/>
        <w:ind w:firstLine="709"/>
        <w:contextualSpacing/>
        <w:jc w:val="both"/>
        <w:rPr>
          <w:rFonts w:ascii="Times New Roman" w:hAnsi="Times New Roman" w:cs="Times New Roman"/>
        </w:rPr>
      </w:pPr>
      <w:r>
        <w:rPr>
          <w:rFonts w:cs="Times New Roman" w:ascii="Times New Roman" w:hAnsi="Times New Roman"/>
          <w:szCs w:val="24"/>
        </w:rPr>
        <w:t>Острейшей является проблема противопожарной защиты объектов с массовым пребыванием людей (детских дошкольных, учебных заведений, учреждений культуры, здравоохранения, администрации муниципального образования Залесовский  сельсовет). На этих объектах находятся наиболее нуждающиеся в помощи слои населения, зачастую не имеющие возможности самостоятельно позаботиться о себе в условиях возникновения чрезвычайной ситуации. Руководители объектов ссылаются на отсутствие финансирования для выполнения данных мероприятий. Из-за невыполнения противопожарных мероприятий на объектах образования, здравоохранения, культуры, социальной защиты сохраняется угроза возникновения пожаров с непредсказуемыми последствиями.</w:t>
      </w:r>
    </w:p>
    <w:p>
      <w:pPr>
        <w:pStyle w:val="ConsPlusNormal"/>
        <w:spacing w:before="0" w:after="0"/>
        <w:ind w:firstLine="709"/>
        <w:contextualSpacing/>
        <w:jc w:val="both"/>
        <w:rPr>
          <w:rFonts w:ascii="Times New Roman" w:hAnsi="Times New Roman" w:cs="Times New Roman"/>
        </w:rPr>
      </w:pPr>
      <w:r>
        <w:rPr>
          <w:rFonts w:cs="Times New Roman" w:ascii="Times New Roman" w:hAnsi="Times New Roman"/>
          <w:szCs w:val="24"/>
        </w:rPr>
        <w:t>Серьезную тревогу вызывает противопожарное состояние индивидуального жилого сектора, в особенности с плотной деревянной застройкой, недостатком или полным отсутствием противопожарного водоснабжения и подъездных путей.</w:t>
      </w:r>
    </w:p>
    <w:p>
      <w:pPr>
        <w:pStyle w:val="ConsPlusNormal"/>
        <w:spacing w:before="0" w:after="0"/>
        <w:ind w:firstLine="709"/>
        <w:contextualSpacing/>
        <w:jc w:val="both"/>
        <w:rPr/>
      </w:pPr>
      <w:r>
        <w:rPr>
          <w:rFonts w:cs="Times New Roman" w:ascii="Times New Roman" w:hAnsi="Times New Roman"/>
          <w:szCs w:val="24"/>
        </w:rPr>
        <w:t>Согласно Федеральному закону от 22 августа 2004 г. №122-ФЗ функции по организации тушения пожаров в населенных пунктах, созданию, реорганизации и ликвидации органов управления и подразделений пожарной охраны переданы органам государственной власти субъектов и являются их расходным обязательством.</w:t>
      </w:r>
    </w:p>
    <w:p>
      <w:pPr>
        <w:pStyle w:val="ConsPlusNormal"/>
        <w:spacing w:before="0" w:after="0"/>
        <w:ind w:firstLine="709"/>
        <w:contextualSpacing/>
        <w:jc w:val="both"/>
        <w:rPr>
          <w:rFonts w:ascii="Times New Roman" w:hAnsi="Times New Roman" w:cs="Times New Roman"/>
        </w:rPr>
      </w:pPr>
      <w:r>
        <w:rPr>
          <w:rFonts w:cs="Times New Roman" w:ascii="Times New Roman" w:hAnsi="Times New Roman"/>
          <w:szCs w:val="24"/>
        </w:rPr>
        <w:t>Немаловажную роль в росте числа пожаров на территории муниципального образования играет безграмотность большей части населения в области знания элементарных правил пожарной безопасности. Подавляющая часть населения не имеет четкого представления о реальной опасности пожаров, так как противопожарная пропаганда только через печать, радио и телевидение малоэффективна. Необходимо создание системы обучения правилам пожарной безопасности в школах по специальным программам.</w:t>
      </w:r>
    </w:p>
    <w:p>
      <w:pPr>
        <w:pStyle w:val="ConsPlusNormal"/>
        <w:spacing w:before="0" w:after="0"/>
        <w:ind w:firstLine="709"/>
        <w:contextualSpacing/>
        <w:jc w:val="both"/>
        <w:rPr>
          <w:rFonts w:ascii="Times New Roman" w:hAnsi="Times New Roman" w:cs="Times New Roman"/>
        </w:rPr>
      </w:pPr>
      <w:r>
        <w:rPr>
          <w:rFonts w:cs="Times New Roman" w:ascii="Times New Roman" w:hAnsi="Times New Roman"/>
          <w:szCs w:val="24"/>
        </w:rPr>
        <w:t>Основными причинами проблемы обеспечения пожарной безопасности в сельском поселении являются:</w:t>
      </w:r>
    </w:p>
    <w:p>
      <w:pPr>
        <w:pStyle w:val="ConsPlusNormal"/>
        <w:spacing w:before="0" w:after="0"/>
        <w:ind w:firstLine="709"/>
        <w:contextualSpacing/>
        <w:jc w:val="both"/>
        <w:rPr/>
      </w:pPr>
      <w:r>
        <w:rPr>
          <w:rFonts w:cs="Times New Roman" w:ascii="Times New Roman" w:hAnsi="Times New Roman"/>
          <w:szCs w:val="24"/>
        </w:rPr>
        <w:t>- отсутствие целевых средств в бюджете поселения на обеспечение пожарной безопасности;</w:t>
      </w:r>
    </w:p>
    <w:p>
      <w:pPr>
        <w:pStyle w:val="ConsPlusNormal"/>
        <w:spacing w:before="0" w:after="0"/>
        <w:ind w:firstLine="709"/>
        <w:contextualSpacing/>
        <w:jc w:val="both"/>
        <w:rPr>
          <w:rFonts w:ascii="Times New Roman" w:hAnsi="Times New Roman" w:cs="Times New Roman"/>
        </w:rPr>
      </w:pPr>
      <w:r>
        <w:rPr>
          <w:rFonts w:cs="Times New Roman" w:ascii="Times New Roman" w:hAnsi="Times New Roman"/>
          <w:szCs w:val="24"/>
        </w:rPr>
        <w:t>- изменения федерального законодательства, обусловившие передачу ряда функций в области обеспечения пожарной безопасности с федерального на региональный уровень;</w:t>
      </w:r>
    </w:p>
    <w:p>
      <w:pPr>
        <w:pStyle w:val="ConsPlusNormal"/>
        <w:spacing w:before="0" w:after="0"/>
        <w:ind w:firstLine="709"/>
        <w:contextualSpacing/>
        <w:jc w:val="both"/>
        <w:rPr>
          <w:rFonts w:ascii="Times New Roman" w:hAnsi="Times New Roman" w:cs="Times New Roman"/>
        </w:rPr>
      </w:pPr>
      <w:r>
        <w:rPr>
          <w:rFonts w:cs="Times New Roman" w:ascii="Times New Roman" w:hAnsi="Times New Roman"/>
          <w:szCs w:val="24"/>
        </w:rPr>
        <w:t>- низкая техническая оснащенность;</w:t>
      </w:r>
    </w:p>
    <w:p>
      <w:pPr>
        <w:pStyle w:val="ConsPlusNormal"/>
        <w:spacing w:before="0" w:after="0"/>
        <w:ind w:firstLine="709"/>
        <w:contextualSpacing/>
        <w:jc w:val="both"/>
        <w:rPr>
          <w:rFonts w:ascii="Times New Roman" w:hAnsi="Times New Roman" w:cs="Times New Roman"/>
        </w:rPr>
      </w:pPr>
      <w:r>
        <w:rPr>
          <w:rFonts w:cs="Times New Roman" w:ascii="Times New Roman" w:hAnsi="Times New Roman"/>
          <w:szCs w:val="24"/>
        </w:rPr>
        <w:t>- снижение активности граждан в решении вопросов пожарной безопасности;</w:t>
      </w:r>
    </w:p>
    <w:p>
      <w:pPr>
        <w:pStyle w:val="ConsPlusNormal"/>
        <w:spacing w:before="0" w:after="0"/>
        <w:ind w:firstLine="709"/>
        <w:contextualSpacing/>
        <w:jc w:val="both"/>
        <w:rPr/>
      </w:pPr>
      <w:r>
        <w:rPr>
          <w:rFonts w:cs="Times New Roman" w:ascii="Times New Roman" w:hAnsi="Times New Roman"/>
          <w:szCs w:val="24"/>
        </w:rPr>
        <w:t>Для преодоления сложившихся негативных тенденций необходимы целенаправленные, скоординированные, планомерные действия органов исполнительной власти и местного самоуправления района, организаций, общественных объединений и граждан, направленные на снижение количества пожаров, недопущение человеческой гибели.</w:t>
      </w:r>
    </w:p>
    <w:p>
      <w:pPr>
        <w:pStyle w:val="ConsPlusNormal"/>
        <w:spacing w:before="0" w:after="0"/>
        <w:ind w:firstLine="709"/>
        <w:contextualSpacing/>
        <w:jc w:val="both"/>
        <w:rPr/>
      </w:pPr>
      <w:r>
        <w:rPr>
          <w:rFonts w:cs="Times New Roman" w:ascii="Times New Roman" w:hAnsi="Times New Roman"/>
          <w:szCs w:val="24"/>
        </w:rPr>
        <w:t>Комплексное решение вышеперечисленных задач, возможно путем разработки и реализации муниципальной программы по обеспечению пожарной безопасности на территории муниципального образования Залесовский сельсовет.</w:t>
      </w:r>
    </w:p>
    <w:p>
      <w:pPr>
        <w:pStyle w:val="ConsPlusNormal"/>
        <w:spacing w:before="0" w:after="0"/>
        <w:ind w:firstLine="709"/>
        <w:contextualSpacing/>
        <w:jc w:val="both"/>
        <w:rPr/>
      </w:pPr>
      <w:r>
        <w:rPr>
          <w:rFonts w:cs="Times New Roman" w:ascii="Times New Roman" w:hAnsi="Times New Roman"/>
          <w:szCs w:val="24"/>
        </w:rPr>
        <w:t>Принятие и реализация муниципальной программы позволит создать условия для обеспечения безопасности граждан, сохранения имущества от пожаров, повышения эффективности системы предупреждения и тушения пожаров, оперативности использования сил и средств муниципальной пожарной охраны</w:t>
      </w:r>
    </w:p>
    <w:p>
      <w:pPr>
        <w:pStyle w:val="ConsPlusNormal"/>
        <w:spacing w:before="0" w:after="0"/>
        <w:ind w:left="1080" w:hanging="0"/>
        <w:contextualSpacing/>
        <w:jc w:val="both"/>
        <w:rPr>
          <w:rFonts w:ascii="Times New Roman" w:hAnsi="Times New Roman" w:cs="Times New Roman"/>
          <w:szCs w:val="24"/>
        </w:rPr>
      </w:pPr>
      <w:r>
        <w:rPr>
          <w:rFonts w:cs="Times New Roman" w:ascii="Times New Roman" w:hAnsi="Times New Roman"/>
          <w:szCs w:val="24"/>
        </w:rPr>
      </w:r>
    </w:p>
    <w:p>
      <w:pPr>
        <w:pStyle w:val="ConsPlusNormal"/>
        <w:spacing w:before="0" w:after="0"/>
        <w:ind w:firstLine="709"/>
        <w:contextualSpacing/>
        <w:jc w:val="center"/>
        <w:rPr/>
      </w:pPr>
      <w:r>
        <w:rPr>
          <w:rFonts w:cs="Times New Roman" w:ascii="Times New Roman" w:hAnsi="Times New Roman"/>
          <w:b/>
          <w:szCs w:val="24"/>
        </w:rPr>
        <w:t>2. Приоритеты в сфере реализации муниципальной программы, цели, задачи, сроки и этапы реализации муниципальной программы.</w:t>
      </w:r>
    </w:p>
    <w:p>
      <w:pPr>
        <w:pStyle w:val="ConsPlusNormal"/>
        <w:spacing w:before="0" w:after="0"/>
        <w:ind w:firstLine="709"/>
        <w:contextualSpacing/>
        <w:jc w:val="center"/>
        <w:rPr>
          <w:rFonts w:ascii="Times New Roman" w:hAnsi="Times New Roman" w:cs="Times New Roman"/>
          <w:b/>
          <w:b/>
          <w:szCs w:val="24"/>
        </w:rPr>
      </w:pPr>
      <w:r>
        <w:rPr>
          <w:rFonts w:cs="Times New Roman" w:ascii="Times New Roman" w:hAnsi="Times New Roman"/>
          <w:b/>
          <w:szCs w:val="24"/>
        </w:rPr>
      </w:r>
    </w:p>
    <w:p>
      <w:pPr>
        <w:pStyle w:val="ConsPlusNormal"/>
        <w:spacing w:before="0" w:after="0"/>
        <w:ind w:firstLine="709"/>
        <w:contextualSpacing/>
        <w:jc w:val="both"/>
        <w:rPr/>
      </w:pPr>
      <w:r>
        <w:rPr>
          <w:rFonts w:cs="Times New Roman" w:ascii="Times New Roman" w:hAnsi="Times New Roman"/>
          <w:szCs w:val="24"/>
        </w:rPr>
        <w:t>Основными целями программы являются:</w:t>
      </w:r>
    </w:p>
    <w:p>
      <w:pPr>
        <w:pStyle w:val="ConsPlusNormal"/>
        <w:spacing w:before="0" w:after="0"/>
        <w:ind w:firstLine="709"/>
        <w:contextualSpacing/>
        <w:jc w:val="both"/>
        <w:rPr/>
      </w:pPr>
      <w:r>
        <w:rPr>
          <w:rFonts w:cs="Times New Roman" w:ascii="Times New Roman" w:hAnsi="Times New Roman"/>
          <w:szCs w:val="24"/>
        </w:rPr>
        <w:t>- создание и обеспечение необходимых условий для предотвращения гибели и травматизма людей при чрезвычайных ситуациях, обусловленных пожарами, сокращение материального ущерба, создание эффективной системы пожарной безопасности на территории муниципального образования.</w:t>
      </w:r>
    </w:p>
    <w:p>
      <w:pPr>
        <w:pStyle w:val="ConsPlusNormal"/>
        <w:spacing w:before="0" w:after="0"/>
        <w:ind w:firstLine="709"/>
        <w:contextualSpacing/>
        <w:jc w:val="both"/>
        <w:rPr>
          <w:rFonts w:ascii="Times New Roman" w:hAnsi="Times New Roman" w:cs="Times New Roman"/>
        </w:rPr>
      </w:pPr>
      <w:r>
        <w:rPr>
          <w:rFonts w:cs="Times New Roman" w:ascii="Times New Roman" w:hAnsi="Times New Roman"/>
          <w:szCs w:val="24"/>
        </w:rPr>
        <w:t>Для достижения указанной цели необходимо решить следующие задачи:</w:t>
      </w:r>
    </w:p>
    <w:p>
      <w:pPr>
        <w:pStyle w:val="ConsPlusNormal"/>
        <w:spacing w:before="0" w:after="0"/>
        <w:ind w:firstLine="709"/>
        <w:contextualSpacing/>
        <w:jc w:val="both"/>
        <w:rPr/>
      </w:pPr>
      <w:r>
        <w:rPr>
          <w:rFonts w:cs="Times New Roman" w:ascii="Times New Roman" w:hAnsi="Times New Roman"/>
          <w:szCs w:val="24"/>
        </w:rPr>
        <w:t>- совершенствование нормативно правовой, методической и технической базы по обеспечению политики в области предупреждения пожаров в жилом секторе, общественных и производственных зданиях;</w:t>
      </w:r>
    </w:p>
    <w:p>
      <w:pPr>
        <w:pStyle w:val="ConsPlusNormal"/>
        <w:spacing w:before="0" w:after="0"/>
        <w:ind w:firstLine="709"/>
        <w:contextualSpacing/>
        <w:jc w:val="both"/>
        <w:rPr>
          <w:rFonts w:ascii="Times New Roman" w:hAnsi="Times New Roman" w:cs="Times New Roman"/>
        </w:rPr>
      </w:pPr>
      <w:r>
        <w:rPr>
          <w:rFonts w:cs="Times New Roman" w:ascii="Times New Roman" w:hAnsi="Times New Roman"/>
          <w:szCs w:val="24"/>
        </w:rPr>
        <w:t>- совершенствование организации профилактики и тушения пожаров;</w:t>
      </w:r>
    </w:p>
    <w:p>
      <w:pPr>
        <w:pStyle w:val="ConsPlusNormal"/>
        <w:spacing w:before="0" w:after="0"/>
        <w:ind w:firstLine="709"/>
        <w:contextualSpacing/>
        <w:jc w:val="both"/>
        <w:rPr/>
      </w:pPr>
      <w:r>
        <w:rPr>
          <w:rFonts w:cs="Times New Roman" w:ascii="Times New Roman" w:hAnsi="Times New Roman"/>
          <w:szCs w:val="24"/>
        </w:rPr>
        <w:t>-реализация первоочередных мер по противопожарной защите жилья, объектов образования, здравоохранения и культуры;</w:t>
      </w:r>
    </w:p>
    <w:p>
      <w:pPr>
        <w:pStyle w:val="ConsPlusNormal"/>
        <w:spacing w:before="0" w:after="0"/>
        <w:ind w:firstLine="709"/>
        <w:contextualSpacing/>
        <w:jc w:val="both"/>
        <w:rPr/>
      </w:pPr>
      <w:r>
        <w:rPr>
          <w:rFonts w:cs="Times New Roman" w:ascii="Times New Roman" w:hAnsi="Times New Roman"/>
          <w:szCs w:val="24"/>
        </w:rPr>
        <w:t>- обучение населения сельского поселения мерам пожарной безопасности.</w:t>
      </w:r>
    </w:p>
    <w:p>
      <w:pPr>
        <w:pStyle w:val="ConsPlusNormal"/>
        <w:spacing w:before="0" w:after="0"/>
        <w:ind w:firstLine="709"/>
        <w:contextualSpacing/>
        <w:jc w:val="both"/>
        <w:rPr>
          <w:rFonts w:ascii="Times New Roman" w:hAnsi="Times New Roman" w:cs="Times New Roman"/>
        </w:rPr>
      </w:pPr>
      <w:r>
        <w:rPr>
          <w:rFonts w:cs="Times New Roman" w:ascii="Times New Roman" w:hAnsi="Times New Roman"/>
          <w:bCs/>
          <w:szCs w:val="24"/>
        </w:rPr>
        <w:t>Сроки и этапы реализации Программы:</w:t>
      </w:r>
    </w:p>
    <w:p>
      <w:pPr>
        <w:pStyle w:val="ConsPlusNormal"/>
        <w:spacing w:before="0" w:after="0"/>
        <w:ind w:firstLine="709"/>
        <w:contextualSpacing/>
        <w:jc w:val="both"/>
        <w:rPr/>
      </w:pPr>
      <w:r>
        <w:rPr>
          <w:rFonts w:cs="Times New Roman" w:ascii="Times New Roman" w:hAnsi="Times New Roman"/>
          <w:szCs w:val="24"/>
        </w:rPr>
        <w:t>Программа действует с момента вступления в силу по 31 декабря 2022 года.</w:t>
      </w:r>
    </w:p>
    <w:p>
      <w:pPr>
        <w:pStyle w:val="ConsPlusNormal"/>
        <w:spacing w:before="0" w:after="0"/>
        <w:ind w:firstLine="709"/>
        <w:contextualSpacing/>
        <w:jc w:val="both"/>
        <w:rPr>
          <w:rFonts w:ascii="Times New Roman" w:hAnsi="Times New Roman" w:cs="Times New Roman"/>
          <w:szCs w:val="24"/>
        </w:rPr>
      </w:pPr>
      <w:r>
        <w:rPr>
          <w:rFonts w:cs="Times New Roman" w:ascii="Times New Roman" w:hAnsi="Times New Roman"/>
          <w:szCs w:val="24"/>
        </w:rPr>
      </w:r>
    </w:p>
    <w:p>
      <w:pPr>
        <w:pStyle w:val="ConsPlusNormal"/>
        <w:ind w:firstLine="709"/>
        <w:jc w:val="center"/>
        <w:rPr/>
      </w:pPr>
      <w:r>
        <w:rPr>
          <w:rFonts w:cs="Times New Roman" w:ascii="Times New Roman" w:hAnsi="Times New Roman"/>
          <w:b/>
          <w:szCs w:val="24"/>
        </w:rPr>
        <w:t>3. Показатели (индикаторы) достижения целей и решения задач, основные ожидаемые конечные результаты муниципальной программы.</w:t>
      </w:r>
    </w:p>
    <w:p>
      <w:pPr>
        <w:sectPr>
          <w:type w:val="nextPage"/>
          <w:pgSz w:w="11906" w:h="16838"/>
          <w:pgMar w:left="1701" w:right="850" w:header="0" w:top="1134" w:footer="0" w:bottom="1134" w:gutter="0"/>
          <w:pgNumType w:fmt="decimal"/>
          <w:formProt w:val="false"/>
          <w:textDirection w:val="lrTb"/>
          <w:docGrid w:type="default" w:linePitch="360" w:charSpace="4294961151"/>
        </w:sectPr>
        <w:pStyle w:val="Standard"/>
        <w:ind w:firstLine="709"/>
        <w:rPr/>
      </w:pPr>
      <w:r>
        <w:rPr>
          <w:rFonts w:cs="Times New Roman" w:ascii="Times New Roman" w:hAnsi="Times New Roman"/>
        </w:rPr>
        <w:t>Утверждение и внедрение мероприятий Программы создаст условия для снижения риска возникновения пожаров на территории муниципального образования Залесовский сельсовет, повышения эффективности оперативного использования сил и средств муниципальной пожарной охраны, относительного сокращения потерь, наносимых огнем, гибели и травматизма людей, средств, расходуемых на ликвидацию последствий пожаров.</w:t>
      </w:r>
    </w:p>
    <w:p>
      <w:pPr>
        <w:pStyle w:val="Standard"/>
        <w:rPr/>
      </w:pPr>
      <w:r>
        <w:rPr/>
      </w:r>
    </w:p>
    <w:p>
      <w:pPr>
        <w:pStyle w:val="ConsPlusNormal"/>
        <w:spacing w:before="0" w:after="200"/>
        <w:contextualSpacing/>
        <w:jc w:val="center"/>
        <w:rPr>
          <w:rFonts w:ascii="Times New Roman" w:hAnsi="Times New Roman" w:cs="Times New Roman"/>
        </w:rPr>
      </w:pPr>
      <w:r>
        <w:rPr>
          <w:rFonts w:cs="Times New Roman" w:ascii="Times New Roman" w:hAnsi="Times New Roman"/>
          <w:szCs w:val="24"/>
        </w:rPr>
        <w:t>ПЕРЕЧЕНЬ</w:t>
      </w:r>
    </w:p>
    <w:p>
      <w:pPr>
        <w:pStyle w:val="ConsPlusNormal"/>
        <w:spacing w:before="0" w:after="200"/>
        <w:contextualSpacing/>
        <w:jc w:val="center"/>
        <w:rPr>
          <w:rFonts w:ascii="Times New Roman" w:hAnsi="Times New Roman" w:cs="Times New Roman"/>
        </w:rPr>
      </w:pPr>
      <w:r>
        <w:rPr>
          <w:rFonts w:cs="Times New Roman" w:ascii="Times New Roman" w:hAnsi="Times New Roman"/>
          <w:szCs w:val="24"/>
        </w:rPr>
        <w:t>показателей (индикаторов) муниципальной программы «Обеспечение пожарной безопасности</w:t>
      </w:r>
    </w:p>
    <w:p>
      <w:pPr>
        <w:pStyle w:val="ConsPlusNormal"/>
        <w:spacing w:before="0" w:after="200"/>
        <w:contextualSpacing/>
        <w:jc w:val="center"/>
        <w:rPr>
          <w:rFonts w:ascii="Times New Roman" w:hAnsi="Times New Roman" w:cs="Times New Roman"/>
        </w:rPr>
      </w:pPr>
      <w:r>
        <w:rPr>
          <w:rFonts w:cs="Times New Roman" w:ascii="Times New Roman" w:hAnsi="Times New Roman"/>
          <w:szCs w:val="24"/>
        </w:rPr>
        <w:t>на территории муниципального образования Залесовский сельсовет</w:t>
      </w:r>
    </w:p>
    <w:p>
      <w:pPr>
        <w:pStyle w:val="ConsPlusNormal"/>
        <w:spacing w:before="0" w:after="200"/>
        <w:contextualSpacing/>
        <w:jc w:val="center"/>
        <w:rPr>
          <w:rFonts w:ascii="Times New Roman" w:hAnsi="Times New Roman" w:cs="Times New Roman"/>
          <w:szCs w:val="24"/>
        </w:rPr>
      </w:pPr>
      <w:r>
        <w:rPr>
          <w:rFonts w:cs="Times New Roman" w:ascii="Times New Roman" w:hAnsi="Times New Roman"/>
          <w:szCs w:val="24"/>
        </w:rPr>
        <w:t>Красногвардейского района на 2020-2024 годы»</w:t>
      </w:r>
    </w:p>
    <w:tbl>
      <w:tblPr>
        <w:tblW w:w="14494" w:type="dxa"/>
        <w:jc w:val="left"/>
        <w:tblInd w:w="73" w:type="dxa"/>
        <w:tblBorders>
          <w:top w:val="single" w:sz="4" w:space="0" w:color="00000A"/>
          <w:left w:val="single" w:sz="4" w:space="0" w:color="00000A"/>
          <w:right w:val="single" w:sz="4" w:space="0" w:color="00000A"/>
          <w:insideV w:val="single" w:sz="4" w:space="0" w:color="00000A"/>
        </w:tblBorders>
        <w:tblCellMar>
          <w:top w:w="0" w:type="dxa"/>
          <w:left w:w="-5" w:type="dxa"/>
          <w:bottom w:w="0" w:type="dxa"/>
          <w:right w:w="10" w:type="dxa"/>
        </w:tblCellMar>
        <w:tblLook w:firstRow="0" w:noVBand="0" w:lastRow="0" w:firstColumn="0" w:lastColumn="0" w:noHBand="0" w:val="0000"/>
      </w:tblPr>
      <w:tblGrid>
        <w:gridCol w:w="443"/>
        <w:gridCol w:w="8149"/>
        <w:gridCol w:w="1416"/>
        <w:gridCol w:w="911"/>
        <w:gridCol w:w="912"/>
        <w:gridCol w:w="852"/>
        <w:gridCol w:w="960"/>
        <w:gridCol w:w="849"/>
      </w:tblGrid>
      <w:tr>
        <w:trPr>
          <w:trHeight w:val="346" w:hRule="atLeast"/>
        </w:trPr>
        <w:tc>
          <w:tcPr>
            <w:tcW w:w="443"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ConsPlusNormal"/>
              <w:spacing w:before="0" w:after="200"/>
              <w:contextualSpacing/>
              <w:jc w:val="both"/>
              <w:rPr/>
            </w:pPr>
            <w:r>
              <w:rPr>
                <w:rFonts w:cs="Times New Roman" w:ascii="Times New Roman" w:hAnsi="Times New Roman"/>
                <w:szCs w:val="24"/>
              </w:rPr>
              <w:t>№</w:t>
            </w:r>
          </w:p>
          <w:p>
            <w:pPr>
              <w:pStyle w:val="ConsPlusNormal"/>
              <w:spacing w:before="0" w:after="200"/>
              <w:contextualSpacing/>
              <w:jc w:val="both"/>
              <w:rPr/>
            </w:pPr>
            <w:r>
              <w:rPr>
                <w:rFonts w:cs="Times New Roman" w:ascii="Times New Roman" w:hAnsi="Times New Roman"/>
                <w:szCs w:val="24"/>
              </w:rPr>
              <w:t>п/ п</w:t>
            </w:r>
          </w:p>
        </w:tc>
        <w:tc>
          <w:tcPr>
            <w:tcW w:w="8149"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Показатель (индикатор) (наименование)</w:t>
            </w:r>
          </w:p>
        </w:tc>
        <w:tc>
          <w:tcPr>
            <w:tcW w:w="1416"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Единица измерения</w:t>
            </w:r>
          </w:p>
        </w:tc>
        <w:tc>
          <w:tcPr>
            <w:tcW w:w="911" w:type="dxa"/>
            <w:tcBorders>
              <w:top w:val="single" w:sz="4" w:space="0" w:color="00000A"/>
              <w:left w:val="single" w:sz="4" w:space="0" w:color="00000A"/>
              <w:right w:val="single" w:sz="4" w:space="0" w:color="00000A"/>
              <w:insideV w:val="single" w:sz="4" w:space="0" w:color="00000A"/>
            </w:tcBorders>
            <w:shd w:color="auto" w:fill="auto" w:val="clear"/>
          </w:tcPr>
          <w:p>
            <w:pPr>
              <w:pStyle w:val="ConsPlusNormal"/>
              <w:spacing w:before="0" w:after="200"/>
              <w:contextualSpacing/>
              <w:jc w:val="both"/>
              <w:rPr>
                <w:rFonts w:ascii="Times New Roman" w:hAnsi="Times New Roman" w:cs="Times New Roman"/>
                <w:szCs w:val="24"/>
              </w:rPr>
            </w:pPr>
            <w:r>
              <w:rPr>
                <w:rFonts w:cs="Times New Roman" w:ascii="Times New Roman" w:hAnsi="Times New Roman"/>
                <w:szCs w:val="24"/>
              </w:rPr>
            </w:r>
          </w:p>
        </w:tc>
        <w:tc>
          <w:tcPr>
            <w:tcW w:w="912" w:type="dxa"/>
            <w:tcBorders>
              <w:top w:val="single" w:sz="4" w:space="0" w:color="00000A"/>
              <w:left w:val="single" w:sz="4" w:space="0" w:color="00000A"/>
              <w:right w:val="single" w:sz="4" w:space="0" w:color="00000A"/>
              <w:insideV w:val="single" w:sz="4" w:space="0" w:color="00000A"/>
            </w:tcBorders>
            <w:shd w:color="auto" w:fill="auto" w:val="clear"/>
          </w:tcPr>
          <w:p>
            <w:pPr>
              <w:pStyle w:val="ConsPlusNormal"/>
              <w:spacing w:before="0" w:after="200"/>
              <w:contextualSpacing/>
              <w:jc w:val="both"/>
              <w:rPr>
                <w:rFonts w:ascii="Times New Roman" w:hAnsi="Times New Roman" w:cs="Times New Roman"/>
                <w:szCs w:val="24"/>
              </w:rPr>
            </w:pPr>
            <w:r>
              <w:rPr>
                <w:rFonts w:cs="Times New Roman" w:ascii="Times New Roman" w:hAnsi="Times New Roman"/>
                <w:szCs w:val="24"/>
              </w:rPr>
            </w:r>
          </w:p>
        </w:tc>
        <w:tc>
          <w:tcPr>
            <w:tcW w:w="852" w:type="dxa"/>
            <w:tcBorders>
              <w:top w:val="single" w:sz="4" w:space="0" w:color="00000A"/>
              <w:left w:val="single" w:sz="4" w:space="0" w:color="00000A"/>
              <w:right w:val="single" w:sz="4" w:space="0" w:color="00000A"/>
              <w:insideV w:val="single" w:sz="4" w:space="0" w:color="00000A"/>
            </w:tcBorders>
            <w:shd w:color="auto" w:fill="auto" w:val="clear"/>
          </w:tcPr>
          <w:p>
            <w:pPr>
              <w:pStyle w:val="ConsPlusNormal"/>
              <w:spacing w:before="0" w:after="200"/>
              <w:contextualSpacing/>
              <w:jc w:val="both"/>
              <w:rPr>
                <w:rFonts w:ascii="Times New Roman" w:hAnsi="Times New Roman" w:cs="Times New Roman"/>
                <w:szCs w:val="24"/>
              </w:rPr>
            </w:pPr>
            <w:r>
              <w:rPr>
                <w:rFonts w:cs="Times New Roman" w:ascii="Times New Roman" w:hAnsi="Times New Roman"/>
                <w:szCs w:val="24"/>
              </w:rPr>
            </w:r>
          </w:p>
        </w:tc>
        <w:tc>
          <w:tcPr>
            <w:tcW w:w="960" w:type="dxa"/>
            <w:tcBorders>
              <w:top w:val="single" w:sz="4" w:space="0" w:color="00000A"/>
              <w:left w:val="single" w:sz="4" w:space="0" w:color="00000A"/>
              <w:right w:val="single" w:sz="4" w:space="0" w:color="00000A"/>
              <w:insideV w:val="single" w:sz="4" w:space="0" w:color="00000A"/>
            </w:tcBorders>
            <w:shd w:color="auto" w:fill="auto" w:val="clear"/>
          </w:tcPr>
          <w:p>
            <w:pPr>
              <w:pStyle w:val="ConsPlusNormal"/>
              <w:spacing w:before="0" w:after="200"/>
              <w:contextualSpacing/>
              <w:jc w:val="both"/>
              <w:rPr>
                <w:rFonts w:ascii="Times New Roman" w:hAnsi="Times New Roman" w:cs="Times New Roman"/>
                <w:szCs w:val="24"/>
              </w:rPr>
            </w:pPr>
            <w:r>
              <w:rPr>
                <w:rFonts w:cs="Times New Roman" w:ascii="Times New Roman" w:hAnsi="Times New Roman"/>
                <w:szCs w:val="24"/>
              </w:rPr>
            </w:r>
          </w:p>
        </w:tc>
        <w:tc>
          <w:tcPr>
            <w:tcW w:w="849" w:type="dxa"/>
            <w:tcBorders>
              <w:top w:val="single" w:sz="4" w:space="0" w:color="00000A"/>
              <w:left w:val="single" w:sz="4" w:space="0" w:color="00000A"/>
              <w:right w:val="single" w:sz="4" w:space="0" w:color="00000A"/>
              <w:insideV w:val="single" w:sz="4" w:space="0" w:color="00000A"/>
            </w:tcBorders>
            <w:shd w:color="auto" w:fill="auto" w:val="clear"/>
          </w:tcPr>
          <w:p>
            <w:pPr>
              <w:pStyle w:val="ConsPlusNormal"/>
              <w:spacing w:before="0" w:after="200"/>
              <w:contextualSpacing/>
              <w:jc w:val="both"/>
              <w:rPr>
                <w:rFonts w:ascii="Times New Roman" w:hAnsi="Times New Roman" w:cs="Times New Roman"/>
                <w:szCs w:val="24"/>
              </w:rPr>
            </w:pPr>
            <w:r>
              <w:rPr>
                <w:rFonts w:cs="Times New Roman" w:ascii="Times New Roman" w:hAnsi="Times New Roman"/>
                <w:szCs w:val="24"/>
              </w:rPr>
            </w:r>
          </w:p>
        </w:tc>
      </w:tr>
      <w:tr>
        <w:trPr>
          <w:trHeight w:val="914" w:hRule="atLeast"/>
        </w:trPr>
        <w:tc>
          <w:tcPr>
            <w:tcW w:w="44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both"/>
              <w:rPr>
                <w:rFonts w:ascii="Times New Roman" w:hAnsi="Times New Roman" w:cs="Times New Roman"/>
                <w:szCs w:val="24"/>
              </w:rPr>
            </w:pPr>
            <w:r>
              <w:rPr>
                <w:rFonts w:cs="Times New Roman" w:ascii="Times New Roman" w:hAnsi="Times New Roman"/>
                <w:szCs w:val="24"/>
              </w:rPr>
            </w:r>
          </w:p>
        </w:tc>
        <w:tc>
          <w:tcPr>
            <w:tcW w:w="814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both"/>
              <w:rPr>
                <w:rFonts w:ascii="Times New Roman" w:hAnsi="Times New Roman" w:cs="Times New Roman"/>
                <w:szCs w:val="24"/>
              </w:rPr>
            </w:pPr>
            <w:r>
              <w:rPr>
                <w:rFonts w:cs="Times New Roman" w:ascii="Times New Roman" w:hAnsi="Times New Roman"/>
                <w:szCs w:val="24"/>
              </w:rPr>
            </w:r>
          </w:p>
        </w:tc>
        <w:tc>
          <w:tcPr>
            <w:tcW w:w="141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both"/>
              <w:rPr>
                <w:rFonts w:ascii="Times New Roman" w:hAnsi="Times New Roman" w:cs="Times New Roman"/>
                <w:szCs w:val="24"/>
              </w:rPr>
            </w:pPr>
            <w:r>
              <w:rPr>
                <w:rFonts w:cs="Times New Roman" w:ascii="Times New Roman" w:hAnsi="Times New Roman"/>
                <w:szCs w:val="24"/>
              </w:rPr>
            </w:r>
          </w:p>
        </w:tc>
        <w:tc>
          <w:tcPr>
            <w:tcW w:w="9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 xml:space="preserve">2020 </w:t>
            </w:r>
          </w:p>
        </w:tc>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 xml:space="preserve">2021 </w:t>
            </w:r>
          </w:p>
        </w:tc>
        <w:tc>
          <w:tcPr>
            <w:tcW w:w="8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 xml:space="preserve">2022 </w:t>
            </w:r>
          </w:p>
        </w:tc>
        <w:tc>
          <w:tcPr>
            <w:tcW w:w="9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 xml:space="preserve">2023 </w:t>
            </w:r>
          </w:p>
        </w:tc>
        <w:tc>
          <w:tcPr>
            <w:tcW w:w="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 xml:space="preserve">2024 </w:t>
            </w:r>
          </w:p>
        </w:tc>
      </w:tr>
      <w:tr>
        <w:trPr>
          <w:trHeight w:val="310" w:hRule="atLeast"/>
        </w:trPr>
        <w:tc>
          <w:tcPr>
            <w:tcW w:w="4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1</w:t>
            </w:r>
          </w:p>
        </w:tc>
        <w:tc>
          <w:tcPr>
            <w:tcW w:w="8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2</w:t>
            </w:r>
          </w:p>
        </w:tc>
        <w:tc>
          <w:tcPr>
            <w:tcW w:w="14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3</w:t>
            </w:r>
          </w:p>
        </w:tc>
        <w:tc>
          <w:tcPr>
            <w:tcW w:w="9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4</w:t>
            </w:r>
          </w:p>
        </w:tc>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5</w:t>
            </w:r>
          </w:p>
        </w:tc>
        <w:tc>
          <w:tcPr>
            <w:tcW w:w="8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6</w:t>
            </w:r>
          </w:p>
        </w:tc>
        <w:tc>
          <w:tcPr>
            <w:tcW w:w="9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7</w:t>
            </w:r>
          </w:p>
        </w:tc>
        <w:tc>
          <w:tcPr>
            <w:tcW w:w="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8</w:t>
            </w:r>
          </w:p>
        </w:tc>
      </w:tr>
      <w:tr>
        <w:trPr>
          <w:trHeight w:val="608" w:hRule="atLeast"/>
        </w:trPr>
        <w:tc>
          <w:tcPr>
            <w:tcW w:w="4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1</w:t>
            </w:r>
          </w:p>
        </w:tc>
        <w:tc>
          <w:tcPr>
            <w:tcW w:w="8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0"/>
              <w:contextualSpacing/>
              <w:jc w:val="both"/>
              <w:rPr/>
            </w:pPr>
            <w:r>
              <w:rPr>
                <w:rFonts w:cs="Times New Roman" w:ascii="Times New Roman" w:hAnsi="Times New Roman"/>
                <w:szCs w:val="24"/>
              </w:rPr>
              <w:t>Изготовление печатной продукции (памятки, листовки и т.п.) с основными требованиями норм пожарной безопасности</w:t>
            </w:r>
          </w:p>
        </w:tc>
        <w:tc>
          <w:tcPr>
            <w:tcW w:w="14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Шт.</w:t>
            </w:r>
          </w:p>
        </w:tc>
        <w:tc>
          <w:tcPr>
            <w:tcW w:w="9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rFonts w:ascii="Times New Roman" w:hAnsi="Times New Roman" w:cs="Times New Roman"/>
                <w:szCs w:val="24"/>
              </w:rPr>
            </w:pPr>
            <w:r>
              <w:rPr>
                <w:rFonts w:cs="Times New Roman" w:ascii="Times New Roman" w:hAnsi="Times New Roman"/>
                <w:szCs w:val="24"/>
              </w:rPr>
            </w:r>
          </w:p>
        </w:tc>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250</w:t>
            </w:r>
          </w:p>
        </w:tc>
        <w:tc>
          <w:tcPr>
            <w:tcW w:w="8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250</w:t>
            </w:r>
          </w:p>
        </w:tc>
        <w:tc>
          <w:tcPr>
            <w:tcW w:w="9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250</w:t>
            </w:r>
          </w:p>
        </w:tc>
        <w:tc>
          <w:tcPr>
            <w:tcW w:w="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250</w:t>
            </w:r>
          </w:p>
        </w:tc>
      </w:tr>
      <w:tr>
        <w:trPr>
          <w:trHeight w:val="902" w:hRule="atLeast"/>
        </w:trPr>
        <w:tc>
          <w:tcPr>
            <w:tcW w:w="4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2</w:t>
            </w:r>
          </w:p>
          <w:p>
            <w:pPr>
              <w:pStyle w:val="ConsPlusNormal"/>
              <w:spacing w:before="0" w:after="200"/>
              <w:contextualSpacing/>
              <w:jc w:val="center"/>
              <w:rPr>
                <w:rFonts w:ascii="Times New Roman" w:hAnsi="Times New Roman" w:cs="Times New Roman"/>
                <w:szCs w:val="24"/>
              </w:rPr>
            </w:pPr>
            <w:r>
              <w:rPr>
                <w:rFonts w:cs="Times New Roman" w:ascii="Times New Roman" w:hAnsi="Times New Roman"/>
                <w:szCs w:val="24"/>
              </w:rPr>
            </w:r>
          </w:p>
          <w:p>
            <w:pPr>
              <w:pStyle w:val="ConsPlusNormal"/>
              <w:spacing w:before="0" w:after="200"/>
              <w:contextualSpacing/>
              <w:jc w:val="center"/>
              <w:rPr>
                <w:rFonts w:ascii="Times New Roman" w:hAnsi="Times New Roman" w:cs="Times New Roman"/>
                <w:szCs w:val="24"/>
              </w:rPr>
            </w:pPr>
            <w:r>
              <w:rPr>
                <w:rFonts w:cs="Times New Roman" w:ascii="Times New Roman" w:hAnsi="Times New Roman"/>
                <w:szCs w:val="24"/>
              </w:rPr>
            </w:r>
          </w:p>
        </w:tc>
        <w:tc>
          <w:tcPr>
            <w:tcW w:w="8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0"/>
              <w:contextualSpacing/>
              <w:jc w:val="both"/>
              <w:rPr/>
            </w:pPr>
            <w:r>
              <w:rPr>
                <w:rFonts w:cs="Times New Roman" w:ascii="Times New Roman" w:hAnsi="Times New Roman"/>
                <w:szCs w:val="24"/>
              </w:rPr>
              <w:t>Размещение стендов с информацией направленной на профилактику пожаров по причине неосторожного обращения с огнем на территории населенных пунктов Залесовского сельсовета</w:t>
            </w:r>
          </w:p>
        </w:tc>
        <w:tc>
          <w:tcPr>
            <w:tcW w:w="14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Шт.</w:t>
            </w:r>
          </w:p>
        </w:tc>
        <w:tc>
          <w:tcPr>
            <w:tcW w:w="9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1</w:t>
            </w:r>
          </w:p>
        </w:tc>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1</w:t>
            </w:r>
          </w:p>
        </w:tc>
        <w:tc>
          <w:tcPr>
            <w:tcW w:w="8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1</w:t>
            </w:r>
          </w:p>
        </w:tc>
        <w:tc>
          <w:tcPr>
            <w:tcW w:w="9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1</w:t>
            </w:r>
          </w:p>
        </w:tc>
        <w:tc>
          <w:tcPr>
            <w:tcW w:w="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1</w:t>
            </w:r>
          </w:p>
        </w:tc>
      </w:tr>
      <w:tr>
        <w:trPr>
          <w:trHeight w:val="302" w:hRule="atLeast"/>
        </w:trPr>
        <w:tc>
          <w:tcPr>
            <w:tcW w:w="4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3</w:t>
            </w:r>
          </w:p>
        </w:tc>
        <w:tc>
          <w:tcPr>
            <w:tcW w:w="8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0"/>
              <w:contextualSpacing/>
              <w:jc w:val="both"/>
              <w:rPr/>
            </w:pPr>
            <w:r>
              <w:rPr>
                <w:rFonts w:cs="Times New Roman" w:ascii="Times New Roman" w:hAnsi="Times New Roman"/>
                <w:szCs w:val="24"/>
              </w:rPr>
              <w:t>Приобретение первичных средств пожаротушения и инвентаря (комплектация пожарными щитами) на объектах муниципальной собственности (сельский клуб)</w:t>
            </w:r>
          </w:p>
        </w:tc>
        <w:tc>
          <w:tcPr>
            <w:tcW w:w="14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Шт.</w:t>
            </w:r>
          </w:p>
        </w:tc>
        <w:tc>
          <w:tcPr>
            <w:tcW w:w="9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5</w:t>
            </w:r>
          </w:p>
        </w:tc>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rFonts w:ascii="Times New Roman" w:hAnsi="Times New Roman" w:cs="Times New Roman"/>
                <w:szCs w:val="24"/>
              </w:rPr>
            </w:pPr>
            <w:r>
              <w:rPr>
                <w:rFonts w:cs="Times New Roman" w:ascii="Times New Roman" w:hAnsi="Times New Roman"/>
                <w:szCs w:val="24"/>
              </w:rPr>
            </w:r>
          </w:p>
        </w:tc>
        <w:tc>
          <w:tcPr>
            <w:tcW w:w="8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1</w:t>
            </w:r>
          </w:p>
        </w:tc>
        <w:tc>
          <w:tcPr>
            <w:tcW w:w="9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4</w:t>
            </w:r>
          </w:p>
        </w:tc>
        <w:tc>
          <w:tcPr>
            <w:tcW w:w="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2</w:t>
            </w:r>
          </w:p>
        </w:tc>
      </w:tr>
      <w:tr>
        <w:trPr>
          <w:trHeight w:val="302" w:hRule="atLeast"/>
        </w:trPr>
        <w:tc>
          <w:tcPr>
            <w:tcW w:w="4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4</w:t>
            </w:r>
          </w:p>
        </w:tc>
        <w:tc>
          <w:tcPr>
            <w:tcW w:w="8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0"/>
              <w:contextualSpacing/>
              <w:jc w:val="both"/>
              <w:rPr/>
            </w:pPr>
            <w:r>
              <w:rPr>
                <w:rFonts w:cs="Times New Roman" w:ascii="Times New Roman" w:hAnsi="Times New Roman"/>
                <w:szCs w:val="24"/>
              </w:rPr>
              <w:t>Приобретение пожарных мотопомп</w:t>
            </w:r>
          </w:p>
        </w:tc>
        <w:tc>
          <w:tcPr>
            <w:tcW w:w="14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rFonts w:ascii="Times New Roman" w:hAnsi="Times New Roman" w:cs="Times New Roman"/>
                <w:szCs w:val="24"/>
              </w:rPr>
            </w:pPr>
            <w:r>
              <w:rPr>
                <w:rFonts w:cs="Times New Roman" w:ascii="Times New Roman" w:hAnsi="Times New Roman"/>
                <w:szCs w:val="24"/>
              </w:rPr>
            </w:r>
          </w:p>
        </w:tc>
        <w:tc>
          <w:tcPr>
            <w:tcW w:w="9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rFonts w:ascii="Times New Roman" w:hAnsi="Times New Roman" w:cs="Times New Roman"/>
                <w:szCs w:val="24"/>
              </w:rPr>
            </w:pPr>
            <w:r>
              <w:rPr>
                <w:rFonts w:cs="Times New Roman" w:ascii="Times New Roman" w:hAnsi="Times New Roman"/>
                <w:szCs w:val="24"/>
              </w:rPr>
            </w:r>
          </w:p>
        </w:tc>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rFonts w:ascii="Times New Roman" w:hAnsi="Times New Roman" w:cs="Times New Roman"/>
                <w:szCs w:val="24"/>
              </w:rPr>
            </w:pPr>
            <w:r>
              <w:rPr>
                <w:rFonts w:cs="Times New Roman" w:ascii="Times New Roman" w:hAnsi="Times New Roman"/>
                <w:szCs w:val="24"/>
              </w:rPr>
            </w:r>
          </w:p>
        </w:tc>
        <w:tc>
          <w:tcPr>
            <w:tcW w:w="8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rFonts w:ascii="Times New Roman" w:hAnsi="Times New Roman" w:cs="Times New Roman"/>
                <w:szCs w:val="24"/>
              </w:rPr>
            </w:pPr>
            <w:r>
              <w:rPr>
                <w:rFonts w:cs="Times New Roman" w:ascii="Times New Roman" w:hAnsi="Times New Roman"/>
                <w:szCs w:val="24"/>
              </w:rPr>
            </w:r>
          </w:p>
        </w:tc>
        <w:tc>
          <w:tcPr>
            <w:tcW w:w="9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1</w:t>
            </w:r>
          </w:p>
        </w:tc>
        <w:tc>
          <w:tcPr>
            <w:tcW w:w="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rFonts w:ascii="Times New Roman" w:hAnsi="Times New Roman" w:cs="Times New Roman"/>
                <w:szCs w:val="24"/>
              </w:rPr>
            </w:pPr>
            <w:r>
              <w:rPr>
                <w:rFonts w:cs="Times New Roman" w:ascii="Times New Roman" w:hAnsi="Times New Roman"/>
                <w:szCs w:val="24"/>
              </w:rPr>
            </w:r>
          </w:p>
        </w:tc>
      </w:tr>
      <w:tr>
        <w:trPr>
          <w:trHeight w:val="302" w:hRule="atLeast"/>
        </w:trPr>
        <w:tc>
          <w:tcPr>
            <w:tcW w:w="4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5</w:t>
            </w:r>
          </w:p>
        </w:tc>
        <w:tc>
          <w:tcPr>
            <w:tcW w:w="8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0"/>
              <w:contextualSpacing/>
              <w:jc w:val="both"/>
              <w:rPr/>
            </w:pPr>
            <w:r>
              <w:rPr>
                <w:rFonts w:cs="Times New Roman" w:ascii="Times New Roman" w:hAnsi="Times New Roman"/>
                <w:szCs w:val="24"/>
              </w:rPr>
              <w:t>Устройство пожарной сигнализации в  административной здании</w:t>
            </w:r>
          </w:p>
        </w:tc>
        <w:tc>
          <w:tcPr>
            <w:tcW w:w="14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Шт.</w:t>
            </w:r>
          </w:p>
        </w:tc>
        <w:tc>
          <w:tcPr>
            <w:tcW w:w="9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rFonts w:ascii="Times New Roman" w:hAnsi="Times New Roman" w:cs="Times New Roman"/>
                <w:szCs w:val="24"/>
              </w:rPr>
            </w:pPr>
            <w:r>
              <w:rPr>
                <w:rFonts w:cs="Times New Roman" w:ascii="Times New Roman" w:hAnsi="Times New Roman"/>
                <w:szCs w:val="24"/>
              </w:rPr>
            </w:r>
          </w:p>
        </w:tc>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rFonts w:ascii="Times New Roman" w:hAnsi="Times New Roman" w:cs="Times New Roman"/>
                <w:szCs w:val="24"/>
              </w:rPr>
            </w:pPr>
            <w:r>
              <w:rPr>
                <w:rFonts w:cs="Times New Roman" w:ascii="Times New Roman" w:hAnsi="Times New Roman"/>
                <w:szCs w:val="24"/>
              </w:rPr>
            </w:r>
          </w:p>
        </w:tc>
        <w:tc>
          <w:tcPr>
            <w:tcW w:w="8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rFonts w:ascii="Times New Roman" w:hAnsi="Times New Roman" w:cs="Times New Roman"/>
                <w:szCs w:val="24"/>
              </w:rPr>
            </w:pPr>
            <w:r>
              <w:rPr>
                <w:rFonts w:cs="Times New Roman" w:ascii="Times New Roman" w:hAnsi="Times New Roman"/>
                <w:szCs w:val="24"/>
              </w:rPr>
            </w:r>
          </w:p>
        </w:tc>
        <w:tc>
          <w:tcPr>
            <w:tcW w:w="9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1</w:t>
            </w:r>
          </w:p>
        </w:tc>
        <w:tc>
          <w:tcPr>
            <w:tcW w:w="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rFonts w:ascii="Times New Roman" w:hAnsi="Times New Roman" w:cs="Times New Roman"/>
                <w:szCs w:val="24"/>
              </w:rPr>
            </w:pPr>
            <w:r>
              <w:rPr>
                <w:rFonts w:cs="Times New Roman" w:ascii="Times New Roman" w:hAnsi="Times New Roman"/>
                <w:szCs w:val="24"/>
              </w:rPr>
            </w:r>
          </w:p>
        </w:tc>
      </w:tr>
      <w:tr>
        <w:trPr>
          <w:trHeight w:val="302" w:hRule="atLeast"/>
        </w:trPr>
        <w:tc>
          <w:tcPr>
            <w:tcW w:w="4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6</w:t>
            </w:r>
          </w:p>
        </w:tc>
        <w:tc>
          <w:tcPr>
            <w:tcW w:w="8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0"/>
              <w:contextualSpacing/>
              <w:jc w:val="both"/>
              <w:rPr/>
            </w:pPr>
            <w:r>
              <w:rPr>
                <w:rFonts w:cs="Times New Roman" w:ascii="Times New Roman" w:hAnsi="Times New Roman"/>
                <w:szCs w:val="24"/>
              </w:rPr>
              <w:t xml:space="preserve">Установка пожарных  кранов для заправки водой пожарных машин с. Залесово </w:t>
            </w:r>
          </w:p>
        </w:tc>
        <w:tc>
          <w:tcPr>
            <w:tcW w:w="14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Шт.</w:t>
            </w:r>
          </w:p>
        </w:tc>
        <w:tc>
          <w:tcPr>
            <w:tcW w:w="9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rFonts w:ascii="Times New Roman" w:hAnsi="Times New Roman" w:cs="Times New Roman"/>
                <w:szCs w:val="24"/>
              </w:rPr>
            </w:pPr>
            <w:r>
              <w:rPr>
                <w:rFonts w:cs="Times New Roman" w:ascii="Times New Roman" w:hAnsi="Times New Roman"/>
                <w:szCs w:val="24"/>
              </w:rPr>
            </w:r>
          </w:p>
        </w:tc>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rFonts w:ascii="Times New Roman" w:hAnsi="Times New Roman" w:cs="Times New Roman"/>
                <w:szCs w:val="24"/>
              </w:rPr>
            </w:pPr>
            <w:r>
              <w:rPr>
                <w:rFonts w:cs="Times New Roman" w:ascii="Times New Roman" w:hAnsi="Times New Roman"/>
                <w:szCs w:val="24"/>
              </w:rPr>
            </w:r>
          </w:p>
        </w:tc>
        <w:tc>
          <w:tcPr>
            <w:tcW w:w="8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1</w:t>
            </w:r>
          </w:p>
        </w:tc>
        <w:tc>
          <w:tcPr>
            <w:tcW w:w="9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1</w:t>
            </w:r>
          </w:p>
        </w:tc>
        <w:tc>
          <w:tcPr>
            <w:tcW w:w="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1</w:t>
            </w:r>
          </w:p>
        </w:tc>
      </w:tr>
      <w:tr>
        <w:trPr>
          <w:trHeight w:val="302" w:hRule="atLeast"/>
        </w:trPr>
        <w:tc>
          <w:tcPr>
            <w:tcW w:w="4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7</w:t>
            </w:r>
          </w:p>
        </w:tc>
        <w:tc>
          <w:tcPr>
            <w:tcW w:w="8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0"/>
              <w:contextualSpacing/>
              <w:jc w:val="both"/>
              <w:rPr/>
            </w:pPr>
            <w:r>
              <w:rPr>
                <w:rFonts w:cs="Times New Roman" w:ascii="Times New Roman" w:hAnsi="Times New Roman"/>
                <w:szCs w:val="24"/>
              </w:rPr>
              <w:t>Приобретение пожарных рукавов</w:t>
            </w:r>
          </w:p>
        </w:tc>
        <w:tc>
          <w:tcPr>
            <w:tcW w:w="14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Шт.</w:t>
            </w:r>
          </w:p>
        </w:tc>
        <w:tc>
          <w:tcPr>
            <w:tcW w:w="9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rFonts w:ascii="Times New Roman" w:hAnsi="Times New Roman" w:cs="Times New Roman"/>
                <w:szCs w:val="24"/>
              </w:rPr>
            </w:pPr>
            <w:r>
              <w:rPr>
                <w:rFonts w:cs="Times New Roman" w:ascii="Times New Roman" w:hAnsi="Times New Roman"/>
                <w:szCs w:val="24"/>
              </w:rPr>
            </w:r>
          </w:p>
        </w:tc>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1</w:t>
            </w:r>
          </w:p>
        </w:tc>
        <w:tc>
          <w:tcPr>
            <w:tcW w:w="8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rFonts w:ascii="Times New Roman" w:hAnsi="Times New Roman" w:cs="Times New Roman"/>
                <w:szCs w:val="24"/>
              </w:rPr>
            </w:pPr>
            <w:r>
              <w:rPr>
                <w:rFonts w:cs="Times New Roman" w:ascii="Times New Roman" w:hAnsi="Times New Roman"/>
                <w:szCs w:val="24"/>
              </w:rPr>
            </w:r>
          </w:p>
        </w:tc>
        <w:tc>
          <w:tcPr>
            <w:tcW w:w="9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1</w:t>
            </w:r>
          </w:p>
        </w:tc>
        <w:tc>
          <w:tcPr>
            <w:tcW w:w="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rFonts w:ascii="Times New Roman" w:hAnsi="Times New Roman" w:cs="Times New Roman"/>
                <w:szCs w:val="24"/>
              </w:rPr>
            </w:pPr>
            <w:r>
              <w:rPr>
                <w:rFonts w:cs="Times New Roman" w:ascii="Times New Roman" w:hAnsi="Times New Roman"/>
                <w:szCs w:val="24"/>
              </w:rPr>
            </w:r>
          </w:p>
        </w:tc>
      </w:tr>
      <w:tr>
        <w:trPr>
          <w:trHeight w:val="302" w:hRule="atLeast"/>
        </w:trPr>
        <w:tc>
          <w:tcPr>
            <w:tcW w:w="4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8</w:t>
            </w:r>
          </w:p>
        </w:tc>
        <w:tc>
          <w:tcPr>
            <w:tcW w:w="8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0"/>
              <w:contextualSpacing/>
              <w:jc w:val="both"/>
              <w:rPr/>
            </w:pPr>
            <w:r>
              <w:rPr>
                <w:rFonts w:cs="Times New Roman" w:ascii="Times New Roman" w:hAnsi="Times New Roman"/>
                <w:szCs w:val="24"/>
              </w:rPr>
              <w:t xml:space="preserve">Установка на территории населенных пунктов средств, звуковой сигнализации для оповещения людей о пожаре </w:t>
            </w:r>
          </w:p>
        </w:tc>
        <w:tc>
          <w:tcPr>
            <w:tcW w:w="14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Шт.</w:t>
            </w:r>
          </w:p>
        </w:tc>
        <w:tc>
          <w:tcPr>
            <w:tcW w:w="9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0</w:t>
            </w:r>
          </w:p>
        </w:tc>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0</w:t>
            </w:r>
          </w:p>
        </w:tc>
        <w:tc>
          <w:tcPr>
            <w:tcW w:w="8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0</w:t>
            </w:r>
          </w:p>
        </w:tc>
        <w:tc>
          <w:tcPr>
            <w:tcW w:w="9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0</w:t>
            </w:r>
          </w:p>
        </w:tc>
        <w:tc>
          <w:tcPr>
            <w:tcW w:w="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0</w:t>
            </w:r>
          </w:p>
        </w:tc>
      </w:tr>
      <w:tr>
        <w:trPr>
          <w:trHeight w:val="302" w:hRule="atLeast"/>
        </w:trPr>
        <w:tc>
          <w:tcPr>
            <w:tcW w:w="4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9</w:t>
            </w:r>
          </w:p>
        </w:tc>
        <w:tc>
          <w:tcPr>
            <w:tcW w:w="8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0"/>
              <w:contextualSpacing/>
              <w:jc w:val="both"/>
              <w:rPr/>
            </w:pPr>
            <w:r>
              <w:rPr>
                <w:rFonts w:cs="Times New Roman" w:ascii="Times New Roman" w:hAnsi="Times New Roman"/>
                <w:szCs w:val="24"/>
              </w:rPr>
              <w:t>Установка пожарной емкости для воды с. Залесово</w:t>
            </w:r>
          </w:p>
        </w:tc>
        <w:tc>
          <w:tcPr>
            <w:tcW w:w="14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Шт.</w:t>
            </w:r>
          </w:p>
        </w:tc>
        <w:tc>
          <w:tcPr>
            <w:tcW w:w="9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rFonts w:ascii="Times New Roman" w:hAnsi="Times New Roman" w:cs="Times New Roman"/>
                <w:szCs w:val="24"/>
              </w:rPr>
            </w:pPr>
            <w:r>
              <w:rPr>
                <w:rFonts w:cs="Times New Roman" w:ascii="Times New Roman" w:hAnsi="Times New Roman"/>
                <w:szCs w:val="24"/>
              </w:rPr>
            </w:r>
          </w:p>
        </w:tc>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rFonts w:ascii="Times New Roman" w:hAnsi="Times New Roman" w:cs="Times New Roman"/>
                <w:szCs w:val="24"/>
              </w:rPr>
            </w:pPr>
            <w:r>
              <w:rPr>
                <w:rFonts w:cs="Times New Roman" w:ascii="Times New Roman" w:hAnsi="Times New Roman"/>
                <w:szCs w:val="24"/>
              </w:rPr>
            </w:r>
          </w:p>
        </w:tc>
        <w:tc>
          <w:tcPr>
            <w:tcW w:w="8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rFonts w:ascii="Times New Roman" w:hAnsi="Times New Roman" w:cs="Times New Roman"/>
                <w:szCs w:val="24"/>
              </w:rPr>
            </w:pPr>
            <w:r>
              <w:rPr>
                <w:rFonts w:cs="Times New Roman" w:ascii="Times New Roman" w:hAnsi="Times New Roman"/>
                <w:szCs w:val="24"/>
              </w:rPr>
            </w:r>
          </w:p>
        </w:tc>
        <w:tc>
          <w:tcPr>
            <w:tcW w:w="9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rFonts w:ascii="Times New Roman" w:hAnsi="Times New Roman" w:cs="Times New Roman"/>
                <w:szCs w:val="24"/>
              </w:rPr>
            </w:pPr>
            <w:r>
              <w:rPr>
                <w:rFonts w:cs="Times New Roman" w:ascii="Times New Roman" w:hAnsi="Times New Roman"/>
                <w:szCs w:val="24"/>
              </w:rPr>
            </w:r>
          </w:p>
        </w:tc>
        <w:tc>
          <w:tcPr>
            <w:tcW w:w="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1</w:t>
            </w:r>
          </w:p>
        </w:tc>
      </w:tr>
      <w:tr>
        <w:trPr>
          <w:trHeight w:val="302" w:hRule="atLeast"/>
        </w:trPr>
        <w:tc>
          <w:tcPr>
            <w:tcW w:w="4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 xml:space="preserve">10 </w:t>
            </w:r>
          </w:p>
        </w:tc>
        <w:tc>
          <w:tcPr>
            <w:tcW w:w="8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0"/>
              <w:contextualSpacing/>
              <w:jc w:val="both"/>
              <w:rPr/>
            </w:pPr>
            <w:r>
              <w:rPr>
                <w:rFonts w:cs="Times New Roman" w:ascii="Times New Roman" w:hAnsi="Times New Roman"/>
                <w:szCs w:val="24"/>
              </w:rPr>
              <w:t>Обработка огнезащитным составом деревянных конструкций чердачных помещений клуба , здания пожарной части, администрации.</w:t>
            </w:r>
          </w:p>
        </w:tc>
        <w:tc>
          <w:tcPr>
            <w:tcW w:w="14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Шт.</w:t>
            </w:r>
          </w:p>
        </w:tc>
        <w:tc>
          <w:tcPr>
            <w:tcW w:w="9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pPr>
            <w:r>
              <w:rPr>
                <w:rFonts w:cs="Times New Roman" w:ascii="Times New Roman" w:hAnsi="Times New Roman"/>
                <w:szCs w:val="24"/>
              </w:rPr>
              <w:t>1</w:t>
            </w:r>
          </w:p>
        </w:tc>
        <w:tc>
          <w:tcPr>
            <w:tcW w:w="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rFonts w:ascii="Times New Roman" w:hAnsi="Times New Roman" w:cs="Times New Roman"/>
                <w:szCs w:val="24"/>
              </w:rPr>
            </w:pPr>
            <w:r>
              <w:rPr>
                <w:rFonts w:cs="Times New Roman" w:ascii="Times New Roman" w:hAnsi="Times New Roman"/>
                <w:szCs w:val="24"/>
              </w:rPr>
            </w:r>
          </w:p>
        </w:tc>
        <w:tc>
          <w:tcPr>
            <w:tcW w:w="8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rFonts w:ascii="Times New Roman" w:hAnsi="Times New Roman" w:cs="Times New Roman"/>
                <w:szCs w:val="24"/>
              </w:rPr>
            </w:pPr>
            <w:r>
              <w:rPr>
                <w:rFonts w:cs="Times New Roman" w:ascii="Times New Roman" w:hAnsi="Times New Roman"/>
                <w:szCs w:val="24"/>
              </w:rPr>
            </w:r>
          </w:p>
        </w:tc>
        <w:tc>
          <w:tcPr>
            <w:tcW w:w="9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rFonts w:ascii="Times New Roman" w:hAnsi="Times New Roman" w:cs="Times New Roman"/>
                <w:szCs w:val="24"/>
              </w:rPr>
            </w:pPr>
            <w:r>
              <w:rPr>
                <w:rFonts w:cs="Times New Roman" w:ascii="Times New Roman" w:hAnsi="Times New Roman"/>
                <w:szCs w:val="24"/>
              </w:rPr>
            </w:r>
          </w:p>
        </w:tc>
        <w:tc>
          <w:tcPr>
            <w:tcW w:w="8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ConsPlusNormal"/>
              <w:spacing w:before="0" w:after="200"/>
              <w:contextualSpacing/>
              <w:jc w:val="center"/>
              <w:rPr>
                <w:rFonts w:ascii="Times New Roman" w:hAnsi="Times New Roman" w:cs="Times New Roman"/>
                <w:szCs w:val="24"/>
              </w:rPr>
            </w:pPr>
            <w:r>
              <w:rPr>
                <w:rFonts w:cs="Times New Roman" w:ascii="Times New Roman" w:hAnsi="Times New Roman"/>
                <w:szCs w:val="24"/>
              </w:rPr>
            </w:r>
          </w:p>
        </w:tc>
      </w:tr>
    </w:tbl>
    <w:p>
      <w:pPr>
        <w:sectPr>
          <w:type w:val="nextPage"/>
          <w:pgSz w:orient="landscape" w:w="16838" w:h="11906"/>
          <w:pgMar w:left="1134" w:right="1134" w:header="0" w:top="1134" w:footer="0" w:bottom="1134" w:gutter="0"/>
          <w:pgNumType w:fmt="decimal"/>
          <w:formProt w:val="false"/>
          <w:textDirection w:val="lrTb"/>
          <w:docGrid w:type="default" w:linePitch="240" w:charSpace="4294961151"/>
        </w:sectPr>
      </w:pPr>
    </w:p>
    <w:p>
      <w:pPr>
        <w:pStyle w:val="Standard"/>
        <w:jc w:val="center"/>
        <w:rPr/>
      </w:pPr>
      <w:r>
        <w:rPr>
          <w:rFonts w:eastAsia="Times New Roman" w:cs="Times New Roman" w:ascii="Times New Roman" w:hAnsi="Times New Roman"/>
          <w:b/>
          <w:color w:val="00000A"/>
        </w:rPr>
        <w:t>4. Перечень и характеристика основных мероприятий подпрограммы</w:t>
      </w:r>
    </w:p>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both"/>
        <w:rPr/>
      </w:pPr>
      <w:r>
        <w:rPr>
          <w:rFonts w:eastAsia="Times New Roman" w:cs="Times New Roman" w:ascii="Times New Roman" w:hAnsi="Times New Roman"/>
          <w:color w:val="00000A"/>
        </w:rPr>
        <w:t>Перечень мероприятий подпрограммы с указанием сроков их реализации и ожидаемых результатов, а также сведения о взаимосвязи мероприятий и результатов их выполнения с целевыми индикаторами и показателями, приведен в приложении № 2 к настоящей муниципальной Программе.</w:t>
      </w:r>
    </w:p>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left="720" w:hanging="0"/>
        <w:jc w:val="center"/>
        <w:rPr/>
      </w:pPr>
      <w:r>
        <w:rPr>
          <w:rFonts w:eastAsia="Times New Roman" w:cs="Times New Roman" w:ascii="Times New Roman" w:hAnsi="Times New Roman"/>
          <w:b/>
          <w:color w:val="00000A"/>
        </w:rPr>
        <w:t>5. Информация о ресурсном обеспечении подпрограммы</w:t>
      </w:r>
    </w:p>
    <w:p>
      <w:pPr>
        <w:pStyle w:val="Standard"/>
        <w:ind w:left="720" w:hanging="0"/>
        <w:jc w:val="both"/>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both"/>
        <w:rPr>
          <w:color w:val="00000A"/>
        </w:rPr>
      </w:pPr>
      <w:r>
        <w:rPr>
          <w:rFonts w:eastAsia="Times New Roman" w:cs="Times New Roman" w:ascii="Times New Roman" w:hAnsi="Times New Roman"/>
          <w:color w:val="00000A"/>
        </w:rPr>
        <w:t>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w:t>
      </w:r>
    </w:p>
    <w:p>
      <w:pPr>
        <w:pStyle w:val="Standard"/>
        <w:ind w:firstLine="709"/>
        <w:jc w:val="both"/>
        <w:rPr>
          <w:rFonts w:ascii="Times New Roman" w:hAnsi="Times New Roman" w:eastAsia="Times New Roman" w:cs="Times New Roman"/>
          <w:color w:val="00000A"/>
        </w:rPr>
      </w:pPr>
      <w:r>
        <w:rPr>
          <w:rFonts w:eastAsia="Times New Roman" w:cs="Times New Roman" w:ascii="Times New Roman" w:hAnsi="Times New Roman"/>
          <w:color w:val="00000A"/>
        </w:rPr>
        <w:t>Общий объем финансирования подпрограммы составляет 1063,4 тыс. рублей Финансирование осуществляется за счет средств местного бюджета, в том числе по годам реализации:</w:t>
      </w:r>
    </w:p>
    <w:p>
      <w:pPr>
        <w:pStyle w:val="Standard"/>
        <w:jc w:val="both"/>
        <w:rPr>
          <w:color w:val="00000A"/>
        </w:rPr>
      </w:pPr>
      <w:r>
        <w:rPr>
          <w:rFonts w:eastAsia="Times New Roman" w:cs="Times New Roman" w:ascii="Times New Roman" w:hAnsi="Times New Roman"/>
          <w:color w:val="00000A"/>
        </w:rPr>
        <w:t>Всего: 1370,6тыс. рублей</w:t>
      </w:r>
    </w:p>
    <w:p>
      <w:pPr>
        <w:pStyle w:val="Standard"/>
        <w:jc w:val="both"/>
        <w:rPr>
          <w:color w:val="00000A"/>
        </w:rPr>
      </w:pPr>
      <w:r>
        <w:rPr>
          <w:rFonts w:eastAsia="Times New Roman" w:cs="Times New Roman" w:ascii="Times New Roman" w:hAnsi="Times New Roman"/>
          <w:color w:val="00000A"/>
        </w:rPr>
        <w:t>2020 год – 189,5 тыс. рублей</w:t>
      </w:r>
    </w:p>
    <w:p>
      <w:pPr>
        <w:pStyle w:val="Standard"/>
        <w:jc w:val="both"/>
        <w:rPr>
          <w:color w:val="00000A"/>
        </w:rPr>
      </w:pPr>
      <w:r>
        <w:rPr>
          <w:rFonts w:eastAsia="Times New Roman" w:cs="Times New Roman" w:ascii="Times New Roman" w:hAnsi="Times New Roman"/>
          <w:color w:val="00000A"/>
        </w:rPr>
        <w:t>2021 год – 228,6 тыс. рублей</w:t>
      </w:r>
    </w:p>
    <w:p>
      <w:pPr>
        <w:pStyle w:val="Standard"/>
        <w:jc w:val="both"/>
        <w:rPr>
          <w:color w:val="00000A"/>
        </w:rPr>
      </w:pPr>
      <w:r>
        <w:rPr>
          <w:rFonts w:eastAsia="Times New Roman" w:cs="Times New Roman" w:ascii="Times New Roman" w:hAnsi="Times New Roman"/>
          <w:color w:val="00000A"/>
        </w:rPr>
        <w:t>2022 год – 317,5 тыс. рублей</w:t>
      </w:r>
    </w:p>
    <w:p>
      <w:pPr>
        <w:pStyle w:val="Standard"/>
        <w:jc w:val="both"/>
        <w:rPr>
          <w:color w:val="00000A"/>
        </w:rPr>
      </w:pPr>
      <w:r>
        <w:rPr>
          <w:rFonts w:eastAsia="Times New Roman" w:cs="Times New Roman" w:ascii="Times New Roman" w:hAnsi="Times New Roman"/>
          <w:color w:val="00000A"/>
        </w:rPr>
        <w:t>2023 год – 317,5  тыс. рублей</w:t>
      </w:r>
    </w:p>
    <w:p>
      <w:pPr>
        <w:pStyle w:val="Standard"/>
        <w:jc w:val="both"/>
        <w:rPr>
          <w:color w:val="00000A"/>
        </w:rPr>
      </w:pPr>
      <w:r>
        <w:rPr>
          <w:rFonts w:eastAsia="Times New Roman" w:cs="Times New Roman" w:ascii="Times New Roman" w:hAnsi="Times New Roman"/>
          <w:color w:val="00000A"/>
        </w:rPr>
        <w:t>2024 год – 317,5 тыс. рублей</w:t>
      </w:r>
    </w:p>
    <w:p>
      <w:pPr>
        <w:pStyle w:val="Standard"/>
        <w:ind w:firstLine="709"/>
        <w:jc w:val="both"/>
        <w:rPr/>
      </w:pPr>
      <w:r>
        <w:rPr>
          <w:rFonts w:eastAsia="Times New Roman" w:cs="Times New Roman" w:ascii="Times New Roman" w:hAnsi="Times New Roman"/>
          <w:color w:val="00000A"/>
        </w:rPr>
        <w:t>Ресурсное обеспечение с разбивкой по годам и мероприятиям подпрограммы приведены в приложении № 3 к настоящей муниципальной Программе.</w:t>
      </w:r>
    </w:p>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center"/>
        <w:rPr/>
      </w:pPr>
      <w:r>
        <w:rPr>
          <w:rFonts w:eastAsia="Times New Roman" w:cs="Times New Roman" w:ascii="Times New Roman" w:hAnsi="Times New Roman"/>
          <w:b/>
          <w:color w:val="00000A"/>
        </w:rPr>
        <w:t>6. Информация о значимости подпрограммы для достижения целей муниципальной программы</w:t>
      </w:r>
    </w:p>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both"/>
        <w:rPr/>
      </w:pPr>
      <w:r>
        <w:rPr>
          <w:rFonts w:eastAsia="Times New Roman" w:cs="Times New Roman" w:ascii="Times New Roman" w:hAnsi="Times New Roman"/>
          <w:color w:val="00000A"/>
        </w:rPr>
        <w:t>Коэффициент значимости подпрограммы «Обеспечение безопасности жизнедеятельности населения муниципального образования Залесовский сельсовет на 2020 – 2024 годы» составляет 0,167</w:t>
      </w:r>
    </w:p>
    <w:p>
      <w:pPr>
        <w:pStyle w:val="Standard"/>
        <w:ind w:firstLine="709"/>
        <w:jc w:val="both"/>
        <w:rPr/>
      </w:pPr>
      <w:r>
        <w:rPr>
          <w:rFonts w:eastAsia="Times New Roman" w:cs="Times New Roman" w:ascii="Times New Roman" w:hAnsi="Times New Roman"/>
          <w:color w:val="00000A"/>
        </w:rPr>
        <w:t>kj – коэффициент значимости подпрограммы для достижения целей муниципальной программы, определяется:</w:t>
      </w:r>
    </w:p>
    <w:p>
      <w:pPr>
        <w:pStyle w:val="Standard"/>
        <w:ind w:firstLine="709"/>
        <w:jc w:val="both"/>
        <w:rPr/>
      </w:pPr>
      <w:r>
        <w:rPr>
          <w:rFonts w:eastAsia="Times New Roman" w:cs="Times New Roman" w:ascii="Times New Roman" w:hAnsi="Times New Roman"/>
          <w:color w:val="00000A"/>
        </w:rPr>
        <w:t>kj= МП/j, где:</w:t>
      </w:r>
    </w:p>
    <w:p>
      <w:pPr>
        <w:pStyle w:val="Standard"/>
        <w:ind w:firstLine="709"/>
        <w:jc w:val="both"/>
        <w:rPr/>
      </w:pPr>
      <w:r>
        <w:rPr>
          <w:rFonts w:eastAsia="Times New Roman" w:cs="Times New Roman" w:ascii="Times New Roman" w:hAnsi="Times New Roman"/>
          <w:color w:val="00000A"/>
        </w:rPr>
        <w:t>МП - муниципальная программа равна 1;</w:t>
      </w:r>
    </w:p>
    <w:p>
      <w:pPr>
        <w:pStyle w:val="Standard"/>
        <w:ind w:firstLine="709"/>
        <w:jc w:val="both"/>
        <w:rPr/>
      </w:pPr>
      <w:r>
        <w:rPr>
          <w:rFonts w:eastAsia="Times New Roman" w:cs="Times New Roman" w:ascii="Times New Roman" w:hAnsi="Times New Roman"/>
          <w:color w:val="00000A"/>
        </w:rPr>
        <w:t>j – количество подпрограмм в программе.</w:t>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ConsPlusNormal"/>
        <w:spacing w:before="0" w:after="0"/>
        <w:ind w:firstLine="709"/>
        <w:contextualSpacing/>
        <w:jc w:val="both"/>
        <w:rPr/>
      </w:pPr>
      <w:r>
        <w:rPr>
          <w:rFonts w:cs="Times New Roman" w:ascii="Times New Roman" w:hAnsi="Times New Roman"/>
          <w:b/>
          <w:szCs w:val="24"/>
        </w:rPr>
        <w:t>6.1. Сроки  подготовки отчетов об исполнении программы.</w:t>
      </w:r>
    </w:p>
    <w:p>
      <w:pPr>
        <w:pStyle w:val="ConsPlusNormal"/>
        <w:spacing w:before="0" w:after="0"/>
        <w:ind w:firstLine="709"/>
        <w:contextualSpacing/>
        <w:jc w:val="both"/>
        <w:rPr>
          <w:rFonts w:ascii="Times New Roman" w:hAnsi="Times New Roman" w:cs="Times New Roman"/>
          <w:b/>
          <w:b/>
          <w:szCs w:val="24"/>
        </w:rPr>
      </w:pPr>
      <w:r>
        <w:rPr>
          <w:rFonts w:cs="Times New Roman" w:ascii="Times New Roman" w:hAnsi="Times New Roman"/>
          <w:b/>
          <w:szCs w:val="24"/>
        </w:rPr>
      </w:r>
    </w:p>
    <w:p>
      <w:pPr>
        <w:pStyle w:val="ConsPlusNormal"/>
        <w:spacing w:before="0" w:after="0"/>
        <w:ind w:firstLine="709"/>
        <w:contextualSpacing/>
        <w:jc w:val="both"/>
        <w:rPr>
          <w:rFonts w:ascii="Times New Roman" w:hAnsi="Times New Roman" w:cs="Times New Roman"/>
          <w:sz w:val="28"/>
          <w:szCs w:val="28"/>
        </w:rPr>
      </w:pPr>
      <w:r>
        <w:rPr>
          <w:rFonts w:cs="Times New Roman" w:ascii="Times New Roman" w:hAnsi="Times New Roman"/>
          <w:szCs w:val="24"/>
        </w:rPr>
        <w:t xml:space="preserve">-  Отчеты и учет по реализации  мероприятий  программы осуществляет бухгалтер МКУ « Центра бюджетного учета и отчетности»,  . </w:t>
      </w:r>
    </w:p>
    <w:p>
      <w:pPr>
        <w:pStyle w:val="ConsPlusNormal"/>
        <w:spacing w:before="0" w:after="0"/>
        <w:ind w:firstLine="709"/>
        <w:contextualSpacing/>
        <w:jc w:val="both"/>
        <w:rPr>
          <w:rFonts w:ascii="Times New Roman" w:hAnsi="Times New Roman" w:cs="Times New Roman"/>
          <w:sz w:val="28"/>
          <w:szCs w:val="28"/>
        </w:rPr>
      </w:pPr>
      <w:r>
        <w:rPr>
          <w:rFonts w:cs="Times New Roman" w:ascii="Times New Roman" w:hAnsi="Times New Roman"/>
          <w:szCs w:val="24"/>
        </w:rPr>
        <w:t>- Ответственный исполнитель обязан подготовить отчет о ходе реализации программы до 01 июля и 31 декабря текущего года.</w:t>
      </w:r>
    </w:p>
    <w:p>
      <w:pPr>
        <w:pStyle w:val="ConsPlusNormal"/>
        <w:spacing w:before="0" w:after="0"/>
        <w:ind w:firstLine="709"/>
        <w:contextualSpacing/>
        <w:jc w:val="both"/>
        <w:rPr>
          <w:rFonts w:ascii="Times New Roman" w:hAnsi="Times New Roman" w:cs="Times New Roman"/>
          <w:b/>
          <w:b/>
          <w:szCs w:val="24"/>
        </w:rPr>
      </w:pPr>
      <w:r>
        <w:rPr>
          <w:rFonts w:cs="Times New Roman" w:ascii="Times New Roman" w:hAnsi="Times New Roman"/>
          <w:b/>
          <w:szCs w:val="24"/>
        </w:rPr>
      </w:r>
    </w:p>
    <w:p>
      <w:pPr>
        <w:pStyle w:val="ConsPlusNormal"/>
        <w:spacing w:before="0" w:after="0"/>
        <w:ind w:firstLine="709"/>
        <w:contextualSpacing/>
        <w:jc w:val="both"/>
        <w:rPr>
          <w:rFonts w:ascii="Times New Roman" w:hAnsi="Times New Roman" w:cs="Times New Roman"/>
          <w:b/>
          <w:b/>
          <w:sz w:val="28"/>
          <w:szCs w:val="28"/>
        </w:rPr>
      </w:pPr>
      <w:r>
        <w:rPr>
          <w:rFonts w:cs="Times New Roman" w:ascii="Times New Roman" w:hAnsi="Times New Roman"/>
          <w:b/>
          <w:szCs w:val="24"/>
        </w:rPr>
        <w:t>6.2. Мониторинг реализации и оценка эффективности программы.</w:t>
      </w:r>
    </w:p>
    <w:p>
      <w:pPr>
        <w:pStyle w:val="ConsPlusNormal"/>
        <w:spacing w:before="0" w:after="0"/>
        <w:ind w:firstLine="709"/>
        <w:contextualSpacing/>
        <w:jc w:val="both"/>
        <w:rPr>
          <w:rFonts w:ascii="Times New Roman" w:hAnsi="Times New Roman" w:cs="Times New Roman"/>
          <w:b/>
          <w:b/>
          <w:szCs w:val="24"/>
        </w:rPr>
      </w:pPr>
      <w:r>
        <w:rPr>
          <w:rFonts w:cs="Times New Roman" w:ascii="Times New Roman" w:hAnsi="Times New Roman"/>
          <w:b/>
          <w:szCs w:val="24"/>
        </w:rPr>
      </w:r>
    </w:p>
    <w:p>
      <w:pPr>
        <w:pStyle w:val="ConsPlusNormal"/>
        <w:spacing w:before="0" w:after="0"/>
        <w:ind w:firstLine="709"/>
        <w:contextualSpacing/>
        <w:jc w:val="both"/>
        <w:rPr>
          <w:rFonts w:ascii="Times New Roman" w:hAnsi="Times New Roman" w:cs="Times New Roman"/>
          <w:sz w:val="28"/>
          <w:szCs w:val="28"/>
        </w:rPr>
      </w:pPr>
      <w:r>
        <w:rPr>
          <w:rFonts w:cs="Times New Roman" w:ascii="Times New Roman" w:hAnsi="Times New Roman"/>
          <w:szCs w:val="24"/>
        </w:rPr>
        <w:t>- Мониторинг реализации программы ориентирован на ранее предупреждение  возникновения проблем  и отклонение  хода реализации программы  от запланированного.</w:t>
      </w:r>
    </w:p>
    <w:p>
      <w:pPr>
        <w:pStyle w:val="ConsPlusNormal"/>
        <w:spacing w:before="0" w:after="0"/>
        <w:ind w:firstLine="709"/>
        <w:contextualSpacing/>
        <w:jc w:val="both"/>
        <w:rPr>
          <w:rFonts w:ascii="Times New Roman" w:hAnsi="Times New Roman" w:cs="Times New Roman"/>
          <w:sz w:val="28"/>
          <w:szCs w:val="28"/>
        </w:rPr>
      </w:pPr>
      <w:r>
        <w:rPr>
          <w:rFonts w:cs="Times New Roman" w:ascii="Times New Roman" w:hAnsi="Times New Roman"/>
          <w:szCs w:val="24"/>
        </w:rPr>
        <w:t>- Объектом  мониторинга  является значения показателей (индикаторов) программы и ход реализации основных мероприятии:</w:t>
      </w:r>
    </w:p>
    <w:p>
      <w:pPr>
        <w:pStyle w:val="ConsPlusNormal"/>
        <w:spacing w:before="0" w:after="0"/>
        <w:ind w:firstLine="709"/>
        <w:contextualSpacing/>
        <w:jc w:val="both"/>
        <w:rPr>
          <w:rFonts w:ascii="Times New Roman" w:hAnsi="Times New Roman" w:cs="Times New Roman"/>
          <w:sz w:val="28"/>
          <w:szCs w:val="28"/>
        </w:rPr>
      </w:pPr>
      <w:r>
        <w:rPr>
          <w:rFonts w:cs="Times New Roman" w:ascii="Times New Roman" w:hAnsi="Times New Roman"/>
          <w:szCs w:val="24"/>
        </w:rPr>
        <w:t xml:space="preserve"> </w:t>
      </w:r>
      <w:r>
        <w:rPr>
          <w:rFonts w:cs="Times New Roman" w:ascii="Times New Roman" w:hAnsi="Times New Roman"/>
          <w:szCs w:val="24"/>
        </w:rPr>
        <w:t>- Мониторинг реализации муниципальной программы проводится уполномоченным органом на основе данных отчетов ответственного  исполнителем  программы, доклада  органа местного самоуправления.</w:t>
      </w:r>
    </w:p>
    <w:p>
      <w:pPr>
        <w:pStyle w:val="ConsPlusNormal"/>
        <w:spacing w:before="0" w:after="0"/>
        <w:ind w:firstLine="709"/>
        <w:contextualSpacing/>
        <w:jc w:val="both"/>
        <w:rPr/>
      </w:pPr>
      <w:r>
        <w:rPr>
          <w:rFonts w:cs="Times New Roman" w:ascii="Times New Roman" w:hAnsi="Times New Roman"/>
          <w:szCs w:val="24"/>
        </w:rPr>
        <w:t>Совет депутатов Залесовского сельсовета, иные государственные органы в соответствии  с их компетенции, определенных федеральным и областным  законодательством осуществляют аудит эффективности, направленным на определение экономности и результативности использования бюджетных средств в рамках программы.</w:t>
      </w:r>
    </w:p>
    <w:p>
      <w:pPr>
        <w:pStyle w:val="ConsPlusNormal"/>
        <w:spacing w:before="0" w:after="0"/>
        <w:ind w:firstLine="709"/>
        <w:contextualSpacing/>
        <w:jc w:val="both"/>
        <w:rPr/>
      </w:pPr>
      <w:r>
        <w:rPr>
          <w:rFonts w:cs="Times New Roman" w:ascii="Times New Roman" w:hAnsi="Times New Roman"/>
          <w:szCs w:val="24"/>
        </w:rPr>
        <w:t>По результатам мониторинга реализации  программы, до 01 июля  года следующего за отчетным, готовится бухгалтером МКУ «Центра бюджетного учета и отчетности», предложение о сокращении или перераспределении бюджетных ассигнований, предусмотренных на реализацию программы на очередной финансовый год и плановый период, или о досрочном прекращении реализации отдельных мероприятий, программы начиная с очередного финансового года.</w:t>
      </w:r>
    </w:p>
    <w:p>
      <w:pPr>
        <w:pStyle w:val="ConsPlusNormal"/>
        <w:spacing w:before="0" w:after="0"/>
        <w:ind w:firstLine="709"/>
        <w:contextualSpacing/>
        <w:jc w:val="both"/>
        <w:rPr/>
      </w:pPr>
      <w:r>
        <w:rPr>
          <w:rFonts w:cs="Times New Roman" w:ascii="Times New Roman" w:hAnsi="Times New Roman"/>
          <w:szCs w:val="24"/>
        </w:rPr>
        <w:t>Оценка эффективности программы предоставляет собой алгоритм оценки фактической  эффективности в процессе и по итогам реализации программы и учитывает объем финансовых  ресурсов, направленных на ее реализацию и социально – экономический эффект.</w:t>
      </w:r>
    </w:p>
    <w:p>
      <w:pPr>
        <w:pStyle w:val="ConsPlusNormal"/>
        <w:spacing w:before="0" w:after="0"/>
        <w:ind w:firstLine="709"/>
        <w:contextualSpacing/>
        <w:jc w:val="both"/>
        <w:rPr/>
      </w:pPr>
      <w:r>
        <w:rPr>
          <w:rFonts w:cs="Times New Roman" w:ascii="Times New Roman" w:hAnsi="Times New Roman"/>
          <w:szCs w:val="24"/>
        </w:rPr>
        <w:t>Оценка эффективности программы предусматривает проведение оценок:</w:t>
      </w:r>
    </w:p>
    <w:p>
      <w:pPr>
        <w:pStyle w:val="ConsPlusNormal"/>
        <w:spacing w:before="0" w:after="0"/>
        <w:ind w:firstLine="709"/>
        <w:contextualSpacing/>
        <w:jc w:val="both"/>
        <w:rPr/>
      </w:pPr>
      <w:r>
        <w:rPr>
          <w:rFonts w:cs="Times New Roman" w:ascii="Times New Roman" w:hAnsi="Times New Roman"/>
          <w:szCs w:val="24"/>
        </w:rPr>
        <w:t>- Степени достижения целей и решения задач.</w:t>
      </w:r>
    </w:p>
    <w:p>
      <w:pPr>
        <w:pStyle w:val="ConsPlusNormal"/>
        <w:spacing w:before="0" w:after="0"/>
        <w:ind w:firstLine="709"/>
        <w:contextualSpacing/>
        <w:jc w:val="both"/>
        <w:rPr/>
      </w:pPr>
      <w:r>
        <w:rPr>
          <w:rFonts w:cs="Times New Roman" w:ascii="Times New Roman" w:hAnsi="Times New Roman"/>
          <w:szCs w:val="24"/>
        </w:rPr>
        <w:t>- Степень соответствия запланированному уровню расходов и эффективности использования бюджетных средств;</w:t>
      </w:r>
    </w:p>
    <w:p>
      <w:pPr>
        <w:pStyle w:val="ConsPlusNormal"/>
        <w:spacing w:before="0" w:after="0"/>
        <w:ind w:firstLine="709"/>
        <w:contextualSpacing/>
        <w:jc w:val="both"/>
        <w:rPr/>
      </w:pPr>
      <w:r>
        <w:rPr>
          <w:rFonts w:cs="Times New Roman" w:ascii="Times New Roman" w:hAnsi="Times New Roman"/>
          <w:szCs w:val="24"/>
        </w:rPr>
        <w:t>- Степень реализации мероприятий (достижения ожидаемых непосредственных результатов их реализации).</w:t>
      </w:r>
    </w:p>
    <w:p>
      <w:pPr>
        <w:pStyle w:val="ConsPlusNormal"/>
        <w:spacing w:before="0" w:after="0"/>
        <w:ind w:firstLine="709"/>
        <w:contextualSpacing/>
        <w:jc w:val="both"/>
        <w:rPr/>
      </w:pPr>
      <w:r>
        <w:rPr>
          <w:rFonts w:cs="Times New Roman" w:ascii="Times New Roman" w:hAnsi="Times New Roman"/>
          <w:szCs w:val="24"/>
        </w:rPr>
        <w:t>- Степень общей эффективности реализации программы устанавливается согласно следующим интервалом значений показателя общей эффективности и результативности программы (ПР)</w:t>
      </w:r>
    </w:p>
    <w:p>
      <w:pPr>
        <w:pStyle w:val="ConsPlusNormal"/>
        <w:spacing w:before="0" w:after="0"/>
        <w:ind w:firstLine="709"/>
        <w:contextualSpacing/>
        <w:jc w:val="both"/>
        <w:rPr>
          <w:rFonts w:ascii="Times New Roman" w:hAnsi="Times New Roman" w:cs="Times New Roman"/>
          <w:szCs w:val="24"/>
        </w:rPr>
      </w:pPr>
      <w:r>
        <w:rPr>
          <w:rFonts w:cs="Times New Roman" w:ascii="Times New Roman" w:hAnsi="Times New Roman"/>
          <w:szCs w:val="24"/>
        </w:rPr>
      </w:r>
    </w:p>
    <w:tbl>
      <w:tblPr>
        <w:tblStyle w:val="af3"/>
        <w:tblW w:w="9937" w:type="dxa"/>
        <w:jc w:val="left"/>
        <w:tblInd w:w="45" w:type="dxa"/>
        <w:tblCellMar>
          <w:top w:w="0" w:type="dxa"/>
          <w:left w:w="58" w:type="dxa"/>
          <w:bottom w:w="0" w:type="dxa"/>
          <w:right w:w="108" w:type="dxa"/>
        </w:tblCellMar>
        <w:tblLook w:firstRow="1" w:noVBand="1" w:lastRow="0" w:firstColumn="1" w:lastColumn="0" w:noHBand="0" w:val="04a0"/>
      </w:tblPr>
      <w:tblGrid>
        <w:gridCol w:w="4716"/>
        <w:gridCol w:w="5220"/>
      </w:tblGrid>
      <w:tr>
        <w:trPr/>
        <w:tc>
          <w:tcPr>
            <w:tcW w:w="4716" w:type="dxa"/>
            <w:tcBorders/>
            <w:shd w:color="auto" w:fill="auto" w:val="clear"/>
            <w:tcMar>
              <w:left w:w="58" w:type="dxa"/>
            </w:tcMar>
          </w:tcPr>
          <w:p>
            <w:pPr>
              <w:pStyle w:val="ConsPlusNormal"/>
              <w:spacing w:before="0" w:after="200"/>
              <w:contextualSpacing/>
              <w:jc w:val="center"/>
              <w:rPr/>
            </w:pPr>
            <w:r>
              <w:rPr>
                <w:rFonts w:cs="Times New Roman" w:ascii="Times New Roman" w:hAnsi="Times New Roman"/>
                <w:szCs w:val="24"/>
              </w:rPr>
              <w:t>Эффективность программы</w:t>
            </w:r>
          </w:p>
        </w:tc>
        <w:tc>
          <w:tcPr>
            <w:tcW w:w="5220" w:type="dxa"/>
            <w:tcBorders/>
            <w:shd w:color="auto" w:fill="auto" w:val="clear"/>
            <w:tcMar>
              <w:left w:w="58" w:type="dxa"/>
            </w:tcMar>
          </w:tcPr>
          <w:p>
            <w:pPr>
              <w:pStyle w:val="ConsPlusNormal"/>
              <w:spacing w:before="0" w:after="200"/>
              <w:contextualSpacing/>
              <w:jc w:val="center"/>
              <w:rPr/>
            </w:pPr>
            <w:r>
              <w:rPr>
                <w:rFonts w:cs="Times New Roman" w:ascii="Times New Roman" w:hAnsi="Times New Roman"/>
                <w:szCs w:val="24"/>
              </w:rPr>
              <w:t>Значение показателя ПР</w:t>
            </w:r>
          </w:p>
        </w:tc>
      </w:tr>
      <w:tr>
        <w:trPr/>
        <w:tc>
          <w:tcPr>
            <w:tcW w:w="4716" w:type="dxa"/>
            <w:tcBorders/>
            <w:shd w:color="auto" w:fill="auto" w:val="clear"/>
            <w:tcMar>
              <w:left w:w="58" w:type="dxa"/>
            </w:tcMar>
          </w:tcPr>
          <w:p>
            <w:pPr>
              <w:pStyle w:val="ConsPlusNormal"/>
              <w:spacing w:before="0" w:after="200"/>
              <w:contextualSpacing/>
              <w:jc w:val="both"/>
              <w:rPr>
                <w:rFonts w:ascii="Times New Roman" w:hAnsi="Times New Roman" w:cs="Times New Roman"/>
                <w:sz w:val="28"/>
                <w:szCs w:val="28"/>
              </w:rPr>
            </w:pPr>
            <w:r>
              <w:rPr>
                <w:rFonts w:cs="Times New Roman" w:ascii="Times New Roman" w:hAnsi="Times New Roman"/>
                <w:szCs w:val="24"/>
              </w:rPr>
              <w:t>Программа эффективна</w:t>
            </w:r>
          </w:p>
        </w:tc>
        <w:tc>
          <w:tcPr>
            <w:tcW w:w="5220" w:type="dxa"/>
            <w:tcBorders/>
            <w:shd w:color="auto" w:fill="auto" w:val="clear"/>
            <w:tcMar>
              <w:left w:w="58" w:type="dxa"/>
            </w:tcMar>
          </w:tcPr>
          <w:p>
            <w:pPr>
              <w:pStyle w:val="ConsPlusNormal"/>
              <w:spacing w:before="0" w:after="200"/>
              <w:contextualSpacing/>
              <w:jc w:val="both"/>
              <w:rPr>
                <w:rFonts w:ascii="Times New Roman" w:hAnsi="Times New Roman" w:cs="Times New Roman"/>
                <w:sz w:val="28"/>
                <w:szCs w:val="28"/>
              </w:rPr>
            </w:pPr>
            <w:r>
              <w:rPr>
                <w:rFonts w:cs="Times New Roman" w:ascii="Times New Roman" w:hAnsi="Times New Roman"/>
                <w:szCs w:val="24"/>
              </w:rPr>
              <w:t>1.9 и более</w:t>
            </w:r>
          </w:p>
        </w:tc>
      </w:tr>
      <w:tr>
        <w:trPr/>
        <w:tc>
          <w:tcPr>
            <w:tcW w:w="4716" w:type="dxa"/>
            <w:tcBorders/>
            <w:shd w:color="auto" w:fill="auto" w:val="clear"/>
            <w:tcMar>
              <w:left w:w="58" w:type="dxa"/>
            </w:tcMar>
          </w:tcPr>
          <w:p>
            <w:pPr>
              <w:pStyle w:val="ConsPlusNormal"/>
              <w:spacing w:before="0" w:after="200"/>
              <w:contextualSpacing/>
              <w:jc w:val="both"/>
              <w:rPr>
                <w:rFonts w:ascii="Times New Roman" w:hAnsi="Times New Roman" w:cs="Times New Roman"/>
                <w:sz w:val="28"/>
                <w:szCs w:val="28"/>
              </w:rPr>
            </w:pPr>
            <w:r>
              <w:rPr>
                <w:rFonts w:cs="Times New Roman" w:ascii="Times New Roman" w:hAnsi="Times New Roman"/>
                <w:szCs w:val="24"/>
              </w:rPr>
              <w:t>Программа частично эффективна</w:t>
            </w:r>
          </w:p>
        </w:tc>
        <w:tc>
          <w:tcPr>
            <w:tcW w:w="5220" w:type="dxa"/>
            <w:tcBorders/>
            <w:shd w:color="auto" w:fill="auto" w:val="clear"/>
            <w:tcMar>
              <w:left w:w="58" w:type="dxa"/>
            </w:tcMar>
          </w:tcPr>
          <w:p>
            <w:pPr>
              <w:pStyle w:val="ConsPlusNormal"/>
              <w:spacing w:before="0" w:after="200"/>
              <w:contextualSpacing/>
              <w:jc w:val="both"/>
              <w:rPr>
                <w:rFonts w:ascii="Times New Roman" w:hAnsi="Times New Roman" w:cs="Times New Roman"/>
                <w:sz w:val="28"/>
                <w:szCs w:val="28"/>
              </w:rPr>
            </w:pPr>
            <w:r>
              <w:rPr>
                <w:rFonts w:cs="Times New Roman" w:ascii="Times New Roman" w:hAnsi="Times New Roman"/>
                <w:szCs w:val="24"/>
              </w:rPr>
              <w:t>от 1.9 до 1.75</w:t>
            </w:r>
          </w:p>
        </w:tc>
      </w:tr>
      <w:tr>
        <w:trPr/>
        <w:tc>
          <w:tcPr>
            <w:tcW w:w="4716" w:type="dxa"/>
            <w:tcBorders/>
            <w:shd w:color="auto" w:fill="auto" w:val="clear"/>
            <w:tcMar>
              <w:left w:w="58" w:type="dxa"/>
            </w:tcMar>
          </w:tcPr>
          <w:p>
            <w:pPr>
              <w:pStyle w:val="ConsPlusNormal"/>
              <w:spacing w:before="0" w:after="200"/>
              <w:contextualSpacing/>
              <w:jc w:val="both"/>
              <w:rPr>
                <w:rFonts w:ascii="Times New Roman" w:hAnsi="Times New Roman" w:cs="Times New Roman"/>
                <w:sz w:val="28"/>
                <w:szCs w:val="28"/>
              </w:rPr>
            </w:pPr>
            <w:r>
              <w:rPr>
                <w:rFonts w:cs="Times New Roman" w:ascii="Times New Roman" w:hAnsi="Times New Roman"/>
                <w:szCs w:val="24"/>
              </w:rPr>
              <w:t>Программа не эффективна</w:t>
            </w:r>
          </w:p>
        </w:tc>
        <w:tc>
          <w:tcPr>
            <w:tcW w:w="5220" w:type="dxa"/>
            <w:tcBorders/>
            <w:shd w:color="auto" w:fill="auto" w:val="clear"/>
            <w:tcMar>
              <w:left w:w="58" w:type="dxa"/>
            </w:tcMar>
          </w:tcPr>
          <w:p>
            <w:pPr>
              <w:pStyle w:val="ConsPlusNormal"/>
              <w:spacing w:before="0" w:after="200"/>
              <w:contextualSpacing/>
              <w:jc w:val="both"/>
              <w:rPr>
                <w:rFonts w:ascii="Times New Roman" w:hAnsi="Times New Roman" w:cs="Times New Roman"/>
                <w:sz w:val="28"/>
                <w:szCs w:val="28"/>
              </w:rPr>
            </w:pPr>
            <w:r>
              <w:rPr>
                <w:rFonts w:cs="Times New Roman" w:ascii="Times New Roman" w:hAnsi="Times New Roman"/>
                <w:szCs w:val="24"/>
              </w:rPr>
              <w:t>менее 1.75</w:t>
            </w:r>
          </w:p>
        </w:tc>
      </w:tr>
    </w:tbl>
    <w:p>
      <w:pPr>
        <w:pStyle w:val="ConsPlusNormal"/>
        <w:spacing w:before="0" w:after="200"/>
        <w:contextualSpacing/>
        <w:jc w:val="both"/>
        <w:rPr>
          <w:rFonts w:ascii="Times New Roman" w:hAnsi="Times New Roman" w:cs="Times New Roman"/>
          <w:szCs w:val="24"/>
        </w:rPr>
      </w:pPr>
      <w:r>
        <w:rPr>
          <w:rFonts w:cs="Times New Roman" w:ascii="Times New Roman" w:hAnsi="Times New Roman"/>
          <w:szCs w:val="24"/>
        </w:rPr>
      </w:r>
    </w:p>
    <w:p>
      <w:pPr>
        <w:pStyle w:val="ConsPlusNormal"/>
        <w:spacing w:before="0" w:after="200"/>
        <w:contextualSpacing/>
        <w:jc w:val="both"/>
        <w:rPr>
          <w:rFonts w:ascii="Times New Roman" w:hAnsi="Times New Roman" w:cs="Times New Roman"/>
          <w:szCs w:val="24"/>
        </w:rPr>
      </w:pPr>
      <w:r>
        <w:rPr>
          <w:rFonts w:cs="Times New Roman" w:ascii="Times New Roman" w:hAnsi="Times New Roman"/>
          <w:szCs w:val="24"/>
        </w:rPr>
      </w:r>
    </w:p>
    <w:p>
      <w:pPr>
        <w:pStyle w:val="Standard"/>
        <w:rPr>
          <w:rFonts w:ascii="Times New Roman" w:hAnsi="Times New Roman" w:eastAsia="Times New Roman" w:cs="Times New Roman"/>
          <w:color w:val="00000A"/>
          <w:lang w:eastAsia="en-US"/>
        </w:rPr>
      </w:pPr>
      <w:r>
        <w:rPr>
          <w:rFonts w:eastAsia="Times New Roman" w:cs="Times New Roman" w:ascii="Times New Roman" w:hAnsi="Times New Roman"/>
          <w:color w:val="00000A"/>
          <w:lang w:eastAsia="en-US"/>
        </w:rPr>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right"/>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right"/>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right"/>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right"/>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right"/>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right"/>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right"/>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right"/>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right"/>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right"/>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right"/>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right"/>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right"/>
        <w:rPr/>
      </w:pPr>
      <w:r>
        <w:rPr>
          <w:rFonts w:eastAsia="Times New Roman" w:cs="Times New Roman" w:ascii="Times New Roman" w:hAnsi="Times New Roman"/>
          <w:b/>
          <w:color w:val="00000A"/>
        </w:rPr>
        <w:t>Подпрограмма № 3</w:t>
      </w:r>
    </w:p>
    <w:p>
      <w:pPr>
        <w:pStyle w:val="Standard"/>
        <w:jc w:val="right"/>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pPr>
      <w:r>
        <w:rPr>
          <w:rFonts w:eastAsia="Times New Roman" w:cs="Times New Roman" w:ascii="Times New Roman" w:hAnsi="Times New Roman"/>
          <w:b/>
          <w:color w:val="00000A"/>
        </w:rPr>
        <w:t>ПАСПОРТ</w:t>
      </w:r>
    </w:p>
    <w:p>
      <w:pPr>
        <w:pStyle w:val="Standard"/>
        <w:tabs>
          <w:tab w:val="left" w:pos="8460" w:leader="none"/>
        </w:tabs>
        <w:ind w:left="360" w:hanging="360"/>
        <w:jc w:val="center"/>
        <w:rPr/>
      </w:pPr>
      <w:r>
        <w:rPr>
          <w:rFonts w:eastAsia="Times New Roman" w:cs="Times New Roman" w:ascii="Times New Roman" w:hAnsi="Times New Roman"/>
          <w:b/>
          <w:color w:val="00000A"/>
        </w:rPr>
        <w:t xml:space="preserve">подпрограммы </w:t>
      </w:r>
      <w:r>
        <w:rPr>
          <w:rFonts w:eastAsia="Times New Roman" w:cs="Times New Roman" w:ascii="Times New Roman" w:hAnsi="Times New Roman"/>
          <w:color w:val="00000A"/>
        </w:rPr>
        <w:t>«Развитие культуры в муниципальном образовании</w:t>
      </w:r>
    </w:p>
    <w:p>
      <w:pPr>
        <w:pStyle w:val="Standard"/>
        <w:jc w:val="center"/>
        <w:rPr/>
      </w:pPr>
      <w:r>
        <w:rPr>
          <w:rFonts w:eastAsia="Times New Roman" w:cs="Times New Roman" w:ascii="Times New Roman" w:hAnsi="Times New Roman"/>
          <w:color w:val="00000A"/>
        </w:rPr>
        <w:t>Залесовский сельсовет на 2020-2024 годы»</w:t>
      </w:r>
    </w:p>
    <w:p>
      <w:pPr>
        <w:pStyle w:val="Standard"/>
        <w:ind w:firstLine="540"/>
        <w:jc w:val="both"/>
        <w:rPr>
          <w:rFonts w:ascii="Times New Roman" w:hAnsi="Times New Roman" w:eastAsia="Times New Roman" w:cs="Times New Roman"/>
          <w:color w:val="00000A"/>
        </w:rPr>
      </w:pPr>
      <w:r>
        <w:rPr>
          <w:rFonts w:eastAsia="Times New Roman" w:cs="Times New Roman" w:ascii="Times New Roman" w:hAnsi="Times New Roman"/>
          <w:color w:val="00000A"/>
        </w:rPr>
      </w:r>
    </w:p>
    <w:tbl>
      <w:tblPr>
        <w:tblW w:w="9316" w:type="dxa"/>
        <w:jc w:val="left"/>
        <w:tblInd w:w="34"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firstRow="0" w:noVBand="0" w:lastRow="0" w:firstColumn="0" w:lastColumn="0" w:noHBand="0" w:val="0000"/>
      </w:tblPr>
      <w:tblGrid>
        <w:gridCol w:w="2488"/>
        <w:gridCol w:w="6827"/>
      </w:tblGrid>
      <w:tr>
        <w:trPr/>
        <w:tc>
          <w:tcPr>
            <w:tcW w:w="24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Ответственный исполнитель подпрограммы</w:t>
            </w:r>
          </w:p>
        </w:tc>
        <w:tc>
          <w:tcPr>
            <w:tcW w:w="6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Администрация муниципального образования Залесовский сельсовет Красногвардейского района Оренбургской области</w:t>
            </w:r>
          </w:p>
        </w:tc>
      </w:tr>
      <w:tr>
        <w:trPr/>
        <w:tc>
          <w:tcPr>
            <w:tcW w:w="24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Участники подпрограммы</w:t>
            </w:r>
          </w:p>
        </w:tc>
        <w:tc>
          <w:tcPr>
            <w:tcW w:w="6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Отсутствуют</w:t>
            </w:r>
          </w:p>
        </w:tc>
      </w:tr>
      <w:tr>
        <w:trPr/>
        <w:tc>
          <w:tcPr>
            <w:tcW w:w="24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Цель подпрограммы</w:t>
            </w:r>
          </w:p>
        </w:tc>
        <w:tc>
          <w:tcPr>
            <w:tcW w:w="6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tabs>
                <w:tab w:val="left" w:pos="2610" w:leader="none"/>
                <w:tab w:val="left" w:pos="8460" w:leader="none"/>
              </w:tabs>
              <w:ind w:left="360" w:hanging="360"/>
              <w:jc w:val="both"/>
              <w:rPr/>
            </w:pPr>
            <w:r>
              <w:rPr>
                <w:rFonts w:eastAsia="Times New Roman" w:cs="Times New Roman" w:ascii="Times New Roman" w:hAnsi="Times New Roman"/>
                <w:color w:val="00000A"/>
              </w:rPr>
              <w:t>Создание и сохранение единого</w:t>
            </w:r>
          </w:p>
          <w:p>
            <w:pPr>
              <w:pStyle w:val="Standard"/>
              <w:tabs>
                <w:tab w:val="left" w:pos="2610" w:leader="none"/>
                <w:tab w:val="left" w:pos="8460" w:leader="none"/>
              </w:tabs>
              <w:ind w:left="360" w:hanging="360"/>
              <w:jc w:val="both"/>
              <w:rPr/>
            </w:pPr>
            <w:r>
              <w:rPr>
                <w:rFonts w:eastAsia="Times New Roman" w:cs="Times New Roman" w:ascii="Times New Roman" w:hAnsi="Times New Roman"/>
                <w:color w:val="00000A"/>
              </w:rPr>
              <w:t>культурного пространства</w:t>
            </w:r>
          </w:p>
          <w:p>
            <w:pPr>
              <w:pStyle w:val="Standard"/>
              <w:rPr/>
            </w:pPr>
            <w:r>
              <w:rPr>
                <w:rFonts w:eastAsia="Times New Roman" w:cs="Times New Roman" w:ascii="Times New Roman" w:hAnsi="Times New Roman"/>
                <w:color w:val="00000A"/>
              </w:rPr>
              <w:t>в муниципальном образовании.</w:t>
            </w:r>
          </w:p>
        </w:tc>
      </w:tr>
      <w:tr>
        <w:trPr/>
        <w:tc>
          <w:tcPr>
            <w:tcW w:w="24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Задачи подпрограммы</w:t>
            </w:r>
          </w:p>
        </w:tc>
        <w:tc>
          <w:tcPr>
            <w:tcW w:w="6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Создание благоприятных условий для развития культуры и искусства на территории поселения.</w:t>
            </w:r>
          </w:p>
        </w:tc>
      </w:tr>
      <w:tr>
        <w:trPr/>
        <w:tc>
          <w:tcPr>
            <w:tcW w:w="24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Целевые индикаторы и показатели подпрограммы</w:t>
            </w:r>
          </w:p>
        </w:tc>
        <w:tc>
          <w:tcPr>
            <w:tcW w:w="6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tabs>
                <w:tab w:val="left" w:pos="8460" w:leader="none"/>
              </w:tabs>
              <w:jc w:val="both"/>
              <w:rPr/>
            </w:pPr>
            <w:r>
              <w:rPr>
                <w:rFonts w:eastAsia="Times New Roman" w:cs="Times New Roman" w:ascii="Times New Roman" w:hAnsi="Times New Roman"/>
                <w:color w:val="00000A"/>
              </w:rPr>
              <w:t>Увеличение доли участников культурно-массовых мероприятий к запланированному объему.</w:t>
            </w:r>
          </w:p>
          <w:p>
            <w:pPr>
              <w:pStyle w:val="Standard"/>
              <w:rPr>
                <w:rFonts w:eastAsia="Calibri" w:cs="Calibri"/>
                <w:color w:val="00000A"/>
              </w:rPr>
            </w:pPr>
            <w:r>
              <w:rPr>
                <w:rFonts w:eastAsia="Calibri" w:cs="Calibri"/>
                <w:color w:val="00000A"/>
              </w:rPr>
            </w:r>
          </w:p>
        </w:tc>
      </w:tr>
      <w:tr>
        <w:trPr/>
        <w:tc>
          <w:tcPr>
            <w:tcW w:w="24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Сроки и этапы реализации подпрограммы</w:t>
            </w:r>
          </w:p>
        </w:tc>
        <w:tc>
          <w:tcPr>
            <w:tcW w:w="6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tabs>
                <w:tab w:val="left" w:pos="8460" w:leader="none"/>
              </w:tabs>
              <w:ind w:left="360" w:hanging="360"/>
              <w:jc w:val="both"/>
              <w:rPr/>
            </w:pPr>
            <w:r>
              <w:rPr>
                <w:rFonts w:eastAsia="Times New Roman" w:cs="Times New Roman" w:ascii="Times New Roman" w:hAnsi="Times New Roman"/>
                <w:color w:val="00000A"/>
              </w:rPr>
              <w:t>2020-2024 гг.</w:t>
            </w:r>
          </w:p>
          <w:p>
            <w:pPr>
              <w:pStyle w:val="Standard"/>
              <w:rPr>
                <w:rFonts w:eastAsia="Calibri" w:cs="Calibri"/>
                <w:color w:val="00000A"/>
              </w:rPr>
            </w:pPr>
            <w:r>
              <w:rPr>
                <w:rFonts w:eastAsia="Calibri" w:cs="Calibri"/>
                <w:color w:val="00000A"/>
              </w:rPr>
            </w:r>
          </w:p>
        </w:tc>
      </w:tr>
      <w:tr>
        <w:trPr/>
        <w:tc>
          <w:tcPr>
            <w:tcW w:w="24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pPr>
            <w:r>
              <w:rPr>
                <w:rFonts w:eastAsia="Times New Roman" w:cs="Times New Roman" w:ascii="Times New Roman" w:hAnsi="Times New Roman"/>
                <w:color w:val="00000A"/>
              </w:rPr>
              <w:t>Объемы бюджетных ассигнований подпрограммы</w:t>
            </w:r>
          </w:p>
        </w:tc>
        <w:tc>
          <w:tcPr>
            <w:tcW w:w="6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tabs>
                <w:tab w:val="left" w:pos="8460" w:leader="none"/>
              </w:tabs>
              <w:ind w:left="360" w:hanging="360"/>
              <w:jc w:val="both"/>
              <w:rPr>
                <w:color w:val="00000A"/>
              </w:rPr>
            </w:pPr>
            <w:r>
              <w:rPr>
                <w:rFonts w:eastAsia="Times New Roman" w:cs="Times New Roman" w:ascii="Times New Roman" w:hAnsi="Times New Roman"/>
                <w:color w:val="00000A"/>
              </w:rPr>
              <w:t>2024 год – 553,1 тыс. рублей;</w:t>
            </w:r>
          </w:p>
          <w:p>
            <w:pPr>
              <w:pStyle w:val="Standard"/>
              <w:tabs>
                <w:tab w:val="left" w:pos="8460" w:leader="none"/>
              </w:tabs>
              <w:ind w:left="360" w:hanging="360"/>
              <w:jc w:val="both"/>
              <w:rPr>
                <w:color w:val="00000A"/>
              </w:rPr>
            </w:pPr>
            <w:r>
              <w:rPr>
                <w:rFonts w:eastAsia="Times New Roman" w:cs="Times New Roman" w:ascii="Times New Roman" w:hAnsi="Times New Roman"/>
                <w:color w:val="00000A"/>
              </w:rPr>
              <w:t>2023 год – 1489,0 тыс. рублей;</w:t>
            </w:r>
          </w:p>
          <w:p>
            <w:pPr>
              <w:pStyle w:val="Standard"/>
              <w:tabs>
                <w:tab w:val="left" w:pos="8460" w:leader="none"/>
              </w:tabs>
              <w:ind w:left="360" w:hanging="360"/>
              <w:jc w:val="both"/>
              <w:rPr>
                <w:color w:val="00000A"/>
              </w:rPr>
            </w:pPr>
            <w:r>
              <w:rPr>
                <w:rFonts w:eastAsia="Times New Roman" w:cs="Times New Roman" w:ascii="Times New Roman" w:hAnsi="Times New Roman"/>
                <w:color w:val="00000A"/>
              </w:rPr>
              <w:t>2024 год – 1775,9 тыс. рублей;</w:t>
            </w:r>
          </w:p>
          <w:p>
            <w:pPr>
              <w:pStyle w:val="Standard"/>
              <w:tabs>
                <w:tab w:val="left" w:pos="8460" w:leader="none"/>
              </w:tabs>
              <w:ind w:left="360" w:hanging="360"/>
              <w:jc w:val="both"/>
              <w:rPr>
                <w:color w:val="00000A"/>
              </w:rPr>
            </w:pPr>
            <w:r>
              <w:rPr>
                <w:rFonts w:eastAsia="Times New Roman" w:cs="Times New Roman" w:ascii="Times New Roman" w:hAnsi="Times New Roman"/>
                <w:color w:val="00000A"/>
              </w:rPr>
              <w:t>2023 год – 592,8 тыс. рублей;</w:t>
            </w:r>
          </w:p>
          <w:p>
            <w:pPr>
              <w:pStyle w:val="Standard"/>
              <w:tabs>
                <w:tab w:val="left" w:pos="8460" w:leader="none"/>
              </w:tabs>
              <w:ind w:left="360" w:hanging="360"/>
              <w:jc w:val="both"/>
              <w:rPr>
                <w:color w:val="00000A"/>
              </w:rPr>
            </w:pPr>
            <w:r>
              <w:rPr>
                <w:rFonts w:eastAsia="Times New Roman" w:cs="Times New Roman" w:ascii="Times New Roman" w:hAnsi="Times New Roman"/>
                <w:color w:val="00000A"/>
              </w:rPr>
              <w:t>2024 год – 346,6 тыс. рублей;</w:t>
            </w:r>
          </w:p>
          <w:p>
            <w:pPr>
              <w:pStyle w:val="Standard"/>
              <w:rPr/>
            </w:pPr>
            <w:r>
              <w:rPr>
                <w:rFonts w:eastAsia="Times New Roman" w:cs="Times New Roman" w:ascii="Times New Roman" w:hAnsi="Times New Roman"/>
                <w:color w:val="00000A"/>
              </w:rPr>
              <w:t>ВСЕГО – 4757,4 тыс. рублей.</w:t>
            </w:r>
          </w:p>
        </w:tc>
      </w:tr>
    </w:tbl>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pPr>
      <w:r>
        <w:rPr>
          <w:rFonts w:eastAsia="Times New Roman" w:cs="Times New Roman" w:ascii="Times New Roman" w:hAnsi="Times New Roman"/>
          <w:b/>
          <w:color w:val="00000A"/>
        </w:rPr>
        <w:t>1. Общая характеристика</w:t>
      </w:r>
    </w:p>
    <w:p>
      <w:pPr>
        <w:pStyle w:val="Standard"/>
        <w:ind w:left="720" w:hanging="0"/>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both"/>
        <w:rPr/>
      </w:pPr>
      <w:r>
        <w:rPr>
          <w:rFonts w:eastAsia="Times New Roman" w:cs="Times New Roman" w:ascii="Times New Roman" w:hAnsi="Times New Roman"/>
          <w:color w:val="00000A"/>
        </w:rPr>
        <w:t>Разработка настоящей Подпрограммы обусловлена сложившейся устойчивой тенденцией к ухудшению материально-технического состояния и кадрового обеспечения учреждений культуры в муниципальном образовании. Разработка Подпрограммы «Развитие в сфере культуры в муниципальном образовании Залесовский сельсовет на 2020-2024 годы» позволит поддерживать и развивать все направления сферы культуры, наиболее эффективно использовать финансовые ресурсы, обеспечивать выполнение функций, возложенных на учреждения культуры.</w:t>
      </w:r>
    </w:p>
    <w:p>
      <w:pPr>
        <w:pStyle w:val="Standard"/>
        <w:ind w:firstLine="709"/>
        <w:jc w:val="both"/>
        <w:rPr/>
      </w:pPr>
      <w:r>
        <w:rPr>
          <w:rFonts w:eastAsia="Times New Roman" w:cs="Times New Roman" w:ascii="Times New Roman" w:hAnsi="Times New Roman"/>
          <w:color w:val="00000A"/>
        </w:rPr>
        <w:t>Подпрограмма охватывает все основные направления деятельности в сфере культуры: сохранение библиотечных фондов, развитие библиотечного дела, народного художественного творчества, культурно-досуговой деятельности, создание условий для развития творческих коллективов.</w:t>
      </w:r>
    </w:p>
    <w:p>
      <w:pPr>
        <w:pStyle w:val="Standard"/>
        <w:ind w:firstLine="709"/>
        <w:jc w:val="both"/>
        <w:rPr/>
      </w:pPr>
      <w:r>
        <w:rPr>
          <w:rFonts w:eastAsia="Times New Roman" w:cs="Times New Roman" w:ascii="Times New Roman" w:hAnsi="Times New Roman"/>
          <w:color w:val="00000A"/>
        </w:rPr>
        <w:t>Мероприятия Подпрограммы предусматривают создание на данном этапе оптимальных условий для развития сферы культуры.</w:t>
      </w:r>
    </w:p>
    <w:p>
      <w:pPr>
        <w:pStyle w:val="Standard"/>
        <w:ind w:firstLine="709"/>
        <w:jc w:val="both"/>
        <w:rPr/>
      </w:pPr>
      <w:r>
        <w:rPr>
          <w:rFonts w:eastAsia="Times New Roman" w:cs="Times New Roman" w:ascii="Times New Roman" w:hAnsi="Times New Roman"/>
          <w:color w:val="00000A"/>
        </w:rPr>
        <w:t>В современных условиях жители Залесовского сельсовета должны иметь возможность доступа к комплексу культурных услуг: концерты, книжные новинки, возможность получения информации и качественного дополнительного художественно-эстетического образования.</w:t>
      </w:r>
    </w:p>
    <w:p>
      <w:pPr>
        <w:pStyle w:val="Standard"/>
        <w:ind w:firstLine="709"/>
        <w:jc w:val="both"/>
        <w:rPr/>
      </w:pPr>
      <w:r>
        <w:rPr>
          <w:rFonts w:eastAsia="Times New Roman" w:cs="Times New Roman" w:ascii="Times New Roman" w:hAnsi="Times New Roman"/>
          <w:color w:val="00000A"/>
        </w:rPr>
        <w:t>Одной из актуальных проблем гражданского общества остается кризис духовных и нравственных ценностей у подрастающего поколения. Учреждения культуры и искусства вносят определенный вклад в организацию профилактической работы по преодолению негативных явлений в детской среде, в воспитании личности созидающей, высоконравственной, твердой в своих убеждениях.</w:t>
      </w:r>
    </w:p>
    <w:p>
      <w:pPr>
        <w:pStyle w:val="Standard"/>
        <w:ind w:firstLine="709"/>
        <w:jc w:val="both"/>
        <w:rPr/>
      </w:pPr>
      <w:r>
        <w:rPr>
          <w:rFonts w:eastAsia="Times New Roman" w:cs="Times New Roman" w:ascii="Times New Roman" w:hAnsi="Times New Roman"/>
          <w:color w:val="00000A"/>
        </w:rPr>
        <w:t>Необходима поддержка деятельности творческих союзов (проведение выставок,  конкурсов, реализация творческих проектов).</w:t>
      </w:r>
    </w:p>
    <w:p>
      <w:pPr>
        <w:pStyle w:val="Standard"/>
        <w:ind w:firstLine="709"/>
        <w:jc w:val="both"/>
        <w:rPr/>
      </w:pPr>
      <w:r>
        <w:rPr>
          <w:rFonts w:eastAsia="Times New Roman" w:cs="Times New Roman" w:ascii="Times New Roman" w:hAnsi="Times New Roman"/>
          <w:color w:val="00000A"/>
        </w:rPr>
        <w:t>Реализация муниципальной Подпрограммы будет способствовать дальнейшему формированию духовно-нравственного гражданского общества, повышению качества уровня жизни населения.</w:t>
      </w:r>
    </w:p>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pPr>
      <w:r>
        <w:rPr>
          <w:rFonts w:eastAsia="Times New Roman" w:cs="Times New Roman" w:ascii="Times New Roman" w:hAnsi="Times New Roman"/>
          <w:b/>
          <w:color w:val="00000A"/>
        </w:rPr>
        <w:t>2. Приоритеты политики администрации муниципального образования Залесовский сельсовет Красногвардейского района в сфере реализации подпрограммы, цель, задачи и показатели (индикаторы) их достижения</w:t>
      </w:r>
    </w:p>
    <w:p>
      <w:pPr>
        <w:pStyle w:val="Standard"/>
        <w:ind w:left="6096" w:hanging="0"/>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rPr/>
      </w:pPr>
      <w:r>
        <w:rPr>
          <w:rFonts w:eastAsia="Times New Roman" w:cs="Times New Roman" w:ascii="Times New Roman" w:hAnsi="Times New Roman"/>
          <w:b/>
          <w:color w:val="00000A"/>
        </w:rPr>
        <w:t>Цель Подпрограммы</w:t>
      </w:r>
      <w:r>
        <w:rPr>
          <w:rFonts w:eastAsia="Times New Roman" w:cs="Times New Roman" w:ascii="Times New Roman" w:hAnsi="Times New Roman"/>
          <w:color w:val="00000A"/>
        </w:rPr>
        <w:t xml:space="preserve">:  </w:t>
      </w:r>
    </w:p>
    <w:p>
      <w:pPr>
        <w:pStyle w:val="Standard"/>
        <w:ind w:firstLine="709"/>
        <w:jc w:val="both"/>
        <w:rPr/>
      </w:pPr>
      <w:r>
        <w:rPr>
          <w:rFonts w:eastAsia="Times New Roman" w:cs="Times New Roman" w:ascii="Times New Roman" w:hAnsi="Times New Roman"/>
          <w:color w:val="00000A"/>
        </w:rPr>
        <w:t>сохранение и развитие накопленного культурного и духовного потенциала сельского поселения, динамичное развитие, гармонизация культурной жизни сельского поселения, создание условий для сохранения и пополнения библиотечных фондов.</w:t>
      </w:r>
    </w:p>
    <w:p>
      <w:pPr>
        <w:pStyle w:val="Standard"/>
        <w:ind w:firstLine="709"/>
        <w:jc w:val="both"/>
        <w:rPr/>
      </w:pPr>
      <w:r>
        <w:rPr>
          <w:rFonts w:eastAsia="Times New Roman" w:cs="Times New Roman" w:ascii="Times New Roman" w:hAnsi="Times New Roman"/>
          <w:color w:val="00000A"/>
        </w:rPr>
        <w:t>Идеология Подпрограммы базируется на принципах инициативы и творческого потенциала работников культуры и населения сельского поселения.</w:t>
      </w:r>
    </w:p>
    <w:p>
      <w:pPr>
        <w:pStyle w:val="Standard"/>
        <w:ind w:firstLine="709"/>
        <w:jc w:val="both"/>
        <w:rPr/>
      </w:pPr>
      <w:r>
        <w:rPr>
          <w:rFonts w:eastAsia="Times New Roman" w:cs="Times New Roman" w:ascii="Times New Roman" w:hAnsi="Times New Roman"/>
          <w:color w:val="00000A"/>
        </w:rPr>
        <w:t>Учитывая специфику развития культуры в сельской местности, содержание Подпрограммы в соответствии с указанными принципами её реализации определяется необходимостью обеспечения:</w:t>
      </w:r>
    </w:p>
    <w:p>
      <w:pPr>
        <w:pStyle w:val="Standard"/>
        <w:ind w:firstLine="709"/>
        <w:jc w:val="both"/>
        <w:rPr/>
      </w:pPr>
      <w:r>
        <w:rPr>
          <w:rFonts w:eastAsia="Times New Roman" w:cs="Times New Roman" w:ascii="Times New Roman" w:hAnsi="Times New Roman"/>
          <w:color w:val="00000A"/>
        </w:rPr>
        <w:t>- сохранение, развитие и использование культурного наследия;</w:t>
      </w:r>
    </w:p>
    <w:p>
      <w:pPr>
        <w:pStyle w:val="Standard"/>
        <w:jc w:val="both"/>
        <w:rPr/>
      </w:pPr>
      <w:r>
        <w:rPr>
          <w:rFonts w:eastAsia="Times New Roman" w:cs="Times New Roman" w:ascii="Times New Roman" w:hAnsi="Times New Roman"/>
          <w:color w:val="00000A"/>
        </w:rPr>
        <w:t>- культурно-массовая и культурно просветительская работа, развитие творческого потенциала населения;</w:t>
      </w:r>
    </w:p>
    <w:p>
      <w:pPr>
        <w:pStyle w:val="Standard"/>
        <w:ind w:firstLine="709"/>
        <w:jc w:val="both"/>
        <w:rPr/>
      </w:pPr>
      <w:r>
        <w:rPr>
          <w:rFonts w:eastAsia="Times New Roman" w:cs="Times New Roman" w:ascii="Times New Roman" w:hAnsi="Times New Roman"/>
          <w:color w:val="00000A"/>
        </w:rPr>
        <w:t>- работа с общественными объединениями, детьми и молодежью;</w:t>
      </w:r>
    </w:p>
    <w:p>
      <w:pPr>
        <w:pStyle w:val="Standard"/>
        <w:ind w:firstLine="709"/>
        <w:jc w:val="both"/>
        <w:rPr/>
      </w:pPr>
      <w:r>
        <w:rPr>
          <w:rFonts w:eastAsia="Times New Roman" w:cs="Times New Roman" w:ascii="Times New Roman" w:hAnsi="Times New Roman"/>
          <w:color w:val="00000A"/>
        </w:rPr>
        <w:t>- информационная поддержка деятельности субъектов культуры;</w:t>
      </w:r>
    </w:p>
    <w:p>
      <w:pPr>
        <w:pStyle w:val="Standard"/>
        <w:ind w:firstLine="709"/>
        <w:jc w:val="both"/>
        <w:rPr/>
      </w:pPr>
      <w:r>
        <w:rPr>
          <w:rFonts w:eastAsia="Times New Roman" w:cs="Times New Roman" w:ascii="Times New Roman" w:hAnsi="Times New Roman"/>
          <w:color w:val="00000A"/>
        </w:rPr>
        <w:t>- поддержка и развитие материально-технического комплекса сферы культуры;</w:t>
      </w:r>
    </w:p>
    <w:p>
      <w:pPr>
        <w:pStyle w:val="Standard"/>
        <w:ind w:firstLine="709"/>
        <w:jc w:val="both"/>
        <w:rPr/>
      </w:pPr>
      <w:r>
        <w:rPr>
          <w:rFonts w:eastAsia="Times New Roman" w:cs="Times New Roman" w:ascii="Times New Roman" w:hAnsi="Times New Roman"/>
          <w:color w:val="00000A"/>
        </w:rPr>
        <w:t>- повышение образовательного и профессионального уровня работников учреждений культуры.</w:t>
      </w:r>
    </w:p>
    <w:p>
      <w:pPr>
        <w:pStyle w:val="Standard"/>
        <w:ind w:firstLine="709"/>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spacing w:before="0" w:after="280"/>
        <w:ind w:left="360" w:hanging="0"/>
        <w:jc w:val="both"/>
        <w:rPr/>
      </w:pPr>
      <w:r>
        <w:rPr>
          <w:rFonts w:eastAsia="Times New Roman" w:cs="Times New Roman" w:ascii="Times New Roman" w:hAnsi="Times New Roman"/>
          <w:color w:val="00000A"/>
        </w:rPr>
        <w:t>Достижение указанной цели в рамках подпрограммы предполагает решение следующих задач:</w:t>
      </w:r>
    </w:p>
    <w:p>
      <w:pPr>
        <w:pStyle w:val="Standard"/>
        <w:tabs>
          <w:tab w:val="left" w:pos="0" w:leader="none"/>
        </w:tabs>
        <w:ind w:firstLine="709"/>
        <w:jc w:val="both"/>
        <w:rPr/>
      </w:pPr>
      <w:r>
        <w:rPr>
          <w:rFonts w:eastAsia="Times New Roman" w:cs="Times New Roman" w:ascii="Times New Roman" w:hAnsi="Times New Roman"/>
          <w:color w:val="00000A"/>
        </w:rPr>
        <w:t>- создание благоприятных условий для развития культуры и искусства на территории поселения;</w:t>
      </w:r>
    </w:p>
    <w:p>
      <w:pPr>
        <w:pStyle w:val="Standard"/>
        <w:tabs>
          <w:tab w:val="left" w:pos="0" w:leader="none"/>
        </w:tabs>
        <w:ind w:firstLine="709"/>
        <w:jc w:val="both"/>
        <w:rPr/>
      </w:pPr>
      <w:r>
        <w:rPr>
          <w:rFonts w:eastAsia="Times New Roman" w:cs="Times New Roman" w:ascii="Times New Roman" w:hAnsi="Times New Roman"/>
          <w:color w:val="00000A"/>
        </w:rPr>
        <w:t>- сохранение и развитие творческого потенциала;</w:t>
      </w:r>
    </w:p>
    <w:p>
      <w:pPr>
        <w:pStyle w:val="Standard"/>
        <w:tabs>
          <w:tab w:val="left" w:pos="0" w:leader="none"/>
        </w:tabs>
        <w:ind w:firstLine="709"/>
        <w:jc w:val="both"/>
        <w:rPr/>
      </w:pPr>
      <w:r>
        <w:rPr>
          <w:rFonts w:eastAsia="Times New Roman" w:cs="Times New Roman" w:ascii="Times New Roman" w:hAnsi="Times New Roman"/>
          <w:color w:val="00000A"/>
        </w:rPr>
        <w:t>- поддержки самодеятельных коллективов в части участия их в конкурсах,  культурных акциях.</w:t>
      </w:r>
    </w:p>
    <w:p>
      <w:pPr>
        <w:pStyle w:val="Standard"/>
        <w:ind w:firstLine="709"/>
        <w:jc w:val="both"/>
        <w:rPr/>
      </w:pPr>
      <w:r>
        <w:rPr>
          <w:rFonts w:eastAsia="Times New Roman" w:cs="Times New Roman" w:ascii="Times New Roman" w:hAnsi="Times New Roman"/>
          <w:color w:val="00000A"/>
        </w:rPr>
        <w:t>Сведения о показателях (индикаторах) с разбивкой по годам реализации подпрограммы приведены в приложении № 1 к настоящей муниципальной Программе.</w:t>
      </w:r>
    </w:p>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pPr>
      <w:r>
        <w:rPr>
          <w:rFonts w:eastAsia="Times New Roman" w:cs="Times New Roman" w:ascii="Times New Roman" w:hAnsi="Times New Roman"/>
          <w:b/>
          <w:color w:val="00000A"/>
        </w:rPr>
        <w:t>3. Перечень и характеристика основных мероприятий подпрограммы</w:t>
      </w:r>
    </w:p>
    <w:p>
      <w:pPr>
        <w:pStyle w:val="Standard"/>
        <w:jc w:val="both"/>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both"/>
        <w:rPr/>
      </w:pPr>
      <w:r>
        <w:rPr>
          <w:rFonts w:eastAsia="Times New Roman" w:cs="Times New Roman" w:ascii="Times New Roman" w:hAnsi="Times New Roman"/>
          <w:color w:val="00000A"/>
        </w:rPr>
        <w:t>Перечень мероприятий подпрограммы с указанием сроков их реализации и ожидаемых результатов, а также сведения о взаимосвязи мероприятий и результатов их выполнения с целевыми индикаторами и показателями, приведен в приложении № 2 к настоящей муниципальной Программе.</w:t>
      </w:r>
    </w:p>
    <w:p>
      <w:pPr>
        <w:pStyle w:val="Standard"/>
        <w:ind w:left="6096" w:hanging="0"/>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pPr>
      <w:r>
        <w:rPr>
          <w:rFonts w:eastAsia="Times New Roman" w:cs="Times New Roman" w:ascii="Times New Roman" w:hAnsi="Times New Roman"/>
          <w:b/>
          <w:color w:val="00000A"/>
        </w:rPr>
        <w:t>4. Информация о ресурсном обеспечении подпрограммы</w:t>
      </w:r>
    </w:p>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rPr/>
      </w:pPr>
      <w:r>
        <w:rPr>
          <w:rFonts w:eastAsia="Times New Roman" w:cs="Times New Roman" w:ascii="Times New Roman" w:hAnsi="Times New Roman"/>
          <w:color w:val="00000A"/>
        </w:rPr>
        <w:t>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w:t>
      </w:r>
    </w:p>
    <w:p>
      <w:pPr>
        <w:pStyle w:val="Standard"/>
        <w:ind w:firstLine="709"/>
        <w:rPr/>
      </w:pPr>
      <w:r>
        <w:rPr>
          <w:rFonts w:eastAsia="Times New Roman" w:cs="Times New Roman" w:ascii="Times New Roman" w:hAnsi="Times New Roman"/>
          <w:color w:val="00000A"/>
        </w:rPr>
        <w:t>В целом на реализацию Подпрограммы направляются средства местного бюджета муниципального образования Залесовский сельсовет в</w:t>
      </w:r>
      <w:r>
        <w:rPr>
          <w:rFonts w:eastAsia="Times New Roman" w:cs="Times New Roman" w:ascii="Times New Roman" w:hAnsi="Times New Roman"/>
        </w:rPr>
        <w:t xml:space="preserve"> размере 4757,4 тыс. ру</w:t>
      </w:r>
      <w:r>
        <w:rPr>
          <w:rFonts w:eastAsia="Times New Roman" w:cs="Times New Roman" w:ascii="Times New Roman" w:hAnsi="Times New Roman"/>
          <w:color w:val="00000A"/>
        </w:rPr>
        <w:t>блей, в том числе по годам:</w:t>
      </w:r>
    </w:p>
    <w:p>
      <w:pPr>
        <w:pStyle w:val="Standard"/>
        <w:tabs>
          <w:tab w:val="left" w:pos="8460" w:leader="none"/>
        </w:tabs>
        <w:ind w:firstLine="709"/>
        <w:jc w:val="both"/>
        <w:rPr>
          <w:color w:val="00000A"/>
        </w:rPr>
      </w:pPr>
      <w:r>
        <w:rPr>
          <w:rFonts w:eastAsia="Times New Roman" w:cs="Times New Roman" w:ascii="Times New Roman" w:hAnsi="Times New Roman"/>
          <w:color w:val="00000A"/>
        </w:rPr>
        <w:t>2024 год – 553,1 тыс. рублей;</w:t>
      </w:r>
    </w:p>
    <w:p>
      <w:pPr>
        <w:pStyle w:val="Standard"/>
        <w:tabs>
          <w:tab w:val="left" w:pos="8460" w:leader="none"/>
        </w:tabs>
        <w:ind w:firstLine="709"/>
        <w:jc w:val="both"/>
        <w:rPr>
          <w:color w:val="00000A"/>
        </w:rPr>
      </w:pPr>
      <w:r>
        <w:rPr>
          <w:rFonts w:eastAsia="Times New Roman" w:cs="Times New Roman" w:ascii="Times New Roman" w:hAnsi="Times New Roman"/>
          <w:color w:val="00000A"/>
        </w:rPr>
        <w:t>2023 год – 1489,0 тыс. рублей;</w:t>
      </w:r>
    </w:p>
    <w:p>
      <w:pPr>
        <w:pStyle w:val="Standard"/>
        <w:tabs>
          <w:tab w:val="left" w:pos="8460" w:leader="none"/>
        </w:tabs>
        <w:ind w:firstLine="709"/>
        <w:jc w:val="both"/>
        <w:rPr>
          <w:color w:val="00000A"/>
        </w:rPr>
      </w:pPr>
      <w:r>
        <w:rPr>
          <w:rFonts w:eastAsia="Times New Roman" w:cs="Times New Roman" w:ascii="Times New Roman" w:hAnsi="Times New Roman"/>
          <w:color w:val="00000A"/>
        </w:rPr>
        <w:t>2024 год – 1775,9 тыс. рублей;</w:t>
      </w:r>
    </w:p>
    <w:p>
      <w:pPr>
        <w:pStyle w:val="Standard"/>
        <w:tabs>
          <w:tab w:val="left" w:pos="8460" w:leader="none"/>
        </w:tabs>
        <w:ind w:firstLine="709"/>
        <w:jc w:val="both"/>
        <w:rPr>
          <w:color w:val="00000A"/>
        </w:rPr>
      </w:pPr>
      <w:r>
        <w:rPr>
          <w:rFonts w:eastAsia="Times New Roman" w:cs="Times New Roman" w:ascii="Times New Roman" w:hAnsi="Times New Roman"/>
          <w:color w:val="00000A"/>
        </w:rPr>
        <w:t>2023 год – 592,8 тыс. рублей;</w:t>
      </w:r>
    </w:p>
    <w:p>
      <w:pPr>
        <w:pStyle w:val="Standard"/>
        <w:tabs>
          <w:tab w:val="left" w:pos="8460" w:leader="none"/>
        </w:tabs>
        <w:ind w:firstLine="709"/>
        <w:jc w:val="both"/>
        <w:rPr>
          <w:color w:val="00000A"/>
        </w:rPr>
      </w:pPr>
      <w:r>
        <w:rPr>
          <w:rFonts w:eastAsia="Times New Roman" w:cs="Times New Roman" w:ascii="Times New Roman" w:hAnsi="Times New Roman"/>
          <w:color w:val="00000A"/>
        </w:rPr>
        <w:t>2024 год – 346,6 тыс. рублей;</w:t>
      </w:r>
    </w:p>
    <w:p>
      <w:pPr>
        <w:pStyle w:val="Standard"/>
        <w:ind w:firstLine="709"/>
        <w:jc w:val="both"/>
        <w:rPr/>
      </w:pPr>
      <w:r>
        <w:rPr>
          <w:rFonts w:eastAsia="Times New Roman" w:cs="Times New Roman" w:ascii="Times New Roman" w:hAnsi="Times New Roman"/>
          <w:color w:val="00000A"/>
        </w:rPr>
        <w:t>Ресурсное обеспечение с разбивкой по годам и мероприятиям подпрограммы приведены в приложении № 3 к настоящей муниципальной Программе.</w:t>
      </w:r>
    </w:p>
    <w:p>
      <w:pPr>
        <w:pStyle w:val="Standard"/>
        <w:ind w:firstLine="709"/>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ind w:firstLine="709"/>
        <w:jc w:val="center"/>
        <w:rPr/>
      </w:pPr>
      <w:r>
        <w:rPr>
          <w:rFonts w:eastAsia="Times New Roman" w:cs="Times New Roman" w:ascii="Times New Roman" w:hAnsi="Times New Roman"/>
          <w:b/>
          <w:color w:val="00000A"/>
        </w:rPr>
        <w:t>5. Информация о значимости подпрограммы для достижения целей муниципальной программы</w:t>
      </w:r>
    </w:p>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tabs>
          <w:tab w:val="left" w:pos="8460" w:leader="none"/>
        </w:tabs>
        <w:ind w:firstLine="709"/>
        <w:rPr/>
      </w:pPr>
      <w:r>
        <w:rPr>
          <w:rFonts w:eastAsia="Times New Roman" w:cs="Times New Roman" w:ascii="Times New Roman" w:hAnsi="Times New Roman"/>
          <w:color w:val="00000A"/>
        </w:rPr>
        <w:t>Коэффициент значимости подпрограммы «Развитие культуры в муниципальном образовании Залесовский сельсовет на 2024-2024 годы» составляет 0,167</w:t>
      </w:r>
    </w:p>
    <w:p>
      <w:pPr>
        <w:pStyle w:val="Standard"/>
        <w:ind w:firstLine="709"/>
        <w:rPr/>
      </w:pPr>
      <w:r>
        <w:rPr>
          <w:rFonts w:eastAsia="Times New Roman" w:cs="Times New Roman" w:ascii="Times New Roman" w:hAnsi="Times New Roman"/>
          <w:color w:val="00000A"/>
        </w:rPr>
        <w:t>kj – коэффициент значимости подпрограммы для достижения целей муниципальной программы, определяется:</w:t>
      </w:r>
    </w:p>
    <w:p>
      <w:pPr>
        <w:pStyle w:val="Standard"/>
        <w:ind w:firstLine="709"/>
        <w:rPr/>
      </w:pPr>
      <w:r>
        <w:rPr>
          <w:rFonts w:eastAsia="Times New Roman" w:cs="Times New Roman" w:ascii="Times New Roman" w:hAnsi="Times New Roman"/>
          <w:color w:val="00000A"/>
        </w:rPr>
        <w:t>kj= МП/j , где:</w:t>
      </w:r>
    </w:p>
    <w:p>
      <w:pPr>
        <w:pStyle w:val="Standard"/>
        <w:ind w:firstLine="709"/>
        <w:rPr/>
      </w:pPr>
      <w:r>
        <w:rPr>
          <w:rFonts w:eastAsia="Times New Roman" w:cs="Times New Roman" w:ascii="Times New Roman" w:hAnsi="Times New Roman"/>
          <w:color w:val="00000A"/>
        </w:rPr>
        <w:t>МП - муниципальная программа равна 1;</w:t>
      </w:r>
    </w:p>
    <w:p>
      <w:pPr>
        <w:pStyle w:val="Standard"/>
        <w:ind w:firstLine="709"/>
        <w:rPr/>
      </w:pPr>
      <w:r>
        <w:rPr>
          <w:rFonts w:eastAsia="Times New Roman" w:cs="Times New Roman" w:ascii="Times New Roman" w:hAnsi="Times New Roman"/>
          <w:color w:val="00000A"/>
        </w:rPr>
        <w:t>j – количество подпрограмм в программе</w:t>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right"/>
        <w:rPr>
          <w:rFonts w:ascii="Times New Roman" w:hAnsi="Times New Roman" w:eastAsia="Times New Roman" w:cs="Times New Roman"/>
          <w:b/>
          <w:b/>
          <w:color w:val="00000A"/>
        </w:rPr>
      </w:pPr>
      <w:r>
        <w:rPr/>
      </w:r>
    </w:p>
    <w:p>
      <w:pPr>
        <w:pStyle w:val="Standard"/>
        <w:jc w:val="right"/>
        <w:rPr>
          <w:b/>
          <w:b/>
        </w:rPr>
      </w:pPr>
      <w:r>
        <w:rPr>
          <w:rFonts w:eastAsia="Times New Roman" w:cs="Times New Roman" w:ascii="Times New Roman" w:hAnsi="Times New Roman"/>
          <w:b/>
          <w:color w:val="00000A"/>
        </w:rPr>
        <w:t>Подпрограмма 4</w:t>
      </w:r>
    </w:p>
    <w:p>
      <w:pPr>
        <w:pStyle w:val="Normal"/>
        <w:spacing w:before="0" w:after="0"/>
        <w:contextualSpacing/>
        <w:jc w:val="center"/>
        <w:rPr>
          <w:rFonts w:ascii="Times New Roman" w:hAnsi="Times New Roman" w:cs="Times New Roman"/>
          <w:b/>
          <w:b/>
          <w:bCs/>
        </w:rPr>
      </w:pPr>
      <w:r>
        <w:rPr>
          <w:rFonts w:cs="Times New Roman" w:ascii="Times New Roman" w:hAnsi="Times New Roman"/>
          <w:b/>
          <w:bCs/>
        </w:rPr>
      </w:r>
    </w:p>
    <w:p>
      <w:pPr>
        <w:pStyle w:val="Normal"/>
        <w:spacing w:before="0" w:after="0"/>
        <w:contextualSpacing/>
        <w:jc w:val="center"/>
        <w:rPr>
          <w:sz w:val="28"/>
          <w:szCs w:val="28"/>
        </w:rPr>
      </w:pPr>
      <w:r>
        <w:rPr>
          <w:rFonts w:cs="Times New Roman" w:ascii="Times New Roman" w:hAnsi="Times New Roman"/>
          <w:b/>
          <w:bCs/>
        </w:rPr>
        <w:t>Паспорт</w:t>
      </w:r>
    </w:p>
    <w:p>
      <w:pPr>
        <w:pStyle w:val="Normal"/>
        <w:tabs>
          <w:tab w:val="left" w:pos="5812" w:leader="none"/>
        </w:tabs>
        <w:spacing w:before="0" w:after="0"/>
        <w:ind w:firstLine="709"/>
        <w:contextualSpacing/>
        <w:jc w:val="center"/>
        <w:rPr>
          <w:sz w:val="28"/>
          <w:szCs w:val="28"/>
        </w:rPr>
      </w:pPr>
      <w:r>
        <w:rPr>
          <w:rFonts w:cs="Times New Roman" w:ascii="Times New Roman" w:hAnsi="Times New Roman"/>
          <w:b/>
        </w:rPr>
        <w:t>подпрограммы</w:t>
      </w:r>
      <w:r>
        <w:rPr>
          <w:rFonts w:cs="Times New Roman" w:ascii="Times New Roman" w:hAnsi="Times New Roman"/>
        </w:rPr>
        <w:t xml:space="preserve"> «Развитие системы градорегулирования в муниципальном образовании Залесовский сельсовет на 2020-2024 годы»</w:t>
      </w:r>
    </w:p>
    <w:p>
      <w:pPr>
        <w:pStyle w:val="Normal"/>
        <w:spacing w:before="0" w:after="0"/>
        <w:ind w:firstLine="709"/>
        <w:contextualSpacing/>
        <w:jc w:val="center"/>
        <w:rPr>
          <w:rFonts w:ascii="Times New Roman" w:hAnsi="Times New Roman" w:cs="Times New Roman"/>
        </w:rPr>
      </w:pPr>
      <w:r>
        <w:rPr>
          <w:rFonts w:cs="Times New Roman" w:ascii="Times New Roman" w:hAnsi="Times New Roman"/>
        </w:rPr>
      </w:r>
    </w:p>
    <w:tbl>
      <w:tblPr>
        <w:tblW w:w="9453" w:type="dxa"/>
        <w:jc w:val="left"/>
        <w:tblInd w:w="-100" w:type="dxa"/>
        <w:tblBorders>
          <w:top w:val="single" w:sz="2" w:space="0" w:color="00000A"/>
          <w:left w:val="single" w:sz="2" w:space="0" w:color="00000A"/>
          <w:bottom w:val="single" w:sz="2" w:space="0" w:color="00000A"/>
          <w:insideH w:val="single" w:sz="2" w:space="0" w:color="00000A"/>
        </w:tblBorders>
        <w:tblCellMar>
          <w:top w:w="0" w:type="dxa"/>
          <w:left w:w="-2" w:type="dxa"/>
          <w:bottom w:w="0" w:type="dxa"/>
          <w:right w:w="10" w:type="dxa"/>
        </w:tblCellMar>
        <w:tblLook w:firstRow="0" w:noVBand="0" w:lastRow="0" w:firstColumn="0" w:lastColumn="0" w:noHBand="0" w:val="0000"/>
      </w:tblPr>
      <w:tblGrid>
        <w:gridCol w:w="2537"/>
        <w:gridCol w:w="6915"/>
      </w:tblGrid>
      <w:tr>
        <w:trPr>
          <w:trHeight w:val="715" w:hRule="atLeast"/>
        </w:trPr>
        <w:tc>
          <w:tcPr>
            <w:tcW w:w="2537"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spacing w:before="0" w:after="0"/>
              <w:contextualSpacing/>
              <w:rPr/>
            </w:pPr>
            <w:r>
              <w:rPr>
                <w:rFonts w:cs="Times New Roman CYR" w:ascii="Times New Roman CYR" w:hAnsi="Times New Roman CYR"/>
              </w:rPr>
              <w:t>Ответственный исполнитель программы (подпрограммы)</w:t>
            </w:r>
          </w:p>
        </w:tc>
        <w:tc>
          <w:tcPr>
            <w:tcW w:w="6915"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spacing w:before="0" w:after="0"/>
              <w:contextualSpacing/>
              <w:rPr/>
            </w:pPr>
            <w:r>
              <w:rPr>
                <w:rFonts w:cs="Times New Roman CYR" w:ascii="Times New Roman CYR" w:hAnsi="Times New Roman CYR"/>
              </w:rPr>
              <w:t xml:space="preserve">Администрация муниципального образования Залесовский сельсовет </w:t>
            </w:r>
          </w:p>
        </w:tc>
      </w:tr>
      <w:tr>
        <w:trPr>
          <w:trHeight w:val="349" w:hRule="atLeast"/>
        </w:trPr>
        <w:tc>
          <w:tcPr>
            <w:tcW w:w="2537"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spacing w:before="0" w:after="0"/>
              <w:contextualSpacing/>
              <w:jc w:val="both"/>
              <w:rPr/>
            </w:pPr>
            <w:r>
              <w:rPr>
                <w:rFonts w:cs="Times New Roman CYR" w:ascii="Times New Roman CYR" w:hAnsi="Times New Roman CYR"/>
              </w:rPr>
              <w:t>Участники подпрограммы</w:t>
            </w:r>
          </w:p>
        </w:tc>
        <w:tc>
          <w:tcPr>
            <w:tcW w:w="6915"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spacing w:before="0" w:after="0"/>
              <w:contextualSpacing/>
              <w:rPr/>
            </w:pPr>
            <w:r>
              <w:rPr>
                <w:rFonts w:cs="Times New Roman CYR" w:ascii="Times New Roman CYR" w:hAnsi="Times New Roman CYR"/>
              </w:rPr>
              <w:t>отсутствуют</w:t>
            </w:r>
          </w:p>
        </w:tc>
      </w:tr>
      <w:tr>
        <w:trPr>
          <w:trHeight w:val="605" w:hRule="atLeast"/>
        </w:trPr>
        <w:tc>
          <w:tcPr>
            <w:tcW w:w="2537"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spacing w:before="0" w:after="0"/>
              <w:contextualSpacing/>
              <w:jc w:val="both"/>
              <w:rPr/>
            </w:pPr>
            <w:r>
              <w:rPr>
                <w:rFonts w:cs="Times New Roman CYR" w:ascii="Times New Roman CYR" w:hAnsi="Times New Roman CYR"/>
              </w:rPr>
              <w:t xml:space="preserve">Цель подпрограммы </w:t>
            </w:r>
          </w:p>
          <w:p>
            <w:pPr>
              <w:pStyle w:val="Normal"/>
              <w:spacing w:before="0" w:after="0"/>
              <w:contextualSpacing/>
              <w:jc w:val="both"/>
              <w:rPr>
                <w:rFonts w:ascii="Times New Roman CYR" w:hAnsi="Times New Roman CYR" w:cs="Times New Roman CYR"/>
              </w:rPr>
            </w:pPr>
            <w:r>
              <w:rPr>
                <w:rFonts w:cs="Times New Roman CYR" w:ascii="Times New Roman CYR" w:hAnsi="Times New Roman CYR"/>
              </w:rPr>
            </w:r>
          </w:p>
        </w:tc>
        <w:tc>
          <w:tcPr>
            <w:tcW w:w="6915"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spacing w:before="0" w:after="0"/>
              <w:contextualSpacing/>
              <w:rPr/>
            </w:pPr>
            <w:r>
              <w:rPr>
                <w:rFonts w:cs="Times New Roman" w:ascii="Times New Roman" w:hAnsi="Times New Roman"/>
              </w:rPr>
              <w:t xml:space="preserve">- </w:t>
            </w:r>
            <w:r>
              <w:rPr>
                <w:rFonts w:cs="Times New Roman CYR" w:ascii="Times New Roman CYR" w:hAnsi="Times New Roman CYR"/>
              </w:rPr>
              <w:t xml:space="preserve">Подготовка и внесение изменений в документы территориального планирования, градостроительного зонирования, документации по планировке территорий, местных нормативов градостроительного проектирования, направленных на создание благоприятных условий жизнедеятельности населения муниципального образования, обеспечение устойчивого развития территории муниципального образования, инженерной, транспортной и социальной инфраструктур с учетом охраны объектов культурного наследия и природных ресурсов; </w:t>
            </w:r>
          </w:p>
        </w:tc>
      </w:tr>
      <w:tr>
        <w:trPr>
          <w:trHeight w:val="601" w:hRule="atLeast"/>
        </w:trPr>
        <w:tc>
          <w:tcPr>
            <w:tcW w:w="2537"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spacing w:before="0" w:after="0"/>
              <w:contextualSpacing/>
              <w:jc w:val="both"/>
              <w:rPr/>
            </w:pPr>
            <w:r>
              <w:rPr>
                <w:rFonts w:cs="Times New Roman CYR" w:ascii="Times New Roman CYR" w:hAnsi="Times New Roman CYR"/>
              </w:rPr>
              <w:t>Задачи подпрограммы</w:t>
            </w:r>
          </w:p>
        </w:tc>
        <w:tc>
          <w:tcPr>
            <w:tcW w:w="6915"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spacing w:before="0" w:after="0"/>
              <w:contextualSpacing/>
              <w:jc w:val="both"/>
              <w:rPr/>
            </w:pPr>
            <w:r>
              <w:rPr>
                <w:rFonts w:cs="Times New Roman CYR" w:ascii="Times New Roman CYR" w:hAnsi="Times New Roman CYR"/>
              </w:rPr>
              <w:t>подготовка и формирование системы местных нормативов градостроительного проектирования сельского поселения; подготовка и внесение изменений в документы территориального планирования градостроительного  зонирования и документацию по планировке территорий  муниципального образования, в том числе разработка проектов планировок территорий сельского муниципального образования  (проекты планировки, проекты межевания);</w:t>
            </w:r>
          </w:p>
        </w:tc>
      </w:tr>
      <w:tr>
        <w:trPr>
          <w:trHeight w:val="1114" w:hRule="atLeast"/>
        </w:trPr>
        <w:tc>
          <w:tcPr>
            <w:tcW w:w="2537"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spacing w:before="0" w:after="0"/>
              <w:contextualSpacing/>
              <w:jc w:val="both"/>
              <w:rPr/>
            </w:pPr>
            <w:r>
              <w:rPr>
                <w:rFonts w:cs="Times New Roman CYR" w:ascii="Times New Roman CYR" w:hAnsi="Times New Roman CYR"/>
              </w:rPr>
              <w:t>Целевые индикаторы и показатели подпрограммы</w:t>
            </w:r>
          </w:p>
        </w:tc>
        <w:tc>
          <w:tcPr>
            <w:tcW w:w="6915"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spacing w:before="0" w:after="0"/>
              <w:contextualSpacing/>
              <w:rPr/>
            </w:pPr>
            <w:r>
              <w:rPr>
                <w:rFonts w:cs="Times New Roman CYR" w:ascii="Times New Roman CYR" w:hAnsi="Times New Roman CYR"/>
              </w:rPr>
              <w:t>при определении эффективности реализации мероприятий подпрограммы используется следующий показатель:</w:t>
            </w:r>
          </w:p>
          <w:p>
            <w:pPr>
              <w:pStyle w:val="Normal"/>
              <w:spacing w:before="0" w:after="0"/>
              <w:contextualSpacing/>
              <w:rPr/>
            </w:pPr>
            <w:r>
              <w:rPr>
                <w:rFonts w:cs="Times New Roman CYR" w:ascii="Times New Roman CYR" w:hAnsi="Times New Roman CYR"/>
              </w:rPr>
              <w:t xml:space="preserve">обеспечение градостроительной документацией территорий  муниципального образования </w:t>
            </w:r>
          </w:p>
        </w:tc>
      </w:tr>
      <w:tr>
        <w:trPr>
          <w:trHeight w:val="718" w:hRule="atLeast"/>
        </w:trPr>
        <w:tc>
          <w:tcPr>
            <w:tcW w:w="2537"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spacing w:before="0" w:after="0"/>
              <w:contextualSpacing/>
              <w:jc w:val="both"/>
              <w:rPr/>
            </w:pPr>
            <w:r>
              <w:rPr>
                <w:rFonts w:cs="Times New Roman CYR" w:ascii="Times New Roman CYR" w:hAnsi="Times New Roman CYR"/>
              </w:rPr>
              <w:t xml:space="preserve">Сроки и этапы реализации подпрограммы </w:t>
            </w:r>
          </w:p>
        </w:tc>
        <w:tc>
          <w:tcPr>
            <w:tcW w:w="6915"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spacing w:before="0" w:after="0"/>
              <w:contextualSpacing/>
              <w:rPr/>
            </w:pPr>
            <w:r>
              <w:rPr>
                <w:rFonts w:cs="Times New Roman" w:ascii="Times New Roman" w:hAnsi="Times New Roman"/>
                <w:lang w:val="en-US"/>
              </w:rPr>
              <w:t xml:space="preserve">2020-2024 </w:t>
            </w:r>
            <w:r>
              <w:rPr>
                <w:rFonts w:cs="Times New Roman CYR" w:ascii="Times New Roman CYR" w:hAnsi="Times New Roman CYR"/>
              </w:rPr>
              <w:t>годы</w:t>
            </w:r>
          </w:p>
          <w:p>
            <w:pPr>
              <w:pStyle w:val="Normal"/>
              <w:spacing w:before="0" w:after="0"/>
              <w:contextualSpacing/>
              <w:rPr>
                <w:lang w:val="en-US"/>
              </w:rPr>
            </w:pPr>
            <w:r>
              <w:rPr>
                <w:lang w:val="en-US"/>
              </w:rPr>
            </w:r>
          </w:p>
        </w:tc>
      </w:tr>
      <w:tr>
        <w:trPr>
          <w:trHeight w:val="918" w:hRule="atLeast"/>
        </w:trPr>
        <w:tc>
          <w:tcPr>
            <w:tcW w:w="2537"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spacing w:before="0" w:after="0"/>
              <w:contextualSpacing/>
              <w:jc w:val="both"/>
              <w:rPr/>
            </w:pPr>
            <w:r>
              <w:rPr>
                <w:rFonts w:cs="Times New Roman CYR" w:ascii="Times New Roman CYR" w:hAnsi="Times New Roman CYR"/>
              </w:rPr>
              <w:t>Объемы бюджетных ассигнований подпрограммы</w:t>
            </w:r>
          </w:p>
        </w:tc>
        <w:tc>
          <w:tcPr>
            <w:tcW w:w="6915"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spacing w:before="0" w:after="0"/>
              <w:contextualSpacing/>
              <w:rPr/>
            </w:pPr>
            <w:r>
              <w:rPr>
                <w:rFonts w:cs="Times New Roman CYR" w:ascii="Times New Roman CYR" w:hAnsi="Times New Roman CYR"/>
                <w:color w:val="111111"/>
              </w:rPr>
              <w:t xml:space="preserve"> </w:t>
            </w:r>
            <w:r>
              <w:rPr>
                <w:rFonts w:cs="Times New Roman CYR" w:ascii="Times New Roman CYR" w:hAnsi="Times New Roman CYR"/>
              </w:rPr>
              <w:t xml:space="preserve">всего: 158,5 тыс .руб. за счет средств бюджета сельского поселения </w:t>
            </w:r>
          </w:p>
          <w:p>
            <w:pPr>
              <w:pStyle w:val="Normal"/>
              <w:spacing w:before="0" w:after="0"/>
              <w:contextualSpacing/>
              <w:rPr>
                <w:color w:val="4F81BD" w:themeColor="accent1"/>
              </w:rPr>
            </w:pPr>
            <w:r>
              <w:rPr>
                <w:rFonts w:cs="Times New Roman" w:ascii="Times New Roman" w:hAnsi="Times New Roman"/>
              </w:rPr>
              <w:t xml:space="preserve">2024 - 40,0 </w:t>
            </w:r>
            <w:r>
              <w:rPr>
                <w:rFonts w:cs="Times New Roman CYR" w:ascii="Times New Roman CYR" w:hAnsi="Times New Roman CYR"/>
              </w:rPr>
              <w:t>тыс  .руб</w:t>
            </w:r>
          </w:p>
          <w:p>
            <w:pPr>
              <w:pStyle w:val="Normal"/>
              <w:spacing w:before="0" w:after="0"/>
              <w:contextualSpacing/>
              <w:rPr>
                <w:color w:val="4F81BD" w:themeColor="accent1"/>
              </w:rPr>
            </w:pPr>
            <w:r>
              <w:rPr>
                <w:rFonts w:cs="Times New Roman" w:ascii="Times New Roman" w:hAnsi="Times New Roman"/>
              </w:rPr>
              <w:t xml:space="preserve">2023 - 2,5 </w:t>
            </w:r>
            <w:r>
              <w:rPr>
                <w:rFonts w:cs="Times New Roman CYR" w:ascii="Times New Roman CYR" w:hAnsi="Times New Roman CYR"/>
              </w:rPr>
              <w:t>тыс .руб</w:t>
            </w:r>
          </w:p>
          <w:p>
            <w:pPr>
              <w:pStyle w:val="Normal"/>
              <w:spacing w:before="0" w:after="0"/>
              <w:contextualSpacing/>
              <w:rPr>
                <w:color w:val="4F81BD" w:themeColor="accent1"/>
              </w:rPr>
            </w:pPr>
            <w:r>
              <w:rPr>
                <w:rFonts w:cs="Times New Roman" w:ascii="Times New Roman" w:hAnsi="Times New Roman"/>
              </w:rPr>
              <w:t xml:space="preserve">2024 - 96,0 </w:t>
            </w:r>
            <w:r>
              <w:rPr>
                <w:rFonts w:cs="Times New Roman CYR" w:ascii="Times New Roman CYR" w:hAnsi="Times New Roman CYR"/>
              </w:rPr>
              <w:t>тыс.руб</w:t>
            </w:r>
          </w:p>
          <w:p>
            <w:pPr>
              <w:pStyle w:val="Normal"/>
              <w:spacing w:before="0" w:after="0"/>
              <w:contextualSpacing/>
              <w:rPr>
                <w:color w:val="4F81BD" w:themeColor="accent1"/>
              </w:rPr>
            </w:pPr>
            <w:r>
              <w:rPr>
                <w:rFonts w:cs="Times New Roman" w:ascii="Times New Roman" w:hAnsi="Times New Roman"/>
              </w:rPr>
              <w:t xml:space="preserve">2023 - 10,0 </w:t>
            </w:r>
            <w:r>
              <w:rPr>
                <w:rFonts w:cs="Times New Roman CYR" w:ascii="Times New Roman CYR" w:hAnsi="Times New Roman CYR"/>
              </w:rPr>
              <w:t>тыс. руб</w:t>
            </w:r>
          </w:p>
          <w:p>
            <w:pPr>
              <w:pStyle w:val="Normal"/>
              <w:spacing w:before="0" w:after="0"/>
              <w:contextualSpacing/>
              <w:rPr>
                <w:color w:val="4F81BD" w:themeColor="accent1"/>
              </w:rPr>
            </w:pPr>
            <w:r>
              <w:rPr>
                <w:rFonts w:cs="Times New Roman" w:ascii="Times New Roman" w:hAnsi="Times New Roman"/>
              </w:rPr>
              <w:t xml:space="preserve">2024 - 10,0 </w:t>
            </w:r>
            <w:r>
              <w:rPr>
                <w:rFonts w:cs="Times New Roman CYR" w:ascii="Times New Roman CYR" w:hAnsi="Times New Roman CYR"/>
              </w:rPr>
              <w:t>тыс. руб</w:t>
            </w:r>
          </w:p>
          <w:p>
            <w:pPr>
              <w:pStyle w:val="Normal"/>
              <w:spacing w:before="0" w:after="0"/>
              <w:contextualSpacing/>
              <w:rPr/>
            </w:pPr>
            <w:r>
              <w:rPr>
                <w:rFonts w:cs="Times New Roman CYR" w:ascii="Times New Roman CYR" w:hAnsi="Times New Roman CYR"/>
              </w:rPr>
              <w:t>и областного бюджета согласно закона об областном бюджете.</w:t>
            </w:r>
          </w:p>
        </w:tc>
      </w:tr>
    </w:tbl>
    <w:p>
      <w:pPr>
        <w:pStyle w:val="Normal"/>
        <w:spacing w:before="0" w:after="0"/>
        <w:contextualSpacing/>
        <w:jc w:val="center"/>
        <w:rPr>
          <w:rFonts w:ascii="Times New Roman" w:hAnsi="Times New Roman" w:cs="Times New Roman"/>
          <w:b/>
          <w:b/>
          <w:bCs/>
        </w:rPr>
      </w:pPr>
      <w:r>
        <w:rPr>
          <w:rFonts w:cs="Times New Roman" w:ascii="Times New Roman" w:hAnsi="Times New Roman"/>
          <w:b/>
          <w:bCs/>
        </w:rPr>
      </w:r>
    </w:p>
    <w:p>
      <w:pPr>
        <w:pStyle w:val="Normal"/>
        <w:spacing w:before="0" w:after="0"/>
        <w:contextualSpacing/>
        <w:jc w:val="center"/>
        <w:rPr/>
      </w:pPr>
      <w:r>
        <w:rPr>
          <w:rFonts w:cs="Times New Roman" w:ascii="Times New Roman" w:hAnsi="Times New Roman"/>
          <w:b/>
          <w:bCs/>
        </w:rPr>
        <w:t xml:space="preserve">1. </w:t>
      </w:r>
      <w:r>
        <w:rPr>
          <w:rFonts w:cs="Times New Roman CYR" w:ascii="Times New Roman" w:hAnsi="Times New Roman"/>
          <w:b/>
          <w:bCs/>
        </w:rPr>
        <w:t>Общая характеристика</w:t>
      </w:r>
    </w:p>
    <w:p>
      <w:pPr>
        <w:pStyle w:val="Normal"/>
        <w:spacing w:before="0" w:after="0"/>
        <w:ind w:firstLine="709"/>
        <w:contextualSpacing/>
        <w:jc w:val="center"/>
        <w:rPr>
          <w:rFonts w:cs="Times New Roman CYR"/>
          <w:b/>
          <w:b/>
          <w:bCs/>
        </w:rPr>
      </w:pPr>
      <w:r>
        <w:rPr>
          <w:rFonts w:cs="Times New Roman CYR"/>
          <w:b/>
          <w:bCs/>
        </w:rPr>
      </w:r>
    </w:p>
    <w:p>
      <w:pPr>
        <w:pStyle w:val="Normal"/>
        <w:spacing w:before="0" w:after="0"/>
        <w:ind w:firstLine="709"/>
        <w:contextualSpacing/>
        <w:jc w:val="both"/>
        <w:rPr/>
      </w:pPr>
      <w:r>
        <w:rPr>
          <w:rFonts w:cs="Times New Roman CYR" w:ascii="Times New Roman" w:hAnsi="Times New Roman"/>
        </w:rPr>
        <w:t>Градостроительная деятельность является основой территориального планирования, составной частью процесса управления развитием территории муниципального образования и должна обеспечить устойчивое развитие территории сельского поселения, безопасные и благоприятные условия жизнедеятельности населения, ограничение негативного воздействия хозяйственной и иной деятельности на окружающую среду, охрану и рациональное использование природных ресурсов.</w:t>
      </w:r>
    </w:p>
    <w:p>
      <w:pPr>
        <w:pStyle w:val="Normal"/>
        <w:spacing w:before="0" w:after="0"/>
        <w:ind w:firstLine="709"/>
        <w:contextualSpacing/>
        <w:jc w:val="both"/>
        <w:rPr/>
      </w:pPr>
      <w:r>
        <w:rPr>
          <w:rFonts w:cs="Times New Roman CYR" w:ascii="Times New Roman" w:hAnsi="Times New Roman"/>
        </w:rPr>
        <w:t>Подпрограмма основывается на Градостроительном кодексе Российской Федерации и конкретизирует его положения применительно к условиям территориального развития сельского поселения в части осуществления полномочий в области градостроительной деятельности по территориальному планированию, градостроительному зонированию муниципального образования и планировке территории.</w:t>
      </w:r>
    </w:p>
    <w:p>
      <w:pPr>
        <w:pStyle w:val="Normal"/>
        <w:spacing w:before="0" w:after="0"/>
        <w:ind w:firstLine="709"/>
        <w:contextualSpacing/>
        <w:jc w:val="both"/>
        <w:rPr/>
      </w:pPr>
      <w:r>
        <w:rPr>
          <w:rFonts w:cs="Times New Roman CYR" w:ascii="Times New Roman" w:hAnsi="Times New Roman"/>
        </w:rPr>
        <w:t>Комплексное решение проблем градостроительства осуществляется на основе подготовки основных документов по обеспечению градостроительной деятельности: документов территориального планирования, генерального плана сельского поселения, документов градостроительного зонирования, правил землепользования и застройки сельского поселения, документации по планировке территорий, проектов планировки и проектов межевания. Местных нормативов градостроительного проектирования.</w:t>
      </w:r>
    </w:p>
    <w:p>
      <w:pPr>
        <w:pStyle w:val="Normal"/>
        <w:spacing w:before="0" w:after="0"/>
        <w:ind w:firstLine="709"/>
        <w:contextualSpacing/>
        <w:jc w:val="both"/>
        <w:rPr/>
      </w:pPr>
      <w:r>
        <w:rPr>
          <w:rFonts w:cs="Times New Roman CYR" w:ascii="Times New Roman" w:hAnsi="Times New Roman"/>
        </w:rPr>
        <w:t>Условием осуществления градостроительной деятельности на территории сельского поселения, механизмом комплексного рассмотрения и выработки решений по проблемам градостроительного развития муниципального образования является наличие вышеперечисленной градостроительной документации.</w:t>
      </w:r>
    </w:p>
    <w:p>
      <w:pPr>
        <w:pStyle w:val="Normal"/>
        <w:spacing w:before="0" w:after="0"/>
        <w:ind w:firstLine="709"/>
        <w:contextualSpacing/>
        <w:jc w:val="both"/>
        <w:rPr>
          <w:rFonts w:ascii="Times New Roman" w:hAnsi="Times New Roman" w:cs="Times New Roman CYR"/>
        </w:rPr>
      </w:pPr>
      <w:r>
        <w:rPr>
          <w:rFonts w:cs="Times New Roman CYR" w:ascii="Times New Roman" w:hAnsi="Times New Roman"/>
        </w:rPr>
      </w:r>
    </w:p>
    <w:p>
      <w:pPr>
        <w:pStyle w:val="Normal"/>
        <w:spacing w:before="0" w:after="0"/>
        <w:ind w:firstLine="709"/>
        <w:contextualSpacing/>
        <w:jc w:val="center"/>
        <w:rPr/>
      </w:pPr>
      <w:r>
        <w:rPr>
          <w:rFonts w:cs="Times New Roman" w:ascii="Times New Roman" w:hAnsi="Times New Roman"/>
          <w:b/>
          <w:bCs/>
        </w:rPr>
        <w:t>2. Приоритеты политики администрации Залесовского сельсовета в сфере реализации подпрограммы, цель, задачи и показатели (индикаторы) их достижения</w:t>
      </w:r>
    </w:p>
    <w:p>
      <w:pPr>
        <w:pStyle w:val="Normal"/>
        <w:spacing w:before="0" w:after="0"/>
        <w:ind w:firstLine="709"/>
        <w:contextualSpacing/>
        <w:jc w:val="center"/>
        <w:rPr>
          <w:rFonts w:ascii="Times New Roman" w:hAnsi="Times New Roman" w:cs="Times New Roman"/>
          <w:b/>
          <w:b/>
          <w:bCs/>
        </w:rPr>
      </w:pPr>
      <w:r>
        <w:rPr>
          <w:rFonts w:cs="Times New Roman" w:ascii="Times New Roman" w:hAnsi="Times New Roman"/>
          <w:b/>
          <w:bCs/>
        </w:rPr>
      </w:r>
    </w:p>
    <w:p>
      <w:pPr>
        <w:pStyle w:val="Normal"/>
        <w:spacing w:before="0" w:after="0"/>
        <w:ind w:firstLine="709"/>
        <w:contextualSpacing/>
        <w:jc w:val="both"/>
        <w:rPr/>
      </w:pPr>
      <w:r>
        <w:rPr>
          <w:rFonts w:cs="Times New Roman CYR" w:ascii="Times New Roman" w:hAnsi="Times New Roman"/>
        </w:rPr>
        <w:t>Основной целью подпрограммы является подготовка градостроительной документации, направленной на создание благоприятных условий жизнедеятельности населения сельского поселения, обеспечение устойчивого развития территории сельского поселения, охраны объектов культурного наследия и природных ресурсов.</w:t>
      </w:r>
    </w:p>
    <w:p>
      <w:pPr>
        <w:pStyle w:val="Normal"/>
        <w:spacing w:before="0" w:after="0"/>
        <w:ind w:firstLine="709"/>
        <w:contextualSpacing/>
        <w:jc w:val="both"/>
        <w:rPr/>
      </w:pPr>
      <w:r>
        <w:rPr>
          <w:rFonts w:cs="Times New Roman CYR" w:ascii="Times New Roman" w:hAnsi="Times New Roman"/>
        </w:rPr>
        <w:t>Для достижения поставленной цели подпрограмма предусматривает решение следующих задач:</w:t>
      </w:r>
    </w:p>
    <w:p>
      <w:pPr>
        <w:pStyle w:val="Normal"/>
        <w:spacing w:before="0" w:after="0"/>
        <w:ind w:firstLine="709"/>
        <w:contextualSpacing/>
        <w:jc w:val="both"/>
        <w:rPr/>
      </w:pPr>
      <w:r>
        <w:rPr>
          <w:rFonts w:cs="Times New Roman" w:ascii="Times New Roman" w:hAnsi="Times New Roman"/>
        </w:rPr>
        <w:t xml:space="preserve">- </w:t>
      </w:r>
      <w:r>
        <w:rPr>
          <w:rFonts w:cs="Times New Roman CYR" w:ascii="Times New Roman" w:hAnsi="Times New Roman"/>
        </w:rPr>
        <w:t>подготовка, внесение изменений в проекты планировок, проекты межевания   муниципального образования;</w:t>
      </w:r>
    </w:p>
    <w:p>
      <w:pPr>
        <w:pStyle w:val="Normal"/>
        <w:spacing w:before="0" w:after="0"/>
        <w:ind w:firstLine="709"/>
        <w:contextualSpacing/>
        <w:jc w:val="both"/>
        <w:rPr/>
      </w:pPr>
      <w:r>
        <w:rPr>
          <w:rFonts w:cs="Times New Roman" w:ascii="Times New Roman" w:hAnsi="Times New Roman"/>
        </w:rPr>
        <w:t xml:space="preserve">- </w:t>
      </w:r>
      <w:r>
        <w:rPr>
          <w:rFonts w:cs="Times New Roman CYR" w:ascii="Times New Roman" w:hAnsi="Times New Roman"/>
        </w:rPr>
        <w:t>подготовка, внесение изменений в правила землепользования и застройки муниципального образования</w:t>
      </w:r>
    </w:p>
    <w:p>
      <w:pPr>
        <w:pStyle w:val="Normal"/>
        <w:spacing w:before="0" w:after="0"/>
        <w:ind w:firstLine="709"/>
        <w:contextualSpacing/>
        <w:jc w:val="both"/>
        <w:rPr/>
      </w:pPr>
      <w:r>
        <w:rPr>
          <w:rFonts w:cs="Times New Roman" w:ascii="Times New Roman" w:hAnsi="Times New Roman"/>
        </w:rPr>
        <w:t xml:space="preserve">- </w:t>
      </w:r>
      <w:r>
        <w:rPr>
          <w:rFonts w:cs="Times New Roman CYR" w:ascii="Times New Roman" w:hAnsi="Times New Roman"/>
        </w:rPr>
        <w:t xml:space="preserve">подготовка, внесение изменений в генеральные планы муниципального образования </w:t>
      </w:r>
    </w:p>
    <w:p>
      <w:pPr>
        <w:pStyle w:val="Normal"/>
        <w:spacing w:before="0" w:after="0"/>
        <w:ind w:firstLine="709"/>
        <w:contextualSpacing/>
        <w:jc w:val="both"/>
        <w:rPr/>
      </w:pPr>
      <w:r>
        <w:rPr>
          <w:rFonts w:cs="Times New Roman CYR" w:ascii="Times New Roman" w:hAnsi="Times New Roman"/>
        </w:rPr>
        <w:t>- подготовка и формирование системы местных нормативов градостроительного проектирования. муниципального образования</w:t>
      </w:r>
    </w:p>
    <w:p>
      <w:pPr>
        <w:sectPr>
          <w:type w:val="nextPage"/>
          <w:pgSz w:w="11906" w:h="16838"/>
          <w:pgMar w:left="1701" w:right="850" w:header="0" w:top="1134" w:footer="0" w:bottom="1134" w:gutter="0"/>
          <w:pgNumType w:fmt="decimal"/>
          <w:formProt w:val="false"/>
          <w:textDirection w:val="lrTb"/>
          <w:docGrid w:type="default" w:linePitch="240" w:charSpace="4294961151"/>
        </w:sectPr>
        <w:pStyle w:val="Normal"/>
        <w:spacing w:before="0" w:after="0"/>
        <w:ind w:firstLine="709"/>
        <w:contextualSpacing/>
        <w:rPr/>
      </w:pPr>
      <w:r>
        <w:rPr>
          <w:rFonts w:cs="Times New Roman CYR" w:ascii="Times New Roman" w:hAnsi="Times New Roman"/>
        </w:rPr>
        <w:t>Сведения о показателях (индикаторах) с разбивкой по годам реализации подпрограммы:</w:t>
      </w:r>
    </w:p>
    <w:p>
      <w:pPr>
        <w:pStyle w:val="Normal"/>
        <w:spacing w:lineRule="atLeast" w:line="295"/>
        <w:ind w:left="181" w:hanging="0"/>
        <w:jc w:val="center"/>
        <w:rPr/>
      </w:pPr>
      <w:r>
        <w:rPr>
          <w:rFonts w:cs="Times New Roman CYR" w:ascii="Times New Roman CYR" w:hAnsi="Times New Roman CYR"/>
          <w:color w:val="00000A"/>
        </w:rPr>
        <w:t>ПЕРЕЧЕНЬ</w:t>
      </w:r>
    </w:p>
    <w:p>
      <w:pPr>
        <w:pStyle w:val="Normal"/>
        <w:jc w:val="center"/>
        <w:rPr/>
      </w:pPr>
      <w:r>
        <w:rPr>
          <w:rFonts w:cs="Times New Roman CYR" w:ascii="Times New Roman CYR" w:hAnsi="Times New Roman CYR"/>
        </w:rPr>
        <w:t xml:space="preserve">показателей (индикаторов) подпрограммы </w:t>
      </w:r>
      <w:r>
        <w:rPr>
          <w:rFonts w:cs="Times New Roman" w:ascii="Times New Roman" w:hAnsi="Times New Roman"/>
        </w:rPr>
        <w:t>«</w:t>
      </w:r>
      <w:r>
        <w:rPr>
          <w:rFonts w:cs="Times New Roman CYR" w:ascii="Times New Roman CYR" w:hAnsi="Times New Roman CYR"/>
        </w:rPr>
        <w:t xml:space="preserve">Развитие системы градорегулирования в муниципальном образовании </w:t>
      </w:r>
    </w:p>
    <w:p>
      <w:pPr>
        <w:pStyle w:val="Normal"/>
        <w:jc w:val="center"/>
        <w:rPr/>
      </w:pPr>
      <w:r>
        <w:rPr>
          <w:rFonts w:cs="Times New Roman CYR" w:ascii="Times New Roman CYR" w:hAnsi="Times New Roman CYR"/>
        </w:rPr>
        <w:t>Залесовский сельсовет на 2020-2024 годы</w:t>
      </w:r>
      <w:r>
        <w:rPr>
          <w:rFonts w:cs="Times New Roman" w:ascii="Times New Roman" w:hAnsi="Times New Roman"/>
        </w:rPr>
        <w:t>»</w:t>
      </w:r>
    </w:p>
    <w:p>
      <w:pPr>
        <w:pStyle w:val="Normal"/>
        <w:spacing w:lineRule="atLeast" w:line="270"/>
        <w:jc w:val="right"/>
        <w:rPr>
          <w:rFonts w:ascii="Times New Roman CYR" w:hAnsi="Times New Roman CYR" w:cs="Times New Roman CYR"/>
          <w:color w:val="00000A"/>
        </w:rPr>
      </w:pPr>
      <w:r>
        <w:rPr>
          <w:rFonts w:cs="Times New Roman CYR" w:ascii="Times New Roman CYR" w:hAnsi="Times New Roman CYR"/>
          <w:color w:val="00000A"/>
        </w:rPr>
      </w:r>
    </w:p>
    <w:tbl>
      <w:tblPr>
        <w:tblW w:w="13577" w:type="dxa"/>
        <w:jc w:val="left"/>
        <w:tblInd w:w="-62" w:type="dxa"/>
        <w:tblBorders>
          <w:top w:val="single" w:sz="2" w:space="0" w:color="000080"/>
          <w:left w:val="single" w:sz="2" w:space="0" w:color="000080"/>
          <w:bottom w:val="single" w:sz="2" w:space="0" w:color="000080"/>
          <w:insideH w:val="single" w:sz="2" w:space="0" w:color="000080"/>
        </w:tblBorders>
        <w:tblCellMar>
          <w:top w:w="0" w:type="dxa"/>
          <w:left w:w="-2" w:type="dxa"/>
          <w:bottom w:w="0" w:type="dxa"/>
          <w:right w:w="10" w:type="dxa"/>
        </w:tblCellMar>
        <w:tblLook w:firstRow="0" w:noVBand="0" w:lastRow="0" w:firstColumn="0" w:lastColumn="0" w:noHBand="0" w:val="0000"/>
      </w:tblPr>
      <w:tblGrid>
        <w:gridCol w:w="513"/>
        <w:gridCol w:w="4539"/>
        <w:gridCol w:w="1187"/>
        <w:gridCol w:w="52"/>
        <w:gridCol w:w="1652"/>
        <w:gridCol w:w="2"/>
        <w:gridCol w:w="1474"/>
        <w:gridCol w:w="2"/>
        <w:gridCol w:w="966"/>
        <w:gridCol w:w="2"/>
        <w:gridCol w:w="1132"/>
        <w:gridCol w:w="1"/>
        <w:gridCol w:w="1077"/>
        <w:gridCol w:w="1"/>
        <w:gridCol w:w="975"/>
      </w:tblGrid>
      <w:tr>
        <w:trPr>
          <w:trHeight w:val="310" w:hRule="atLeast"/>
        </w:trPr>
        <w:tc>
          <w:tcPr>
            <w:tcW w:w="513"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rPr>
              <w:t xml:space="preserve">№ </w:t>
            </w:r>
            <w:r>
              <w:rPr>
                <w:rFonts w:cs="Times New Roman" w:ascii="Times New Roman" w:hAnsi="Times New Roman"/>
              </w:rPr>
              <w:t>п/п</w:t>
            </w:r>
          </w:p>
        </w:tc>
        <w:tc>
          <w:tcPr>
            <w:tcW w:w="4539"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rPr>
              <w:t>Показатель (индикатор) (наименование)</w:t>
            </w:r>
          </w:p>
        </w:tc>
        <w:tc>
          <w:tcPr>
            <w:tcW w:w="1187"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rPr>
              <w:t>Единица измерения</w:t>
            </w:r>
          </w:p>
        </w:tc>
        <w:tc>
          <w:tcPr>
            <w:tcW w:w="1704"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rPr>
              <w:t>базовый 2020год (отчетный)</w:t>
            </w:r>
          </w:p>
        </w:tc>
        <w:tc>
          <w:tcPr>
            <w:tcW w:w="1476"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rPr>
              <w:t>текущий 2021год</w:t>
            </w:r>
          </w:p>
        </w:tc>
        <w:tc>
          <w:tcPr>
            <w:tcW w:w="968"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ind w:left="35" w:hanging="0"/>
              <w:jc w:val="center"/>
              <w:rPr/>
            </w:pPr>
            <w:r>
              <w:rPr>
                <w:rFonts w:cs="Times New Roman" w:ascii="Times New Roman" w:hAnsi="Times New Roman"/>
                <w:color w:val="00000A"/>
              </w:rPr>
              <w:t>2021 год</w:t>
            </w:r>
          </w:p>
        </w:tc>
        <w:tc>
          <w:tcPr>
            <w:tcW w:w="1134"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color w:val="00000A"/>
              </w:rPr>
              <w:t>2022 год</w:t>
            </w:r>
          </w:p>
        </w:tc>
        <w:tc>
          <w:tcPr>
            <w:tcW w:w="1078"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color w:val="00000A"/>
              </w:rPr>
              <w:t>2023 год</w:t>
            </w:r>
          </w:p>
        </w:tc>
        <w:tc>
          <w:tcPr>
            <w:tcW w:w="976" w:type="dxa"/>
            <w:gridSpan w:val="2"/>
            <w:tcBorders>
              <w:top w:val="single" w:sz="2" w:space="0" w:color="000080"/>
              <w:left w:val="single" w:sz="2" w:space="0" w:color="000080"/>
              <w:bottom w:val="single" w:sz="2" w:space="0" w:color="000080"/>
              <w:right w:val="single" w:sz="2" w:space="0" w:color="000080"/>
              <w:insideH w:val="single" w:sz="2" w:space="0" w:color="000080"/>
              <w:insideV w:val="single" w:sz="2" w:space="0" w:color="000080"/>
            </w:tcBorders>
            <w:shd w:color="auto" w:fill="FFFFFF" w:val="clear"/>
            <w:tcMar>
              <w:left w:w="-2" w:type="dxa"/>
            </w:tcMar>
          </w:tcPr>
          <w:p>
            <w:pPr>
              <w:pStyle w:val="Normal"/>
              <w:jc w:val="center"/>
              <w:rPr/>
            </w:pPr>
            <w:r>
              <w:rPr>
                <w:rFonts w:cs="Times New Roman" w:ascii="Times New Roman" w:hAnsi="Times New Roman"/>
                <w:color w:val="00000A"/>
              </w:rPr>
              <w:t>2024 год</w:t>
            </w:r>
          </w:p>
        </w:tc>
      </w:tr>
      <w:tr>
        <w:trPr>
          <w:trHeight w:val="313" w:hRule="atLeast"/>
        </w:trPr>
        <w:tc>
          <w:tcPr>
            <w:tcW w:w="13575" w:type="dxa"/>
            <w:gridSpan w:val="15"/>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snapToGrid w:val="false"/>
              <w:ind w:left="4520" w:hanging="0"/>
              <w:jc w:val="center"/>
              <w:rPr>
                <w:rFonts w:ascii="Times New Roman" w:hAnsi="Times New Roman" w:cs="Times New Roman"/>
              </w:rPr>
            </w:pPr>
            <w:r>
              <w:rPr>
                <w:rFonts w:cs="Times New Roman" w:ascii="Times New Roman" w:hAnsi="Times New Roman"/>
              </w:rPr>
            </w:r>
          </w:p>
          <w:p>
            <w:pPr>
              <w:pStyle w:val="Normal"/>
              <w:jc w:val="center"/>
              <w:rPr/>
            </w:pPr>
            <w:r>
              <w:rPr>
                <w:rFonts w:cs="Times New Roman" w:ascii="Times New Roman" w:hAnsi="Times New Roman"/>
              </w:rPr>
              <w:t>Подпрограмма "Развитие системы градорегулирования в муниципальном образовании Залесовский сельсовет на 2024-2024 годы"</w:t>
            </w:r>
          </w:p>
        </w:tc>
      </w:tr>
      <w:tr>
        <w:trPr>
          <w:trHeight w:val="2397" w:hRule="atLeast"/>
        </w:trPr>
        <w:tc>
          <w:tcPr>
            <w:tcW w:w="513"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lang w:val="en-US"/>
              </w:rPr>
              <w:t>1</w:t>
            </w:r>
          </w:p>
          <w:p>
            <w:pPr>
              <w:pStyle w:val="Normal"/>
              <w:jc w:val="center"/>
              <w:rPr>
                <w:rFonts w:ascii="Times New Roman" w:hAnsi="Times New Roman" w:cs="Times New Roman"/>
                <w:lang w:val="en-US"/>
              </w:rPr>
            </w:pPr>
            <w:r>
              <w:rPr>
                <w:rFonts w:cs="Times New Roman" w:ascii="Times New Roman" w:hAnsi="Times New Roman"/>
                <w:lang w:val="en-US"/>
              </w:rPr>
            </w:r>
          </w:p>
          <w:p>
            <w:pPr>
              <w:pStyle w:val="Normal"/>
              <w:jc w:val="center"/>
              <w:rPr>
                <w:rFonts w:ascii="Times New Roman" w:hAnsi="Times New Roman" w:cs="Times New Roman"/>
                <w:lang w:val="en-US"/>
              </w:rPr>
            </w:pPr>
            <w:r>
              <w:rPr>
                <w:rFonts w:cs="Times New Roman" w:ascii="Times New Roman" w:hAnsi="Times New Roman"/>
                <w:lang w:val="en-US"/>
              </w:rPr>
            </w:r>
          </w:p>
        </w:tc>
        <w:tc>
          <w:tcPr>
            <w:tcW w:w="4539"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ind w:right="139" w:hanging="0"/>
              <w:rPr/>
            </w:pPr>
            <w:r>
              <w:rPr>
                <w:rFonts w:cs="Times New Roman" w:ascii="Times New Roman" w:hAnsi="Times New Roman"/>
              </w:rPr>
              <w:t>Подготовка документов для внесения сведений о границах зон с особыми условиями использования территорий санитарно- защитной зоны 2-х кладбищ в с. Залесово, с. Владимировка, муниципального образования Залесовский сельсовет в государственный кадастр недвижимости</w:t>
            </w:r>
          </w:p>
        </w:tc>
        <w:tc>
          <w:tcPr>
            <w:tcW w:w="1239"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rPr/>
            </w:pPr>
            <w:r>
              <w:rPr>
                <w:rFonts w:cs="Times New Roman" w:ascii="Times New Roman" w:hAnsi="Times New Roman"/>
              </w:rPr>
              <w:t>Кол-во</w:t>
            </w:r>
          </w:p>
        </w:tc>
        <w:tc>
          <w:tcPr>
            <w:tcW w:w="1654"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rPr>
                <w:rFonts w:ascii="Times New Roman" w:hAnsi="Times New Roman" w:cs="Times New Roman"/>
                <w:lang w:val="en-US"/>
              </w:rPr>
            </w:pPr>
            <w:r>
              <w:rPr>
                <w:rFonts w:cs="Times New Roman" w:ascii="Times New Roman" w:hAnsi="Times New Roman"/>
                <w:lang w:val="en-US"/>
              </w:rPr>
            </w:r>
          </w:p>
        </w:tc>
        <w:tc>
          <w:tcPr>
            <w:tcW w:w="1476"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lang w:val="en-US"/>
              </w:rPr>
            </w:pPr>
            <w:r>
              <w:rPr>
                <w:rFonts w:cs="Times New Roman" w:ascii="Times New Roman" w:hAnsi="Times New Roman"/>
                <w:lang w:val="en-US"/>
              </w:rPr>
            </w:r>
          </w:p>
        </w:tc>
        <w:tc>
          <w:tcPr>
            <w:tcW w:w="968"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lang w:val="en-US"/>
              </w:rPr>
              <w:t>2</w:t>
            </w:r>
          </w:p>
        </w:tc>
        <w:tc>
          <w:tcPr>
            <w:tcW w:w="1133"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rPr>
            </w:pPr>
            <w:r>
              <w:rPr>
                <w:rFonts w:cs="Times New Roman" w:ascii="Times New Roman" w:hAnsi="Times New Roman"/>
              </w:rPr>
              <w:t>1</w:t>
            </w:r>
          </w:p>
        </w:tc>
        <w:tc>
          <w:tcPr>
            <w:tcW w:w="1078"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lang w:val="en-US"/>
              </w:rPr>
            </w:pPr>
            <w:r>
              <w:rPr>
                <w:rFonts w:cs="Times New Roman" w:ascii="Times New Roman" w:hAnsi="Times New Roman"/>
                <w:lang w:val="en-US"/>
              </w:rPr>
            </w:r>
          </w:p>
        </w:tc>
        <w:tc>
          <w:tcPr>
            <w:tcW w:w="975" w:type="dxa"/>
            <w:tcBorders>
              <w:top w:val="single" w:sz="2" w:space="0" w:color="000080"/>
              <w:left w:val="single" w:sz="2" w:space="0" w:color="000080"/>
              <w:bottom w:val="single" w:sz="2" w:space="0" w:color="000080"/>
              <w:right w:val="single" w:sz="2" w:space="0" w:color="000080"/>
              <w:insideH w:val="single" w:sz="2" w:space="0" w:color="000080"/>
              <w:insideV w:val="single" w:sz="2" w:space="0" w:color="000080"/>
            </w:tcBorders>
            <w:shd w:color="auto" w:fill="FFFFFF" w:val="clear"/>
            <w:tcMar>
              <w:left w:w="-2" w:type="dxa"/>
            </w:tcMar>
          </w:tcPr>
          <w:p>
            <w:pPr>
              <w:pStyle w:val="Normal"/>
              <w:snapToGrid w:val="false"/>
              <w:rPr>
                <w:rFonts w:ascii="Times New Roman" w:hAnsi="Times New Roman" w:cs="Times New Roman"/>
                <w:lang w:val="en-US"/>
              </w:rPr>
            </w:pPr>
            <w:r>
              <w:rPr>
                <w:rFonts w:cs="Times New Roman" w:ascii="Times New Roman" w:hAnsi="Times New Roman"/>
                <w:lang w:val="en-US"/>
              </w:rPr>
            </w:r>
          </w:p>
        </w:tc>
      </w:tr>
      <w:tr>
        <w:trPr>
          <w:trHeight w:val="302" w:hRule="atLeast"/>
        </w:trPr>
        <w:tc>
          <w:tcPr>
            <w:tcW w:w="513"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lang w:val="en-US"/>
              </w:rPr>
              <w:t>2</w:t>
            </w:r>
          </w:p>
        </w:tc>
        <w:tc>
          <w:tcPr>
            <w:tcW w:w="4539"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ind w:right="139" w:hanging="0"/>
              <w:jc w:val="both"/>
              <w:rPr/>
            </w:pPr>
            <w:r>
              <w:rPr>
                <w:rFonts w:cs="Times New Roman" w:ascii="Times New Roman" w:hAnsi="Times New Roman"/>
                <w:color w:val="111111"/>
              </w:rPr>
              <w:t>Подготовка документов для внесения сведений о границах территориальных зон в с. Залесово, муниципального  образования Залесовский сельсовет в государственный кадастр недвижимости</w:t>
            </w:r>
          </w:p>
        </w:tc>
        <w:tc>
          <w:tcPr>
            <w:tcW w:w="1239"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rPr/>
            </w:pPr>
            <w:r>
              <w:rPr>
                <w:rFonts w:cs="Times New Roman" w:ascii="Times New Roman" w:hAnsi="Times New Roman"/>
              </w:rPr>
              <w:t>Кол-во</w:t>
            </w:r>
          </w:p>
        </w:tc>
        <w:tc>
          <w:tcPr>
            <w:tcW w:w="1654"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rPr>
                <w:rFonts w:ascii="Times New Roman" w:hAnsi="Times New Roman" w:cs="Times New Roman"/>
              </w:rPr>
            </w:pPr>
            <w:r>
              <w:rPr>
                <w:rFonts w:cs="Times New Roman" w:ascii="Times New Roman" w:hAnsi="Times New Roman"/>
              </w:rPr>
            </w:r>
          </w:p>
        </w:tc>
        <w:tc>
          <w:tcPr>
            <w:tcW w:w="1476"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rPr/>
            </w:pPr>
            <w:r>
              <w:rPr/>
            </w:r>
          </w:p>
        </w:tc>
        <w:tc>
          <w:tcPr>
            <w:tcW w:w="968"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
          </w:p>
        </w:tc>
        <w:tc>
          <w:tcPr>
            <w:tcW w:w="1133"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pPr>
            <w:r>
              <w:rPr>
                <w:rFonts w:cs="Times New Roman" w:ascii="Times New Roman" w:hAnsi="Times New Roman"/>
              </w:rPr>
              <w:t>2</w:t>
            </w:r>
          </w:p>
        </w:tc>
        <w:tc>
          <w:tcPr>
            <w:tcW w:w="1078"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rPr>
            </w:pPr>
            <w:r>
              <w:rPr>
                <w:rFonts w:cs="Times New Roman" w:ascii="Times New Roman" w:hAnsi="Times New Roman"/>
              </w:rPr>
            </w:r>
          </w:p>
        </w:tc>
        <w:tc>
          <w:tcPr>
            <w:tcW w:w="975" w:type="dxa"/>
            <w:tcBorders>
              <w:top w:val="single" w:sz="2" w:space="0" w:color="000080"/>
              <w:left w:val="single" w:sz="2" w:space="0" w:color="000080"/>
              <w:bottom w:val="single" w:sz="2" w:space="0" w:color="000080"/>
              <w:right w:val="single" w:sz="2" w:space="0" w:color="000080"/>
              <w:insideH w:val="single" w:sz="2" w:space="0" w:color="000080"/>
              <w:insideV w:val="single" w:sz="2" w:space="0" w:color="000080"/>
            </w:tcBorders>
            <w:shd w:color="auto" w:fill="FFFFFF" w:val="clear"/>
            <w:tcMar>
              <w:left w:w="-2" w:type="dxa"/>
            </w:tcMar>
          </w:tcPr>
          <w:p>
            <w:pPr>
              <w:pStyle w:val="Normal"/>
              <w:snapToGrid w:val="false"/>
              <w:jc w:val="center"/>
              <w:rPr/>
            </w:pPr>
            <w:r>
              <w:rPr>
                <w:rFonts w:cs="Times New Roman" w:ascii="Times New Roman" w:hAnsi="Times New Roman"/>
              </w:rPr>
              <w:t>1</w:t>
            </w:r>
          </w:p>
        </w:tc>
      </w:tr>
      <w:tr>
        <w:trPr>
          <w:trHeight w:val="302" w:hRule="atLeast"/>
        </w:trPr>
        <w:tc>
          <w:tcPr>
            <w:tcW w:w="513"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rPr>
              <w:t>3</w:t>
            </w:r>
          </w:p>
        </w:tc>
        <w:tc>
          <w:tcPr>
            <w:tcW w:w="4539"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ind w:right="139" w:hanging="0"/>
              <w:jc w:val="both"/>
              <w:rPr/>
            </w:pPr>
            <w:r>
              <w:rPr>
                <w:rFonts w:cs="Times New Roman" w:ascii="Times New Roman" w:hAnsi="Times New Roman"/>
                <w:color w:val="111111"/>
              </w:rPr>
              <w:t>Подготовка документов для внесения сведений о границах зон с особыми условиями использования территорий санитарно-защитной зоны 1 полигона ТБО в с. Залесово муниципального образования Залесовский сельсовет в государственный кадастр недвижимости</w:t>
            </w:r>
          </w:p>
          <w:p>
            <w:pPr>
              <w:pStyle w:val="Normal"/>
              <w:rPr>
                <w:rFonts w:ascii="Times New Roman" w:hAnsi="Times New Roman" w:cs="Times New Roman"/>
                <w:color w:val="111111"/>
              </w:rPr>
            </w:pPr>
            <w:r>
              <w:rPr>
                <w:rFonts w:cs="Times New Roman" w:ascii="Times New Roman" w:hAnsi="Times New Roman"/>
                <w:color w:val="111111"/>
              </w:rPr>
            </w:r>
          </w:p>
        </w:tc>
        <w:tc>
          <w:tcPr>
            <w:tcW w:w="1239"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rPr/>
            </w:pPr>
            <w:r>
              <w:rPr>
                <w:rFonts w:cs="Times New Roman" w:ascii="Times New Roman" w:hAnsi="Times New Roman"/>
              </w:rPr>
              <w:t>Кол-во</w:t>
            </w:r>
          </w:p>
        </w:tc>
        <w:tc>
          <w:tcPr>
            <w:tcW w:w="1654"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rPr>
                <w:rFonts w:ascii="Times New Roman" w:hAnsi="Times New Roman" w:cs="Times New Roman"/>
                <w:lang w:val="en-US"/>
              </w:rPr>
            </w:pPr>
            <w:r>
              <w:rPr>
                <w:rFonts w:cs="Times New Roman" w:ascii="Times New Roman" w:hAnsi="Times New Roman"/>
                <w:lang w:val="en-US"/>
              </w:rPr>
            </w:r>
          </w:p>
        </w:tc>
        <w:tc>
          <w:tcPr>
            <w:tcW w:w="1476"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rPr>
                <w:rFonts w:ascii="Times New Roman" w:hAnsi="Times New Roman" w:cs="Times New Roman"/>
                <w:lang w:val="en-US"/>
              </w:rPr>
            </w:pPr>
            <w:r>
              <w:rPr>
                <w:rFonts w:cs="Times New Roman" w:ascii="Times New Roman" w:hAnsi="Times New Roman"/>
                <w:lang w:val="en-US"/>
              </w:rPr>
            </w:r>
          </w:p>
        </w:tc>
        <w:tc>
          <w:tcPr>
            <w:tcW w:w="968"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lang w:val="en-US"/>
              </w:rPr>
            </w:pPr>
            <w:r>
              <w:rPr>
                <w:rFonts w:cs="Times New Roman" w:ascii="Times New Roman" w:hAnsi="Times New Roman"/>
                <w:lang w:val="en-US"/>
              </w:rPr>
            </w:r>
          </w:p>
        </w:tc>
        <w:tc>
          <w:tcPr>
            <w:tcW w:w="1133"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
          </w:p>
        </w:tc>
        <w:tc>
          <w:tcPr>
            <w:tcW w:w="1078"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rPr>
            </w:pPr>
            <w:r>
              <w:rPr>
                <w:rFonts w:cs="Times New Roman" w:ascii="Times New Roman" w:hAnsi="Times New Roman"/>
              </w:rPr>
              <w:t>1</w:t>
            </w:r>
          </w:p>
        </w:tc>
        <w:tc>
          <w:tcPr>
            <w:tcW w:w="975" w:type="dxa"/>
            <w:tcBorders>
              <w:top w:val="single" w:sz="2" w:space="0" w:color="000080"/>
              <w:left w:val="single" w:sz="2" w:space="0" w:color="000080"/>
              <w:bottom w:val="single" w:sz="2" w:space="0" w:color="000080"/>
              <w:right w:val="single" w:sz="2" w:space="0" w:color="000080"/>
              <w:insideH w:val="single" w:sz="2" w:space="0" w:color="000080"/>
              <w:insideV w:val="single" w:sz="2" w:space="0" w:color="000080"/>
            </w:tcBorders>
            <w:shd w:color="auto" w:fill="FFFFFF" w:val="clear"/>
            <w:tcMar>
              <w:left w:w="-2" w:type="dxa"/>
            </w:tcMar>
          </w:tcPr>
          <w:p>
            <w:pPr>
              <w:pStyle w:val="Normal"/>
              <w:snapToGrid w:val="false"/>
              <w:rPr>
                <w:rFonts w:ascii="Times New Roman" w:hAnsi="Times New Roman" w:cs="Times New Roman"/>
                <w:lang w:val="en-US"/>
              </w:rPr>
            </w:pPr>
            <w:r>
              <w:rPr>
                <w:rFonts w:cs="Times New Roman" w:ascii="Times New Roman" w:hAnsi="Times New Roman"/>
                <w:lang w:val="en-US"/>
              </w:rPr>
            </w:r>
          </w:p>
        </w:tc>
      </w:tr>
    </w:tbl>
    <w:p>
      <w:pPr>
        <w:sectPr>
          <w:type w:val="nextPage"/>
          <w:pgSz w:orient="landscape" w:w="15840" w:h="12240"/>
          <w:pgMar w:left="1134" w:right="1134" w:header="0" w:top="567" w:footer="0" w:bottom="567" w:gutter="0"/>
          <w:pgNumType w:fmt="decimal"/>
          <w:formProt w:val="false"/>
          <w:textDirection w:val="lrTb"/>
          <w:docGrid w:type="default" w:linePitch="240" w:charSpace="4294961151"/>
        </w:sectPr>
      </w:pPr>
    </w:p>
    <w:p>
      <w:pPr>
        <w:pStyle w:val="Normal"/>
        <w:jc w:val="center"/>
        <w:rPr/>
      </w:pPr>
      <w:r>
        <w:rPr>
          <w:rFonts w:cs="Times New Roman" w:ascii="Times New Roman" w:hAnsi="Times New Roman"/>
          <w:b/>
          <w:bCs/>
        </w:rPr>
        <w:t xml:space="preserve">3. </w:t>
      </w:r>
      <w:r>
        <w:rPr>
          <w:rFonts w:cs="Times New Roman CYR" w:ascii="Times New Roman" w:hAnsi="Times New Roman"/>
          <w:b/>
          <w:bCs/>
        </w:rPr>
        <w:t>Перечень и характеристика основных мероприятий подпрограммы</w:t>
      </w:r>
    </w:p>
    <w:p>
      <w:pPr>
        <w:pStyle w:val="Normal"/>
        <w:jc w:val="center"/>
        <w:rPr>
          <w:rFonts w:cs="Times New Roman CYR"/>
          <w:b/>
          <w:b/>
          <w:bCs/>
        </w:rPr>
      </w:pPr>
      <w:r>
        <w:rPr>
          <w:rFonts w:cs="Times New Roman CYR"/>
          <w:b/>
          <w:bCs/>
        </w:rPr>
      </w:r>
    </w:p>
    <w:p>
      <w:pPr>
        <w:pStyle w:val="Normal"/>
        <w:ind w:firstLine="690"/>
        <w:jc w:val="both"/>
        <w:rPr/>
      </w:pPr>
      <w:r>
        <w:rPr>
          <w:rFonts w:cs="Times New Roman CYR" w:ascii="Times New Roman" w:hAnsi="Times New Roman"/>
        </w:rPr>
        <w:t>Перечень мероприятий подпрограммы с указанием сроков их реализации и ожидаемых результатов, а также сведения о взаимосвязи мероприятий и результатов их выполнения с целевыми индикаторами и показателями, приведен в приложении №2 к муниципальной программе "</w:t>
      </w:r>
      <w:r>
        <w:rPr>
          <w:rFonts w:cs="Times New Roman CYR" w:ascii="Times New Roman" w:hAnsi="Times New Roman"/>
          <w:spacing w:val="11"/>
        </w:rPr>
        <w:t>Устойчивое развитие территории муниципального образования Залесовский сельсовет Красногвардейского района Оренбургской области"</w:t>
      </w:r>
    </w:p>
    <w:p>
      <w:pPr>
        <w:pStyle w:val="Normal"/>
        <w:ind w:firstLine="690"/>
        <w:jc w:val="both"/>
        <w:rPr>
          <w:rFonts w:ascii="Times New Roman" w:hAnsi="Times New Roman"/>
        </w:rPr>
      </w:pPr>
      <w:r>
        <w:rPr>
          <w:rFonts w:ascii="Times New Roman" w:hAnsi="Times New Roman"/>
        </w:rPr>
      </w:r>
    </w:p>
    <w:p>
      <w:pPr>
        <w:pStyle w:val="Normal"/>
        <w:jc w:val="center"/>
        <w:rPr/>
      </w:pPr>
      <w:r>
        <w:rPr>
          <w:rFonts w:cs="Times New Roman" w:ascii="Times New Roman" w:hAnsi="Times New Roman"/>
          <w:b/>
          <w:bCs/>
          <w:spacing w:val="11"/>
        </w:rPr>
        <w:t xml:space="preserve">4. </w:t>
      </w:r>
      <w:r>
        <w:rPr>
          <w:rFonts w:cs="Times New Roman CYR" w:ascii="Times New Roman" w:hAnsi="Times New Roman"/>
          <w:b/>
          <w:bCs/>
          <w:spacing w:val="11"/>
        </w:rPr>
        <w:t>Информация о ресурсном обеспечении подпрограммы</w:t>
      </w:r>
    </w:p>
    <w:p>
      <w:pPr>
        <w:pStyle w:val="Normal"/>
        <w:jc w:val="center"/>
        <w:rPr>
          <w:rFonts w:ascii="Times New Roman" w:hAnsi="Times New Roman" w:cs="Times New Roman CYR"/>
          <w:b/>
          <w:b/>
          <w:bCs/>
          <w:spacing w:val="11"/>
        </w:rPr>
      </w:pPr>
      <w:r>
        <w:rPr>
          <w:rFonts w:cs="Times New Roman CYR" w:ascii="Times New Roman" w:hAnsi="Times New Roman"/>
          <w:b/>
          <w:bCs/>
          <w:spacing w:val="11"/>
        </w:rPr>
      </w:r>
    </w:p>
    <w:p>
      <w:pPr>
        <w:pStyle w:val="Normal"/>
        <w:ind w:firstLine="737"/>
        <w:jc w:val="both"/>
        <w:rPr/>
      </w:pPr>
      <w:r>
        <w:rPr>
          <w:rFonts w:cs="Times New Roman CYR" w:ascii="Times New Roman" w:hAnsi="Times New Roman"/>
        </w:rPr>
        <w:t>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w:t>
      </w:r>
    </w:p>
    <w:p>
      <w:pPr>
        <w:pStyle w:val="Normal"/>
        <w:ind w:firstLine="737"/>
        <w:rPr/>
      </w:pPr>
      <w:r>
        <w:rPr>
          <w:rFonts w:cs="Times New Roman CYR" w:ascii="Times New Roman" w:hAnsi="Times New Roman"/>
        </w:rPr>
        <w:t>Общий объем финансирования подпрограммы составляет 158,5 тыс. р</w:t>
      </w:r>
      <w:r>
        <w:rPr>
          <w:rFonts w:cs="Times New Roman CYR" w:ascii="Times New Roman" w:hAnsi="Times New Roman"/>
          <w:color w:val="111111"/>
        </w:rPr>
        <w:t>ублей. в том числе по годам :</w:t>
      </w:r>
    </w:p>
    <w:p>
      <w:pPr>
        <w:pStyle w:val="Normal"/>
        <w:spacing w:before="0" w:after="0"/>
        <w:ind w:firstLine="709"/>
        <w:contextualSpacing/>
        <w:rPr>
          <w:color w:val="4F81BD" w:themeColor="accent1"/>
        </w:rPr>
      </w:pPr>
      <w:r>
        <w:rPr>
          <w:rFonts w:cs="Times New Roman" w:ascii="Times New Roman" w:hAnsi="Times New Roman"/>
        </w:rPr>
        <w:t xml:space="preserve">2024 - 40,0 </w:t>
      </w:r>
      <w:r>
        <w:rPr>
          <w:rFonts w:cs="Times New Roman CYR" w:ascii="Times New Roman" w:hAnsi="Times New Roman"/>
        </w:rPr>
        <w:t>тыс.руб</w:t>
      </w:r>
    </w:p>
    <w:p>
      <w:pPr>
        <w:pStyle w:val="Normal"/>
        <w:spacing w:before="0" w:after="0"/>
        <w:ind w:firstLine="709"/>
        <w:contextualSpacing/>
        <w:rPr>
          <w:color w:val="4F81BD" w:themeColor="accent1"/>
        </w:rPr>
      </w:pPr>
      <w:r>
        <w:rPr>
          <w:rFonts w:cs="Times New Roman" w:ascii="Times New Roman" w:hAnsi="Times New Roman"/>
        </w:rPr>
        <w:t xml:space="preserve">2023 - 2,5 </w:t>
      </w:r>
      <w:r>
        <w:rPr>
          <w:rFonts w:cs="Times New Roman CYR" w:ascii="Times New Roman" w:hAnsi="Times New Roman"/>
        </w:rPr>
        <w:t>тыс.руб</w:t>
      </w:r>
    </w:p>
    <w:p>
      <w:pPr>
        <w:pStyle w:val="Normal"/>
        <w:spacing w:before="0" w:after="0"/>
        <w:ind w:firstLine="709"/>
        <w:contextualSpacing/>
        <w:rPr>
          <w:color w:val="4F81BD" w:themeColor="accent1"/>
        </w:rPr>
      </w:pPr>
      <w:r>
        <w:rPr>
          <w:rFonts w:cs="Times New Roman" w:ascii="Times New Roman" w:hAnsi="Times New Roman"/>
        </w:rPr>
        <w:t xml:space="preserve">2024 - 96,0 </w:t>
      </w:r>
      <w:r>
        <w:rPr>
          <w:rFonts w:cs="Times New Roman CYR" w:ascii="Times New Roman" w:hAnsi="Times New Roman"/>
        </w:rPr>
        <w:t>тыс.руб</w:t>
      </w:r>
    </w:p>
    <w:p>
      <w:pPr>
        <w:pStyle w:val="Normal"/>
        <w:spacing w:before="0" w:after="0"/>
        <w:ind w:firstLine="709"/>
        <w:contextualSpacing/>
        <w:rPr>
          <w:color w:val="4F81BD" w:themeColor="accent1"/>
        </w:rPr>
      </w:pPr>
      <w:r>
        <w:rPr>
          <w:rFonts w:cs="Times New Roman" w:ascii="Times New Roman" w:hAnsi="Times New Roman"/>
        </w:rPr>
        <w:t xml:space="preserve">2023 - 10,0 </w:t>
      </w:r>
      <w:r>
        <w:rPr>
          <w:rFonts w:cs="Times New Roman CYR" w:ascii="Times New Roman" w:hAnsi="Times New Roman"/>
        </w:rPr>
        <w:t>тыс.руб</w:t>
      </w:r>
    </w:p>
    <w:p>
      <w:pPr>
        <w:pStyle w:val="Normal"/>
        <w:spacing w:before="0" w:after="0"/>
        <w:ind w:firstLine="709"/>
        <w:contextualSpacing/>
        <w:rPr>
          <w:color w:val="4F81BD" w:themeColor="accent1"/>
        </w:rPr>
      </w:pPr>
      <w:r>
        <w:rPr>
          <w:rFonts w:cs="Times New Roman" w:ascii="Times New Roman" w:hAnsi="Times New Roman"/>
        </w:rPr>
        <w:t xml:space="preserve">2024 - 10,0 </w:t>
      </w:r>
      <w:r>
        <w:rPr>
          <w:rFonts w:cs="Times New Roman CYR" w:ascii="Times New Roman" w:hAnsi="Times New Roman"/>
        </w:rPr>
        <w:t>тыс.руб</w:t>
      </w:r>
    </w:p>
    <w:p>
      <w:pPr>
        <w:pStyle w:val="Normal"/>
        <w:ind w:firstLine="737"/>
        <w:jc w:val="both"/>
        <w:rPr/>
      </w:pPr>
      <w:r>
        <w:rPr>
          <w:rFonts w:cs="Times New Roman CYR" w:ascii="Times New Roman" w:hAnsi="Times New Roman"/>
        </w:rPr>
        <w:t>Ресурсное обеспечение с разбивкой по годам и мероприятиям подпрограммы приведены в приложении № 3 к  настоящей муниципальной Программе.</w:t>
      </w:r>
    </w:p>
    <w:p>
      <w:pPr>
        <w:pStyle w:val="Normal"/>
        <w:rPr>
          <w:rFonts w:ascii="Times New Roman" w:hAnsi="Times New Roman"/>
        </w:rPr>
      </w:pPr>
      <w:r>
        <w:rPr>
          <w:rFonts w:ascii="Times New Roman" w:hAnsi="Times New Roman"/>
        </w:rPr>
      </w:r>
    </w:p>
    <w:p>
      <w:pPr>
        <w:pStyle w:val="Normal"/>
        <w:jc w:val="center"/>
        <w:rPr/>
      </w:pPr>
      <w:r>
        <w:rPr>
          <w:rFonts w:cs="Times New Roman" w:ascii="Times New Roman" w:hAnsi="Times New Roman"/>
          <w:b/>
          <w:bCs/>
        </w:rPr>
        <w:t xml:space="preserve">5. </w:t>
      </w:r>
      <w:r>
        <w:rPr>
          <w:rFonts w:cs="Times New Roman CYR" w:ascii="Times New Roman" w:hAnsi="Times New Roman"/>
          <w:b/>
          <w:bCs/>
        </w:rPr>
        <w:t>Информация о значимости подпрограммы для достижения целей</w:t>
      </w:r>
    </w:p>
    <w:p>
      <w:pPr>
        <w:pStyle w:val="Normal"/>
        <w:jc w:val="center"/>
        <w:rPr/>
      </w:pPr>
      <w:r>
        <w:rPr>
          <w:rFonts w:cs="Times New Roman CYR" w:ascii="Times New Roman" w:hAnsi="Times New Roman"/>
          <w:b/>
          <w:bCs/>
        </w:rPr>
        <w:t>муниципальной программы</w:t>
      </w:r>
    </w:p>
    <w:p>
      <w:pPr>
        <w:pStyle w:val="Normal"/>
        <w:jc w:val="center"/>
        <w:rPr>
          <w:rFonts w:cs="Times New Roman CYR"/>
          <w:b/>
          <w:b/>
          <w:bCs/>
        </w:rPr>
      </w:pPr>
      <w:r>
        <w:rPr>
          <w:rFonts w:cs="Times New Roman CYR"/>
          <w:b/>
          <w:bCs/>
        </w:rPr>
      </w:r>
    </w:p>
    <w:p>
      <w:pPr>
        <w:pStyle w:val="Normal"/>
        <w:ind w:firstLine="737"/>
        <w:jc w:val="both"/>
        <w:rPr/>
      </w:pPr>
      <w:r>
        <w:rPr>
          <w:rFonts w:cs="Times New Roman CYR" w:ascii="Times New Roman" w:hAnsi="Times New Roman"/>
        </w:rPr>
        <w:t xml:space="preserve">Коэффициент значимости подпрограммы </w:t>
      </w:r>
      <w:r>
        <w:rPr>
          <w:rFonts w:cs="Times New Roman" w:ascii="Times New Roman" w:hAnsi="Times New Roman"/>
        </w:rPr>
        <w:t>«</w:t>
      </w:r>
      <w:r>
        <w:rPr>
          <w:rFonts w:cs="Times New Roman CYR" w:ascii="Times New Roman" w:hAnsi="Times New Roman"/>
        </w:rPr>
        <w:t xml:space="preserve">Обеспечение реализации муниципальной Программы </w:t>
      </w:r>
      <w:r>
        <w:rPr>
          <w:rFonts w:cs="Times New Roman" w:ascii="Times New Roman" w:hAnsi="Times New Roman"/>
        </w:rPr>
        <w:t>«</w:t>
      </w:r>
      <w:r>
        <w:rPr>
          <w:rFonts w:cs="Times New Roman CYR" w:ascii="Times New Roman" w:hAnsi="Times New Roman"/>
          <w:spacing w:val="11"/>
        </w:rPr>
        <w:t>Устойчивое развитие территории муниципального образования Залесовский сельсовет Красногвардейского района Оренбургской области на 2024-2024годы</w:t>
      </w:r>
      <w:r>
        <w:rPr>
          <w:rFonts w:cs="Times New Roman" w:ascii="Times New Roman" w:hAnsi="Times New Roman"/>
          <w:spacing w:val="11"/>
        </w:rPr>
        <w:t>»</w:t>
      </w:r>
    </w:p>
    <w:p>
      <w:pPr>
        <w:pStyle w:val="Normal"/>
        <w:jc w:val="both"/>
        <w:rPr/>
      </w:pPr>
      <w:r>
        <w:rPr>
          <w:rFonts w:cs="Times New Roman CYR" w:ascii="Times New Roman" w:hAnsi="Times New Roman"/>
        </w:rPr>
        <w:t>составляет 0,14</w:t>
      </w:r>
    </w:p>
    <w:p>
      <w:pPr>
        <w:pStyle w:val="Normal"/>
        <w:ind w:firstLine="709"/>
        <w:jc w:val="both"/>
        <w:rPr/>
      </w:pPr>
      <w:r>
        <w:rPr>
          <w:rFonts w:cs="Times New Roman" w:ascii="Times New Roman" w:hAnsi="Times New Roman"/>
          <w:lang w:val="en-US"/>
        </w:rPr>
        <w:t>kj</w:t>
      </w:r>
      <w:r>
        <w:rPr>
          <w:rFonts w:cs="Times New Roman" w:ascii="Times New Roman" w:hAnsi="Times New Roman"/>
        </w:rPr>
        <w:t xml:space="preserve"> – </w:t>
      </w:r>
      <w:r>
        <w:rPr>
          <w:rFonts w:cs="Times New Roman CYR" w:ascii="Times New Roman" w:hAnsi="Times New Roman"/>
        </w:rPr>
        <w:t>коэффициент значимости подпрограммы для достижения целей муниципальной программы, определяется:</w:t>
      </w:r>
    </w:p>
    <w:p>
      <w:pPr>
        <w:pStyle w:val="Normal"/>
        <w:ind w:firstLine="709"/>
        <w:jc w:val="both"/>
        <w:rPr/>
      </w:pPr>
      <w:r>
        <w:rPr>
          <w:rFonts w:cs="Times New Roman" w:ascii="Times New Roman" w:hAnsi="Times New Roman"/>
          <w:lang w:val="en-US"/>
        </w:rPr>
        <w:t>kj</w:t>
      </w:r>
      <w:r>
        <w:rPr>
          <w:rFonts w:cs="Times New Roman" w:ascii="Times New Roman" w:hAnsi="Times New Roman"/>
        </w:rPr>
        <w:t xml:space="preserve">= </w:t>
      </w:r>
      <w:r>
        <w:rPr>
          <w:rFonts w:cs="Times New Roman CYR" w:ascii="Times New Roman" w:hAnsi="Times New Roman"/>
        </w:rPr>
        <w:t>МП/j , где:</w:t>
      </w:r>
    </w:p>
    <w:p>
      <w:pPr>
        <w:pStyle w:val="Normal"/>
        <w:ind w:firstLine="709"/>
        <w:jc w:val="both"/>
        <w:rPr/>
      </w:pPr>
      <w:r>
        <w:rPr>
          <w:rFonts w:cs="Times New Roman CYR" w:ascii="Times New Roman" w:hAnsi="Times New Roman"/>
        </w:rPr>
        <w:t>МП - муниципальная программа равна 1;</w:t>
      </w:r>
    </w:p>
    <w:p>
      <w:pPr>
        <w:pStyle w:val="Normal"/>
        <w:ind w:firstLine="709"/>
        <w:jc w:val="both"/>
        <w:rPr/>
      </w:pPr>
      <w:r>
        <w:rPr>
          <w:rFonts w:cs="Times New Roman" w:ascii="Times New Roman" w:hAnsi="Times New Roman"/>
          <w:spacing w:val="11"/>
          <w:lang w:val="en-US"/>
        </w:rPr>
        <w:t>j</w:t>
      </w:r>
      <w:r>
        <w:rPr>
          <w:rFonts w:cs="Times New Roman" w:ascii="Times New Roman" w:hAnsi="Times New Roman"/>
          <w:spacing w:val="11"/>
        </w:rPr>
        <w:t xml:space="preserve"> – </w:t>
      </w:r>
      <w:r>
        <w:rPr>
          <w:rFonts w:cs="Times New Roman CYR" w:ascii="Times New Roman" w:hAnsi="Times New Roman"/>
          <w:spacing w:val="11"/>
        </w:rPr>
        <w:t>количество подпрограмм в программе</w:t>
      </w:r>
    </w:p>
    <w:p>
      <w:pPr>
        <w:pStyle w:val="Standard"/>
        <w:spacing w:before="0" w:after="200"/>
        <w:rPr/>
      </w:pPr>
      <w:r>
        <w:rPr>
          <w:rFonts w:eastAsia="Calibri" w:cs="Calibri" w:ascii="Times New Roman" w:hAnsi="Times New Roman"/>
          <w:color w:val="00000A"/>
        </w:rPr>
        <w:tab/>
      </w:r>
    </w:p>
    <w:p>
      <w:pPr>
        <w:pStyle w:val="Standard"/>
        <w:spacing w:before="0" w:after="200"/>
        <w:rPr>
          <w:rFonts w:ascii="Times New Roman" w:hAnsi="Times New Roman"/>
        </w:rPr>
      </w:pPr>
      <w:r>
        <w:rPr>
          <w:rFonts w:ascii="Times New Roman" w:hAnsi="Times New Roman"/>
        </w:rPr>
      </w:r>
    </w:p>
    <w:p>
      <w:pPr>
        <w:pStyle w:val="Standard"/>
        <w:spacing w:before="0" w:after="200"/>
        <w:rPr/>
      </w:pPr>
      <w:r>
        <w:rPr/>
      </w:r>
    </w:p>
    <w:p>
      <w:pPr>
        <w:pStyle w:val="Standard"/>
        <w:spacing w:before="0" w:after="200"/>
        <w:rPr/>
      </w:pPr>
      <w:r>
        <w:rPr/>
      </w:r>
    </w:p>
    <w:p>
      <w:pPr>
        <w:pStyle w:val="Standard"/>
        <w:spacing w:before="0" w:after="200"/>
        <w:rPr/>
      </w:pPr>
      <w:r>
        <w:rPr/>
      </w:r>
    </w:p>
    <w:p>
      <w:pPr>
        <w:pStyle w:val="Standard"/>
        <w:spacing w:before="0" w:after="200"/>
        <w:rPr/>
      </w:pPr>
      <w:r>
        <w:rPr/>
      </w:r>
    </w:p>
    <w:p>
      <w:pPr>
        <w:pStyle w:val="Standard"/>
        <w:spacing w:before="0" w:after="200"/>
        <w:rPr/>
      </w:pPr>
      <w:r>
        <w:rPr/>
      </w:r>
    </w:p>
    <w:p>
      <w:pPr>
        <w:pStyle w:val="Standard"/>
        <w:jc w:val="right"/>
        <w:rPr>
          <w:rFonts w:ascii="Times New Roman" w:hAnsi="Times New Roman" w:cs="Times New Roman"/>
        </w:rPr>
      </w:pPr>
      <w:r>
        <w:rPr>
          <w:rFonts w:cs="Times New Roman" w:ascii="Times New Roman" w:hAnsi="Times New Roman"/>
        </w:rPr>
      </w:r>
    </w:p>
    <w:p>
      <w:pPr>
        <w:pStyle w:val="Standard"/>
        <w:jc w:val="right"/>
        <w:rPr>
          <w:rFonts w:ascii="Times New Roman" w:hAnsi="Times New Roman" w:cs="Times New Roman"/>
        </w:rPr>
      </w:pPr>
      <w:r>
        <w:rPr>
          <w:rFonts w:cs="Times New Roman" w:ascii="Times New Roman" w:hAnsi="Times New Roman"/>
        </w:rPr>
      </w:r>
    </w:p>
    <w:p>
      <w:pPr>
        <w:pStyle w:val="Standard"/>
        <w:jc w:val="right"/>
        <w:rPr>
          <w:rFonts w:ascii="Times New Roman" w:hAnsi="Times New Roman" w:cs="Times New Roman"/>
        </w:rPr>
      </w:pPr>
      <w:r>
        <w:rPr>
          <w:rFonts w:cs="Times New Roman" w:ascii="Times New Roman" w:hAnsi="Times New Roman"/>
        </w:rPr>
      </w:r>
    </w:p>
    <w:p>
      <w:pPr>
        <w:pStyle w:val="Standard"/>
        <w:jc w:val="right"/>
        <w:rPr/>
      </w:pPr>
      <w:r>
        <w:rPr>
          <w:rFonts w:cs="Times New Roman" w:ascii="Times New Roman" w:hAnsi="Times New Roman"/>
          <w:b/>
        </w:rPr>
        <w:t>Подпрограмма № 5</w:t>
      </w:r>
    </w:p>
    <w:p>
      <w:pPr>
        <w:pStyle w:val="Standard"/>
        <w:jc w:val="right"/>
        <w:rPr>
          <w:rFonts w:ascii="Times New Roman" w:hAnsi="Times New Roman" w:cs="Times New Roman"/>
          <w:b/>
          <w:b/>
        </w:rPr>
      </w:pPr>
      <w:r>
        <w:rPr>
          <w:rFonts w:cs="Times New Roman" w:ascii="Times New Roman" w:hAnsi="Times New Roman"/>
          <w:b/>
        </w:rPr>
      </w:r>
    </w:p>
    <w:p>
      <w:pPr>
        <w:pStyle w:val="Normal"/>
        <w:jc w:val="center"/>
        <w:rPr/>
      </w:pPr>
      <w:r>
        <w:rPr>
          <w:rFonts w:cs="Times New Roman" w:ascii="Times New Roman" w:hAnsi="Times New Roman"/>
          <w:b/>
          <w:bCs/>
        </w:rPr>
        <w:t>ПАСПОРТ</w:t>
      </w:r>
    </w:p>
    <w:p>
      <w:pPr>
        <w:pStyle w:val="Standard"/>
        <w:jc w:val="center"/>
        <w:rPr/>
      </w:pPr>
      <w:r>
        <w:rPr>
          <w:rFonts w:cs="Times New Roman" w:ascii="Times New Roman" w:hAnsi="Times New Roman"/>
          <w:b/>
          <w:bCs/>
        </w:rPr>
        <w:t>Подпрограммы</w:t>
      </w:r>
      <w:r>
        <w:rPr>
          <w:rFonts w:cs="Times New Roman" w:ascii="Times New Roman" w:hAnsi="Times New Roman"/>
        </w:rPr>
        <w:t xml:space="preserve"> «Энергосбережение и повышение энергетической эффективности в муниципальном образовании Залесовский сельсовет Красногвардейского района</w:t>
      </w:r>
    </w:p>
    <w:p>
      <w:pPr>
        <w:pStyle w:val="Standard"/>
        <w:jc w:val="center"/>
        <w:rPr/>
      </w:pPr>
      <w:r>
        <w:rPr>
          <w:rFonts w:cs="Times New Roman" w:ascii="Times New Roman" w:hAnsi="Times New Roman"/>
        </w:rPr>
        <w:t>Оренбургской области» Муниципальной программы «</w:t>
      </w:r>
      <w:r>
        <w:rPr>
          <w:rFonts w:eastAsia="Times New Roman" w:cs="Times New Roman" w:ascii="Times New Roman" w:hAnsi="Times New Roman"/>
        </w:rPr>
        <w:t xml:space="preserve">Устойчивое развитие территории муниципального образования Залесовский сельсовет Красногвардейского района </w:t>
      </w:r>
    </w:p>
    <w:p>
      <w:pPr>
        <w:pStyle w:val="Standard"/>
        <w:jc w:val="center"/>
        <w:rPr/>
      </w:pPr>
      <w:r>
        <w:rPr>
          <w:rFonts w:eastAsia="Times New Roman" w:cs="Times New Roman" w:ascii="Times New Roman" w:hAnsi="Times New Roman"/>
        </w:rPr>
        <w:t>Оренбургской области на 2020-2024годы</w:t>
      </w:r>
    </w:p>
    <w:p>
      <w:pPr>
        <w:pStyle w:val="Standard"/>
        <w:jc w:val="center"/>
        <w:rPr>
          <w:rFonts w:ascii="Times New Roman" w:hAnsi="Times New Roman" w:eastAsia="Times New Roman" w:cs="Times New Roman"/>
          <w:highlight w:val="yellow"/>
        </w:rPr>
      </w:pPr>
      <w:r>
        <w:rPr>
          <w:rFonts w:eastAsia="Times New Roman" w:cs="Times New Roman" w:ascii="Times New Roman" w:hAnsi="Times New Roman"/>
          <w:highlight w:val="yellow"/>
        </w:rPr>
      </w:r>
    </w:p>
    <w:tbl>
      <w:tblPr>
        <w:tblW w:w="9263" w:type="dxa"/>
        <w:jc w:val="left"/>
        <w:tblInd w:w="82" w:type="dxa"/>
        <w:tblBorders>
          <w:top w:val="single" w:sz="4" w:space="0" w:color="000001"/>
          <w:left w:val="single" w:sz="4" w:space="0" w:color="000001"/>
          <w:bottom w:val="single" w:sz="4" w:space="0" w:color="000001"/>
          <w:insideH w:val="single" w:sz="4" w:space="0" w:color="000001"/>
        </w:tblBorders>
        <w:tblCellMar>
          <w:top w:w="0" w:type="dxa"/>
          <w:left w:w="-5" w:type="dxa"/>
          <w:bottom w:w="0" w:type="dxa"/>
          <w:right w:w="10" w:type="dxa"/>
        </w:tblCellMar>
        <w:tblLook w:firstRow="1" w:noVBand="1" w:lastRow="0" w:firstColumn="1" w:lastColumn="0" w:noHBand="0" w:val="04a0"/>
      </w:tblPr>
      <w:tblGrid>
        <w:gridCol w:w="2484"/>
        <w:gridCol w:w="6778"/>
      </w:tblGrid>
      <w:tr>
        <w:trPr>
          <w:trHeight w:val="715" w:hRule="atLeast"/>
        </w:trPr>
        <w:tc>
          <w:tcPr>
            <w:tcW w:w="2484"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14"/>
              <w:shd w:fill="FFFFFF" w:val="clear"/>
              <w:spacing w:before="0" w:after="0"/>
              <w:ind w:hanging="0"/>
              <w:jc w:val="both"/>
              <w:rPr>
                <w:sz w:val="24"/>
                <w:szCs w:val="24"/>
              </w:rPr>
            </w:pPr>
            <w:r>
              <w:rPr>
                <w:sz w:val="24"/>
                <w:szCs w:val="24"/>
                <w:lang w:eastAsia="en-US"/>
              </w:rPr>
              <w:t>Ответственный исполнитель подпрограммы</w:t>
            </w:r>
          </w:p>
        </w:tc>
        <w:tc>
          <w:tcPr>
            <w:tcW w:w="67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jc w:val="both"/>
              <w:rPr/>
            </w:pPr>
            <w:r>
              <w:rPr>
                <w:rFonts w:cs="Times New Roman" w:ascii="Times New Roman" w:hAnsi="Times New Roman"/>
              </w:rPr>
              <w:t xml:space="preserve">Администрация муниципального образования Залесовский сельсовет Красногвардейского района Оренбургской области </w:t>
            </w:r>
          </w:p>
        </w:tc>
      </w:tr>
      <w:tr>
        <w:trPr>
          <w:trHeight w:val="715" w:hRule="atLeast"/>
        </w:trPr>
        <w:tc>
          <w:tcPr>
            <w:tcW w:w="2484"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14"/>
              <w:shd w:fill="FFFFFF" w:val="clear"/>
              <w:spacing w:before="0" w:after="0"/>
              <w:ind w:hanging="0"/>
              <w:jc w:val="both"/>
              <w:rPr>
                <w:sz w:val="24"/>
                <w:szCs w:val="24"/>
              </w:rPr>
            </w:pPr>
            <w:r>
              <w:rPr>
                <w:sz w:val="24"/>
                <w:szCs w:val="24"/>
                <w:lang w:eastAsia="en-US"/>
              </w:rPr>
              <w:t>Участники подпрограммы</w:t>
            </w:r>
          </w:p>
        </w:tc>
        <w:tc>
          <w:tcPr>
            <w:tcW w:w="67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jc w:val="both"/>
              <w:rPr/>
            </w:pPr>
            <w:r>
              <w:rPr>
                <w:rFonts w:cs="Times New Roman" w:ascii="Times New Roman" w:hAnsi="Times New Roman"/>
              </w:rPr>
              <w:t xml:space="preserve">Администрация муниципального образования Залесовский сельсовет Красногвардейского района Оренбургской области </w:t>
            </w:r>
          </w:p>
        </w:tc>
      </w:tr>
      <w:tr>
        <w:trPr>
          <w:trHeight w:val="605" w:hRule="atLeast"/>
        </w:trPr>
        <w:tc>
          <w:tcPr>
            <w:tcW w:w="2484"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14"/>
              <w:shd w:fill="FFFFFF" w:val="clear"/>
              <w:spacing w:before="0" w:after="0"/>
              <w:ind w:hanging="0"/>
              <w:jc w:val="both"/>
              <w:rPr>
                <w:sz w:val="24"/>
                <w:szCs w:val="24"/>
              </w:rPr>
            </w:pPr>
            <w:r>
              <w:rPr>
                <w:sz w:val="24"/>
                <w:szCs w:val="24"/>
                <w:lang w:eastAsia="en-US"/>
              </w:rPr>
              <w:t>Цели подпрограммы</w:t>
            </w:r>
          </w:p>
        </w:tc>
        <w:tc>
          <w:tcPr>
            <w:tcW w:w="67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jc w:val="both"/>
              <w:rPr/>
            </w:pPr>
            <w:r>
              <w:rPr>
                <w:rFonts w:cs="Times New Roman" w:ascii="Times New Roman" w:hAnsi="Times New Roman"/>
              </w:rPr>
              <w:t>- Обеспечение рационального использования энергетических ресурсов за счет повышения культуры потребления энергетических ресурсов населением, формирование целевой модели поведения направленной на бережное отношение к имеющимся ресурсам, применение современных энергосберегающих технологий увеличивающих к.п.д использования энергоресурсов.</w:t>
            </w:r>
          </w:p>
        </w:tc>
      </w:tr>
      <w:tr>
        <w:trPr>
          <w:trHeight w:val="1347" w:hRule="atLeast"/>
        </w:trPr>
        <w:tc>
          <w:tcPr>
            <w:tcW w:w="2484"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14"/>
              <w:shd w:fill="FFFFFF" w:val="clear"/>
              <w:spacing w:before="0" w:after="0"/>
              <w:ind w:hanging="0"/>
              <w:jc w:val="both"/>
              <w:rPr>
                <w:sz w:val="24"/>
                <w:szCs w:val="24"/>
              </w:rPr>
            </w:pPr>
            <w:r>
              <w:rPr>
                <w:sz w:val="24"/>
                <w:szCs w:val="24"/>
                <w:lang w:eastAsia="en-US"/>
              </w:rPr>
              <w:t>Задачи подпрограммы</w:t>
            </w:r>
          </w:p>
        </w:tc>
        <w:tc>
          <w:tcPr>
            <w:tcW w:w="67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jc w:val="both"/>
              <w:rPr/>
            </w:pPr>
            <w:r>
              <w:rPr>
                <w:rFonts w:cs="Times New Roman" w:ascii="Times New Roman" w:hAnsi="Times New Roman"/>
              </w:rPr>
              <w:t>- Выполнение технических и организационных мероприятий, способствующих повышению показателей энергосбережения и энергетической эффективности;</w:t>
            </w:r>
          </w:p>
          <w:p>
            <w:pPr>
              <w:pStyle w:val="Normal"/>
              <w:keepNext/>
              <w:jc w:val="both"/>
              <w:rPr/>
            </w:pPr>
            <w:r>
              <w:rPr>
                <w:rFonts w:cs="Times New Roman" w:ascii="Times New Roman" w:hAnsi="Times New Roman"/>
              </w:rPr>
              <w:t>- Популяризация способов и методов энергосбережения;</w:t>
            </w:r>
          </w:p>
          <w:p>
            <w:pPr>
              <w:pStyle w:val="Normal"/>
              <w:keepNext/>
              <w:ind w:right="624" w:hanging="0"/>
              <w:jc w:val="both"/>
              <w:rPr/>
            </w:pPr>
            <w:r>
              <w:rPr>
                <w:rFonts w:cs="Times New Roman" w:ascii="Times New Roman" w:hAnsi="Times New Roman"/>
              </w:rPr>
              <w:t>- Системность и комплексность проведения мероприятий по энергосбережению и повышению энергетической эффективности.</w:t>
            </w:r>
          </w:p>
        </w:tc>
      </w:tr>
      <w:tr>
        <w:trPr>
          <w:trHeight w:val="1114" w:hRule="atLeast"/>
        </w:trPr>
        <w:tc>
          <w:tcPr>
            <w:tcW w:w="2484"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14"/>
              <w:shd w:fill="FFFFFF" w:val="clear"/>
              <w:spacing w:before="0" w:after="0"/>
              <w:ind w:hanging="0"/>
              <w:jc w:val="both"/>
              <w:rPr>
                <w:sz w:val="24"/>
                <w:szCs w:val="24"/>
              </w:rPr>
            </w:pPr>
            <w:r>
              <w:rPr>
                <w:sz w:val="24"/>
                <w:szCs w:val="24"/>
                <w:lang w:eastAsia="en-US"/>
              </w:rPr>
              <w:t xml:space="preserve">Целевые индикаторы и показатели подпрограммы </w:t>
            </w:r>
          </w:p>
        </w:tc>
        <w:tc>
          <w:tcPr>
            <w:tcW w:w="67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ConsPlusCell"/>
              <w:jc w:val="both"/>
              <w:rPr>
                <w:szCs w:val="24"/>
              </w:rPr>
            </w:pPr>
            <w:r>
              <w:rPr>
                <w:rFonts w:cs="Times New Roman" w:ascii="Times New Roman" w:hAnsi="Times New Roman"/>
                <w:color w:val="000000"/>
                <w:szCs w:val="24"/>
              </w:rPr>
              <w:t>-Доля заполнения и предоставления деклараций в модуле «Информация об энергосбережении и повышении энергетической эффективности»</w:t>
            </w:r>
          </w:p>
          <w:p>
            <w:pPr>
              <w:pStyle w:val="ConsPlusCell"/>
              <w:ind w:right="680" w:hanging="0"/>
              <w:jc w:val="both"/>
              <w:rPr>
                <w:szCs w:val="24"/>
              </w:rPr>
            </w:pPr>
            <w:r>
              <w:rPr>
                <w:rFonts w:cs="Times New Roman" w:ascii="Times New Roman" w:hAnsi="Times New Roman"/>
                <w:color w:val="000000"/>
                <w:szCs w:val="24"/>
              </w:rPr>
              <w:t>- Пропаганда методов и технологий энергосбережения и повышения энергетической эффективности в СМИ, официальном сайте администрации МО, социальных сетях</w:t>
            </w:r>
          </w:p>
        </w:tc>
      </w:tr>
      <w:tr>
        <w:trPr>
          <w:trHeight w:val="718" w:hRule="atLeast"/>
        </w:trPr>
        <w:tc>
          <w:tcPr>
            <w:tcW w:w="2484"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14"/>
              <w:shd w:fill="FFFFFF" w:val="clear"/>
              <w:spacing w:before="0" w:after="0"/>
              <w:ind w:hanging="0"/>
              <w:jc w:val="both"/>
              <w:rPr>
                <w:sz w:val="24"/>
                <w:szCs w:val="24"/>
              </w:rPr>
            </w:pPr>
            <w:r>
              <w:rPr>
                <w:sz w:val="24"/>
                <w:szCs w:val="24"/>
                <w:lang w:eastAsia="en-US"/>
              </w:rPr>
              <w:t xml:space="preserve">Сроки и этапы реализации подпрограммы </w:t>
            </w:r>
          </w:p>
        </w:tc>
        <w:tc>
          <w:tcPr>
            <w:tcW w:w="67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cs="Times New Roman" w:ascii="Times New Roman" w:hAnsi="Times New Roman"/>
                <w:lang w:val="en-US"/>
              </w:rPr>
              <w:t>2020-2024</w:t>
            </w:r>
          </w:p>
        </w:tc>
      </w:tr>
      <w:tr>
        <w:trPr>
          <w:trHeight w:val="918" w:hRule="atLeast"/>
        </w:trPr>
        <w:tc>
          <w:tcPr>
            <w:tcW w:w="2484"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14"/>
              <w:shd w:fill="FFFFFF" w:val="clear"/>
              <w:spacing w:before="0" w:after="0"/>
              <w:ind w:hanging="0"/>
              <w:rPr>
                <w:sz w:val="24"/>
                <w:szCs w:val="24"/>
              </w:rPr>
            </w:pPr>
            <w:r>
              <w:rPr>
                <w:sz w:val="24"/>
                <w:szCs w:val="24"/>
                <w:lang w:eastAsia="en-US"/>
              </w:rPr>
              <w:t xml:space="preserve">Объемы бюджетных ассигнований подпрограммы </w:t>
            </w:r>
          </w:p>
        </w:tc>
        <w:tc>
          <w:tcPr>
            <w:tcW w:w="67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cs="Times New Roman" w:ascii="Times New Roman" w:hAnsi="Times New Roman"/>
              </w:rPr>
              <w:t>Объем бюджетных ассигнований составляет 318,2 тысяч рублей.</w:t>
            </w:r>
          </w:p>
          <w:p>
            <w:pPr>
              <w:pStyle w:val="NoSpacing"/>
              <w:rPr>
                <w:sz w:val="24"/>
                <w:szCs w:val="24"/>
              </w:rPr>
            </w:pPr>
            <w:r>
              <w:rPr>
                <w:rFonts w:ascii="Times New Roman" w:hAnsi="Times New Roman"/>
                <w:color w:val="000000"/>
                <w:sz w:val="24"/>
                <w:szCs w:val="24"/>
              </w:rPr>
              <w:t>В т. ч. по годам, в тыс. руб.:</w:t>
            </w:r>
          </w:p>
          <w:p>
            <w:pPr>
              <w:pStyle w:val="NoSpacing"/>
              <w:rPr>
                <w:color w:val="4F81BD" w:themeColor="accent1"/>
              </w:rPr>
            </w:pPr>
            <w:r>
              <w:rPr>
                <w:rFonts w:ascii="Times New Roman" w:hAnsi="Times New Roman"/>
                <w:color w:val="000000"/>
                <w:sz w:val="24"/>
                <w:szCs w:val="24"/>
              </w:rPr>
              <w:t>2024 - 0,0 тыс. руб.</w:t>
            </w:r>
          </w:p>
          <w:p>
            <w:pPr>
              <w:pStyle w:val="NoSpacing"/>
              <w:rPr>
                <w:color w:val="4F81BD" w:themeColor="accent1"/>
              </w:rPr>
            </w:pPr>
            <w:r>
              <w:rPr>
                <w:rFonts w:ascii="Times New Roman" w:hAnsi="Times New Roman"/>
                <w:color w:val="000000"/>
                <w:sz w:val="24"/>
                <w:szCs w:val="24"/>
              </w:rPr>
              <w:t>2023 - 0,0 тыс. руб.</w:t>
            </w:r>
          </w:p>
          <w:p>
            <w:pPr>
              <w:pStyle w:val="NoSpacing"/>
              <w:rPr>
                <w:color w:val="4F81BD" w:themeColor="accent1"/>
              </w:rPr>
            </w:pPr>
            <w:r>
              <w:rPr>
                <w:rFonts w:ascii="Times New Roman" w:hAnsi="Times New Roman"/>
                <w:color w:val="000000"/>
                <w:sz w:val="24"/>
                <w:szCs w:val="24"/>
              </w:rPr>
              <w:t>2024 - 0,0 тыс. руб.</w:t>
            </w:r>
          </w:p>
          <w:p>
            <w:pPr>
              <w:pStyle w:val="NoSpacing"/>
              <w:rPr>
                <w:color w:val="4F81BD" w:themeColor="accent1"/>
              </w:rPr>
            </w:pPr>
            <w:r>
              <w:rPr>
                <w:rFonts w:ascii="Times New Roman" w:hAnsi="Times New Roman"/>
                <w:color w:val="000000"/>
                <w:sz w:val="24"/>
                <w:szCs w:val="24"/>
              </w:rPr>
              <w:t>2023 - 318,2 тыс. руб.</w:t>
            </w:r>
          </w:p>
          <w:p>
            <w:pPr>
              <w:pStyle w:val="NoSpacing"/>
              <w:rPr>
                <w:color w:val="000000"/>
              </w:rPr>
            </w:pPr>
            <w:r>
              <w:rPr>
                <w:rFonts w:ascii="Times New Roman" w:hAnsi="Times New Roman"/>
                <w:color w:val="000000"/>
                <w:sz w:val="24"/>
                <w:szCs w:val="24"/>
              </w:rPr>
              <w:t>2024 - 0,0 тыс. руб.</w:t>
            </w:r>
          </w:p>
        </w:tc>
      </w:tr>
    </w:tbl>
    <w:p>
      <w:pPr>
        <w:pStyle w:val="Normal"/>
        <w:rPr>
          <w:rFonts w:ascii="Times New Roman" w:hAnsi="Times New Roman" w:cs="Times New Roman"/>
          <w:b/>
          <w:b/>
        </w:rPr>
      </w:pPr>
      <w:r>
        <w:rPr>
          <w:rFonts w:cs="Times New Roman" w:ascii="Times New Roman" w:hAnsi="Times New Roman"/>
          <w:b/>
        </w:rPr>
      </w:r>
    </w:p>
    <w:p>
      <w:pPr>
        <w:pStyle w:val="Normal"/>
        <w:ind w:firstLine="708"/>
        <w:jc w:val="center"/>
        <w:rPr/>
      </w:pPr>
      <w:r>
        <w:rPr>
          <w:rFonts w:cs="Times New Roman" w:ascii="Times New Roman" w:hAnsi="Times New Roman"/>
          <w:b/>
        </w:rPr>
        <w:t>Общая характеристика сферы реализации подпрограммы</w:t>
      </w:r>
    </w:p>
    <w:p>
      <w:pPr>
        <w:pStyle w:val="Normal"/>
        <w:ind w:firstLine="708"/>
        <w:rPr>
          <w:rFonts w:ascii="Times New Roman" w:hAnsi="Times New Roman" w:cs="Times New Roman"/>
          <w:b/>
          <w:b/>
        </w:rPr>
      </w:pPr>
      <w:r>
        <w:rPr>
          <w:rFonts w:cs="Times New Roman" w:ascii="Times New Roman" w:hAnsi="Times New Roman"/>
          <w:b/>
        </w:rPr>
      </w:r>
    </w:p>
    <w:p>
      <w:pPr>
        <w:pStyle w:val="Normal"/>
        <w:ind w:firstLine="709"/>
        <w:jc w:val="both"/>
        <w:rPr/>
      </w:pPr>
      <w:r>
        <w:rPr>
          <w:rFonts w:cs="Times New Roman" w:ascii="Times New Roman" w:hAnsi="Times New Roman"/>
        </w:rPr>
        <w:t>Подпрограмма «Энергосбережение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направлена на обеспечение повышения конкурентоспособности, финансовой устойчивости, энергетической безопасности экономики района, а также роста уровня и качества жизни населения за счет реализации потенциала энергосбережения и повышения энергетической эффективности на основе перехода к рациональному,  ответственному использованию энергетических ресурсов.</w:t>
      </w:r>
    </w:p>
    <w:p>
      <w:pPr>
        <w:pStyle w:val="Normal"/>
        <w:ind w:firstLine="709"/>
        <w:jc w:val="both"/>
        <w:rPr/>
      </w:pPr>
      <w:r>
        <w:rPr>
          <w:rFonts w:cs="Times New Roman" w:ascii="Times New Roman" w:hAnsi="Times New Roman"/>
        </w:rPr>
        <w:t xml:space="preserve">Формирование в России энергоэффективного общества - это неотъемлемая составляющая развития экономики России по инновационному пути. </w:t>
      </w:r>
    </w:p>
    <w:p>
      <w:pPr>
        <w:pStyle w:val="Normal"/>
        <w:ind w:firstLine="709"/>
        <w:jc w:val="both"/>
        <w:rPr/>
      </w:pPr>
      <w:r>
        <w:rPr>
          <w:rFonts w:cs="Times New Roman" w:ascii="Times New Roman" w:hAnsi="Times New Roman"/>
        </w:rPr>
        <w:t>Энергосбережение и повышение энергетической эффективности следует рассматривать как один из основных источников будущего экономического роста. Существенное повышение уровня энергетической эффективности может быть обеспечено только при комплексном подходе к вопросу энергосбережения.</w:t>
      </w:r>
    </w:p>
    <w:p>
      <w:pPr>
        <w:pStyle w:val="Normal"/>
        <w:ind w:firstLine="709"/>
        <w:jc w:val="both"/>
        <w:rPr/>
      </w:pPr>
      <w:r>
        <w:rPr>
          <w:rFonts w:cs="Times New Roman" w:ascii="Times New Roman" w:hAnsi="Times New Roman"/>
        </w:rPr>
        <w:t>Подпрограммой предусмотрен охват муниципальных учреждений части социальной сферы сельсовета (образование, спорт, культура), так и населения района по средствам активной популяризации способов и методов энергосбережения, что способствует проведению единой политики в сфере энергосбережения и повышения энергетической эффективности.</w:t>
      </w:r>
    </w:p>
    <w:p>
      <w:pPr>
        <w:pStyle w:val="Normal"/>
        <w:ind w:firstLine="709"/>
        <w:jc w:val="both"/>
        <w:rPr/>
      </w:pPr>
      <w:r>
        <w:rPr>
          <w:rFonts w:cs="Times New Roman" w:ascii="Times New Roman" w:hAnsi="Times New Roman"/>
        </w:rPr>
        <w:t>Комплексное решение проблем, связанных с эффективным использованием топливно-энергетических ресурсов, является одной из приоритетных задач экономического развития хозяйственного комплекса муниципального образования. Рост тарифов на тепловую и электрическую энергию, цен на газ, опережающий уровень инфляции, приводит к повышению расходов бюджета на энергообеспечение зданий, учреждений социальной сферы, увеличению коммунальных платежей. Все эти негативные последствия обусловливают объективную необходимость экономии топливно-энергетических ресурсов на территории сельсовета и актуальность проведения целенаправленной политики энергосбережения.</w:t>
      </w:r>
    </w:p>
    <w:p>
      <w:pPr>
        <w:pStyle w:val="Normal"/>
        <w:ind w:firstLine="709"/>
        <w:jc w:val="both"/>
        <w:rPr/>
      </w:pPr>
      <w:r>
        <w:rPr>
          <w:rFonts w:cs="Times New Roman" w:ascii="Times New Roman" w:hAnsi="Times New Roman"/>
        </w:rPr>
        <w:t>Особенно актуальна задача энергосбережения в социальной и жилищно-коммунальной сферах. Именно в этих сферах расходуется большая часть бюджета.</w:t>
      </w:r>
    </w:p>
    <w:p>
      <w:pPr>
        <w:pStyle w:val="ConsPlusNormal"/>
        <w:numPr>
          <w:ilvl w:val="0"/>
          <w:numId w:val="0"/>
        </w:numPr>
        <w:jc w:val="center"/>
        <w:outlineLvl w:val="1"/>
        <w:rPr>
          <w:rFonts w:ascii="Times New Roman" w:hAnsi="Times New Roman" w:cs="Times New Roman"/>
          <w:b/>
          <w:b/>
          <w:szCs w:val="24"/>
        </w:rPr>
      </w:pPr>
      <w:r>
        <w:rPr>
          <w:rFonts w:cs="Times New Roman" w:ascii="Times New Roman" w:hAnsi="Times New Roman"/>
          <w:b/>
          <w:szCs w:val="24"/>
        </w:rPr>
      </w:r>
    </w:p>
    <w:p>
      <w:pPr>
        <w:pStyle w:val="Normal"/>
        <w:jc w:val="center"/>
        <w:rPr/>
      </w:pPr>
      <w:r>
        <w:rPr>
          <w:rFonts w:cs="Times New Roman" w:ascii="Times New Roman" w:hAnsi="Times New Roman"/>
          <w:b/>
        </w:rPr>
        <w:t>Приоритеты в сфере реализации подпрограммы</w:t>
      </w:r>
    </w:p>
    <w:p>
      <w:pPr>
        <w:pStyle w:val="Normal"/>
        <w:jc w:val="center"/>
        <w:rPr>
          <w:rFonts w:ascii="Times New Roman" w:hAnsi="Times New Roman" w:cs="Times New Roman"/>
          <w:b/>
          <w:b/>
        </w:rPr>
      </w:pPr>
      <w:r>
        <w:rPr>
          <w:rFonts w:cs="Times New Roman" w:ascii="Times New Roman" w:hAnsi="Times New Roman"/>
          <w:b/>
        </w:rPr>
      </w:r>
    </w:p>
    <w:p>
      <w:pPr>
        <w:pStyle w:val="Normal"/>
        <w:ind w:firstLine="709"/>
        <w:jc w:val="both"/>
        <w:rPr/>
      </w:pPr>
      <w:r>
        <w:rPr>
          <w:rFonts w:ascii="Times New Roman" w:hAnsi="Times New Roman"/>
        </w:rPr>
        <w:t>Основная цель подпрограммы – обеспечение рационального использования   энергетических ресурсов за счет повышения культуры потребления энергетических ресурсов населением, формирование целевой модели поведения направленной на бережное отношение к имеющимся ресурсам, применение современных энергосберегающих технологий увеличивающих к.п.д использования энергоресурсов.</w:t>
      </w:r>
    </w:p>
    <w:p>
      <w:pPr>
        <w:pStyle w:val="Normal"/>
        <w:ind w:firstLine="709"/>
        <w:jc w:val="both"/>
        <w:rPr/>
      </w:pPr>
      <w:r>
        <w:rPr>
          <w:rFonts w:ascii="Times New Roman" w:hAnsi="Times New Roman"/>
        </w:rPr>
        <w:t xml:space="preserve">Цель подпрограммы соответствуют приоритетам государственной политики, определенной в соответствии с </w:t>
      </w:r>
      <w:hyperlink r:id="rId3">
        <w:r>
          <w:rPr>
            <w:rStyle w:val="Style15"/>
            <w:rFonts w:ascii="Times New Roman" w:hAnsi="Times New Roman"/>
            <w:color w:val="000000"/>
            <w:u w:val="none"/>
          </w:rPr>
          <w:t>Указом</w:t>
        </w:r>
      </w:hyperlink>
      <w:r>
        <w:rPr>
          <w:rFonts w:ascii="Times New Roman" w:hAnsi="Times New Roman"/>
        </w:rPr>
        <w:t xml:space="preserve"> Президента Российской Федерации от 4 июня 2008 года № 889  «О некоторых мерах по повышению энергетической и экологической эффективности российской экономики», Федеральному Закону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Normal"/>
        <w:ind w:firstLine="709"/>
        <w:jc w:val="both"/>
        <w:rPr/>
      </w:pPr>
      <w:r>
        <w:rPr>
          <w:rFonts w:cs="Times New Roman" w:ascii="Times New Roman" w:hAnsi="Times New Roman"/>
        </w:rPr>
        <w:t xml:space="preserve">Для достижения поставленной цели в ходе реализации подпрограммы необходимо решить следующие задачи: </w:t>
      </w:r>
    </w:p>
    <w:p>
      <w:pPr>
        <w:pStyle w:val="Normal"/>
        <w:ind w:firstLine="709"/>
        <w:jc w:val="both"/>
        <w:rPr/>
      </w:pPr>
      <w:r>
        <w:rPr>
          <w:rFonts w:cs="Times New Roman" w:ascii="Times New Roman" w:hAnsi="Times New Roman"/>
        </w:rPr>
        <w:t>- Выполнение технических и организационных мероприятий, способствующих повышению показателей энергосбережения и энергетической эффективности;</w:t>
      </w:r>
    </w:p>
    <w:p>
      <w:pPr>
        <w:pStyle w:val="Normal"/>
        <w:ind w:firstLine="709"/>
        <w:jc w:val="both"/>
        <w:rPr/>
      </w:pPr>
      <w:r>
        <w:rPr>
          <w:rFonts w:cs="Times New Roman" w:ascii="Times New Roman" w:hAnsi="Times New Roman"/>
        </w:rPr>
        <w:t>- Популяризация способов и методов энергосбережения;</w:t>
      </w:r>
    </w:p>
    <w:p>
      <w:pPr>
        <w:pStyle w:val="Normal"/>
        <w:ind w:firstLine="709"/>
        <w:jc w:val="both"/>
        <w:rPr/>
      </w:pPr>
      <w:r>
        <w:rPr>
          <w:rFonts w:cs="Times New Roman" w:ascii="Times New Roman" w:hAnsi="Times New Roman"/>
        </w:rPr>
        <w:t>- Системность и комплексность проведения мероприятий по энергосбережению и повышению энергетической эффективности.</w:t>
      </w:r>
    </w:p>
    <w:p>
      <w:pPr>
        <w:pStyle w:val="Style26"/>
        <w:ind w:firstLine="709"/>
        <w:jc w:val="both"/>
        <w:rPr/>
      </w:pPr>
      <w:r>
        <w:rPr>
          <w:rFonts w:cs="Times New Roman" w:ascii="Times New Roman" w:hAnsi="Times New Roman"/>
        </w:rPr>
        <w:t>Реализация мероприятий подпрограммы, приведет к снижению объемов потребления энергоресурсов на территории района.</w:t>
      </w:r>
    </w:p>
    <w:p>
      <w:pPr>
        <w:pStyle w:val="Normal"/>
        <w:rPr>
          <w:rFonts w:ascii="Times New Roman" w:hAnsi="Times New Roman" w:cs="Times New Roman"/>
        </w:rPr>
      </w:pPr>
      <w:r>
        <w:rPr>
          <w:rFonts w:cs="Times New Roman" w:ascii="Times New Roman" w:hAnsi="Times New Roman"/>
        </w:rPr>
      </w:r>
    </w:p>
    <w:p>
      <w:pPr>
        <w:pStyle w:val="ConsPlusNormal"/>
        <w:ind w:firstLine="540"/>
        <w:jc w:val="center"/>
        <w:rPr/>
      </w:pPr>
      <w:r>
        <w:rPr>
          <w:rFonts w:cs="Times New Roman" w:ascii="Times New Roman" w:hAnsi="Times New Roman"/>
          <w:b/>
          <w:szCs w:val="24"/>
        </w:rPr>
        <w:t xml:space="preserve">Перечень показателей (индикаторов) подпрограммы </w:t>
      </w:r>
    </w:p>
    <w:p>
      <w:pPr>
        <w:pStyle w:val="ConsPlusNormal"/>
        <w:ind w:firstLine="540"/>
        <w:jc w:val="center"/>
        <w:rPr>
          <w:rFonts w:ascii="Times New Roman" w:hAnsi="Times New Roman" w:cs="Times New Roman"/>
          <w:b/>
          <w:b/>
          <w:szCs w:val="24"/>
        </w:rPr>
      </w:pPr>
      <w:r>
        <w:rPr>
          <w:rFonts w:cs="Times New Roman" w:ascii="Times New Roman" w:hAnsi="Times New Roman"/>
          <w:b/>
          <w:szCs w:val="24"/>
        </w:rPr>
      </w:r>
    </w:p>
    <w:p>
      <w:pPr>
        <w:pStyle w:val="Normal"/>
        <w:ind w:firstLine="709"/>
        <w:jc w:val="both"/>
        <w:rPr/>
      </w:pPr>
      <w:r>
        <w:rPr>
          <w:rFonts w:cs="Times New Roman" w:ascii="Times New Roman" w:hAnsi="Times New Roman"/>
          <w:lang w:bidi="hi-IN"/>
        </w:rPr>
        <w:t xml:space="preserve">Для отслеживания хода  </w:t>
      </w:r>
      <w:r>
        <w:rPr>
          <w:rFonts w:cs="Times New Roman" w:ascii="Times New Roman" w:hAnsi="Times New Roman"/>
        </w:rPr>
        <w:t>реализации подпрограммы используются следующие индикаторы:</w:t>
      </w:r>
    </w:p>
    <w:p>
      <w:pPr>
        <w:pStyle w:val="ConsPlusCell"/>
        <w:ind w:firstLine="709"/>
        <w:jc w:val="both"/>
        <w:rPr>
          <w:szCs w:val="24"/>
        </w:rPr>
      </w:pPr>
      <w:r>
        <w:rPr>
          <w:rFonts w:cs="Times New Roman" w:ascii="Times New Roman" w:hAnsi="Times New Roman"/>
          <w:color w:val="000000"/>
          <w:szCs w:val="24"/>
        </w:rPr>
        <w:t>1. Заполнение и предоставление деклараций в модуле «Информация об энергосбережении и повышении энергетической эффективности»</w:t>
      </w:r>
    </w:p>
    <w:p>
      <w:pPr>
        <w:pStyle w:val="ConsPlusCell"/>
        <w:ind w:firstLine="709"/>
        <w:jc w:val="both"/>
        <w:rPr>
          <w:szCs w:val="24"/>
        </w:rPr>
      </w:pPr>
      <w:r>
        <w:rPr>
          <w:rFonts w:cs="Times New Roman" w:ascii="Times New Roman" w:hAnsi="Times New Roman"/>
          <w:szCs w:val="24"/>
        </w:rPr>
        <w:t>2. Пропаганда методов и технологий энергосбережения и повышения энергетической эффективности;</w:t>
      </w:r>
    </w:p>
    <w:p>
      <w:pPr>
        <w:pStyle w:val="Normal"/>
        <w:ind w:firstLine="709"/>
        <w:jc w:val="both"/>
        <w:rPr/>
      </w:pPr>
      <w:r>
        <w:rPr>
          <w:rFonts w:cs="Times New Roman" w:ascii="Times New Roman" w:hAnsi="Times New Roman"/>
        </w:rPr>
        <w:t>Корректировка планируемых значений целевых показателей в области энергосбережения и повышения энергоэффективности с учетом достигнутых результатов реализации подпрограммы и в случае изменения социально-экономической ситуации проводится ежегодно в установленные сроки. Перечень показателей (индикаторов) подпрограммы приведены в таблице 6 приложения к программе.</w:t>
      </w:r>
    </w:p>
    <w:p>
      <w:pPr>
        <w:pStyle w:val="ConsPlusCell"/>
        <w:jc w:val="both"/>
        <w:rPr>
          <w:szCs w:val="24"/>
        </w:rPr>
      </w:pPr>
      <w:r>
        <w:rPr>
          <w:szCs w:val="24"/>
        </w:rPr>
      </w:r>
    </w:p>
    <w:p>
      <w:pPr>
        <w:pStyle w:val="ConsPlusNormal"/>
        <w:numPr>
          <w:ilvl w:val="0"/>
          <w:numId w:val="0"/>
        </w:numPr>
        <w:jc w:val="center"/>
        <w:outlineLvl w:val="1"/>
        <w:rPr/>
      </w:pPr>
      <w:r>
        <w:rPr>
          <w:rFonts w:cs="Times New Roman" w:ascii="Times New Roman" w:hAnsi="Times New Roman"/>
          <w:b/>
          <w:szCs w:val="24"/>
        </w:rPr>
        <w:t>Перечень основных мероприятий подпрограммы</w:t>
      </w:r>
    </w:p>
    <w:p>
      <w:pPr>
        <w:pStyle w:val="ConsPlusNormal"/>
        <w:jc w:val="both"/>
        <w:rPr>
          <w:rFonts w:ascii="Times New Roman" w:hAnsi="Times New Roman" w:cs="Times New Roman"/>
          <w:b/>
          <w:b/>
          <w:szCs w:val="24"/>
        </w:rPr>
      </w:pPr>
      <w:r>
        <w:rPr>
          <w:rFonts w:cs="Times New Roman" w:ascii="Times New Roman" w:hAnsi="Times New Roman"/>
          <w:b/>
          <w:szCs w:val="24"/>
        </w:rPr>
      </w:r>
    </w:p>
    <w:p>
      <w:pPr>
        <w:pStyle w:val="Normal"/>
        <w:ind w:firstLine="709"/>
        <w:jc w:val="both"/>
        <w:rPr/>
      </w:pPr>
      <w:r>
        <w:rPr>
          <w:rFonts w:cs="Times New Roman" w:ascii="Times New Roman" w:hAnsi="Times New Roman"/>
        </w:rPr>
        <w:t>В подпрограмме предусмотрены следующие мероприятия по достижению целей и показателей реализации подпрограммы:</w:t>
      </w:r>
    </w:p>
    <w:p>
      <w:pPr>
        <w:pStyle w:val="Normal"/>
        <w:ind w:firstLine="709"/>
        <w:jc w:val="both"/>
        <w:rPr/>
      </w:pPr>
      <w:r>
        <w:rPr>
          <w:rFonts w:cs="Times New Roman" w:ascii="Times New Roman" w:hAnsi="Times New Roman"/>
        </w:rPr>
        <w:t>1. Консультации и контроль за заполнением и размещением деклараций в Модуле;</w:t>
      </w:r>
    </w:p>
    <w:p>
      <w:pPr>
        <w:pStyle w:val="Normal"/>
        <w:ind w:firstLine="709"/>
        <w:jc w:val="both"/>
        <w:rPr/>
      </w:pPr>
      <w:r>
        <w:rPr>
          <w:rFonts w:cs="Times New Roman" w:ascii="Times New Roman" w:hAnsi="Times New Roman"/>
        </w:rPr>
        <w:t>2. Информационное обеспечение энергосбережения;</w:t>
      </w:r>
    </w:p>
    <w:p>
      <w:pPr>
        <w:pStyle w:val="Normal"/>
        <w:ind w:firstLine="709"/>
        <w:jc w:val="both"/>
        <w:rPr/>
      </w:pPr>
      <w:r>
        <w:rPr>
          <w:rFonts w:cs="Times New Roman" w:ascii="Times New Roman" w:hAnsi="Times New Roman"/>
        </w:rPr>
        <w:t>2.Увеличение доли энергосберегающего оборудования и замена   уличного освящения на энергосберегающее.</w:t>
      </w:r>
    </w:p>
    <w:p>
      <w:pPr>
        <w:pStyle w:val="ConsPlusCell"/>
        <w:ind w:firstLine="709"/>
        <w:jc w:val="both"/>
        <w:rPr>
          <w:szCs w:val="24"/>
        </w:rPr>
      </w:pPr>
      <w:r>
        <w:rPr>
          <w:rFonts w:cs="Times New Roman" w:ascii="Times New Roman" w:hAnsi="Times New Roman"/>
          <w:szCs w:val="24"/>
        </w:rPr>
        <w:t>Перечень основных мероприятий муниципальной подпрограммы приведен в таблице 7 приложения к программе.</w:t>
      </w:r>
    </w:p>
    <w:p>
      <w:pPr>
        <w:pStyle w:val="ConsPlusCell"/>
        <w:jc w:val="both"/>
        <w:rPr>
          <w:rFonts w:ascii="Times New Roman" w:hAnsi="Times New Roman" w:cs="Times New Roman"/>
          <w:szCs w:val="24"/>
        </w:rPr>
      </w:pPr>
      <w:r>
        <w:rPr>
          <w:rFonts w:cs="Times New Roman" w:ascii="Times New Roman" w:hAnsi="Times New Roman"/>
          <w:szCs w:val="24"/>
        </w:rPr>
      </w:r>
    </w:p>
    <w:p>
      <w:pPr>
        <w:pStyle w:val="ConsPlusNormal"/>
        <w:jc w:val="center"/>
        <w:rPr/>
      </w:pPr>
      <w:r>
        <w:rPr>
          <w:rFonts w:cs="Times New Roman" w:ascii="Times New Roman" w:hAnsi="Times New Roman"/>
          <w:b/>
          <w:szCs w:val="24"/>
        </w:rPr>
        <w:t>Ресурсное обеспечение реализации подпрограммы</w:t>
      </w:r>
    </w:p>
    <w:p>
      <w:pPr>
        <w:pStyle w:val="Normal"/>
        <w:jc w:val="both"/>
        <w:rPr/>
      </w:pPr>
      <w:r>
        <w:rPr/>
      </w:r>
    </w:p>
    <w:p>
      <w:pPr>
        <w:pStyle w:val="Normal"/>
        <w:jc w:val="both"/>
        <w:rPr/>
      </w:pPr>
      <w:r>
        <w:rPr>
          <w:rFonts w:cs="Times New Roman" w:ascii="Times New Roman" w:hAnsi="Times New Roman"/>
        </w:rPr>
        <w:t>Основным источником финансирования мероприятий подпрограммы являются средства   местного бюджета муниципального образования Залесовский сельсовет Красногвардейского района, средства федерального, областного бюджета согласно закона об областном бюджете. Иных источников финансирования подпрограммы не предусмотрено. Информация о ресурсном обеспечении реализации подпрограммы «Энергосбережение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на 2024-2024 годы предоставлена в таблице 5 приложения к программе. Коэффициент значимости подпрограммы 0,1</w:t>
      </w:r>
    </w:p>
    <w:p>
      <w:pPr>
        <w:pStyle w:val="ConsPlusNormal"/>
        <w:jc w:val="both"/>
        <w:rPr>
          <w:rFonts w:ascii="Times New Roman" w:hAnsi="Times New Roman" w:cs="Times New Roman"/>
          <w:szCs w:val="24"/>
        </w:rPr>
      </w:pPr>
      <w:r>
        <w:rPr>
          <w:rFonts w:cs="Times New Roman" w:ascii="Times New Roman" w:hAnsi="Times New Roman"/>
          <w:szCs w:val="24"/>
        </w:rPr>
      </w:r>
    </w:p>
    <w:p>
      <w:pPr>
        <w:pStyle w:val="ConsPlusNormal"/>
        <w:jc w:val="right"/>
        <w:rPr>
          <w:rFonts w:ascii="Times New Roman" w:hAnsi="Times New Roman" w:cs="Times New Roman"/>
          <w:szCs w:val="24"/>
        </w:rPr>
      </w:pPr>
      <w:r>
        <w:rPr>
          <w:rFonts w:cs="Times New Roman" w:ascii="Times New Roman" w:hAnsi="Times New Roman"/>
          <w:szCs w:val="24"/>
        </w:rPr>
      </w:r>
    </w:p>
    <w:p>
      <w:pPr>
        <w:pStyle w:val="ConsPlusNormal"/>
        <w:jc w:val="right"/>
        <w:rPr>
          <w:rFonts w:ascii="Times New Roman" w:hAnsi="Times New Roman" w:cs="Times New Roman"/>
          <w:szCs w:val="24"/>
        </w:rPr>
      </w:pPr>
      <w:r>
        <w:rPr>
          <w:rFonts w:cs="Times New Roman" w:ascii="Times New Roman" w:hAnsi="Times New Roman"/>
          <w:szCs w:val="24"/>
        </w:rPr>
      </w:r>
    </w:p>
    <w:p>
      <w:pPr>
        <w:pStyle w:val="ConsPlusNormal"/>
        <w:jc w:val="right"/>
        <w:rPr>
          <w:rFonts w:ascii="Times New Roman" w:hAnsi="Times New Roman" w:cs="Times New Roman"/>
          <w:szCs w:val="24"/>
        </w:rPr>
      </w:pPr>
      <w:r>
        <w:rPr>
          <w:rFonts w:cs="Times New Roman" w:ascii="Times New Roman" w:hAnsi="Times New Roman"/>
          <w:szCs w:val="24"/>
        </w:rPr>
      </w:r>
    </w:p>
    <w:p>
      <w:pPr>
        <w:pStyle w:val="ConsPlusNormal"/>
        <w:jc w:val="right"/>
        <w:rPr>
          <w:rFonts w:ascii="Times New Roman" w:hAnsi="Times New Roman" w:cs="Times New Roman"/>
          <w:szCs w:val="24"/>
        </w:rPr>
      </w:pPr>
      <w:r>
        <w:rPr>
          <w:rFonts w:cs="Times New Roman" w:ascii="Times New Roman" w:hAnsi="Times New Roman"/>
          <w:szCs w:val="24"/>
        </w:rPr>
      </w:r>
    </w:p>
    <w:p>
      <w:pPr>
        <w:pStyle w:val="ConsPlusNormal"/>
        <w:jc w:val="right"/>
        <w:rPr>
          <w:rFonts w:ascii="Times New Roman" w:hAnsi="Times New Roman" w:cs="Times New Roman"/>
          <w:szCs w:val="24"/>
        </w:rPr>
      </w:pPr>
      <w:r>
        <w:rPr>
          <w:rFonts w:cs="Times New Roman" w:ascii="Times New Roman" w:hAnsi="Times New Roman"/>
          <w:szCs w:val="24"/>
        </w:rPr>
      </w:r>
    </w:p>
    <w:p>
      <w:pPr>
        <w:pStyle w:val="ConsPlusNormal"/>
        <w:jc w:val="right"/>
        <w:rPr>
          <w:rFonts w:ascii="Times New Roman" w:hAnsi="Times New Roman" w:cs="Times New Roman"/>
          <w:szCs w:val="24"/>
        </w:rPr>
      </w:pPr>
      <w:r>
        <w:rPr>
          <w:rFonts w:cs="Times New Roman" w:ascii="Times New Roman" w:hAnsi="Times New Roman"/>
          <w:szCs w:val="24"/>
        </w:rPr>
      </w:r>
    </w:p>
    <w:p>
      <w:pPr>
        <w:pStyle w:val="ConsPlusNormal"/>
        <w:jc w:val="right"/>
        <w:rPr>
          <w:rFonts w:ascii="Times New Roman" w:hAnsi="Times New Roman" w:cs="Times New Roman"/>
          <w:szCs w:val="24"/>
        </w:rPr>
      </w:pPr>
      <w:r>
        <w:rPr>
          <w:rFonts w:cs="Times New Roman" w:ascii="Times New Roman" w:hAnsi="Times New Roman"/>
          <w:szCs w:val="24"/>
        </w:rPr>
      </w:r>
    </w:p>
    <w:p>
      <w:pPr>
        <w:pStyle w:val="ConsPlusNormal"/>
        <w:jc w:val="right"/>
        <w:rPr>
          <w:rFonts w:ascii="Times New Roman" w:hAnsi="Times New Roman" w:cs="Times New Roman"/>
          <w:szCs w:val="24"/>
        </w:rPr>
      </w:pPr>
      <w:r>
        <w:rPr>
          <w:rFonts w:cs="Times New Roman" w:ascii="Times New Roman" w:hAnsi="Times New Roman"/>
          <w:szCs w:val="24"/>
        </w:rPr>
      </w:r>
    </w:p>
    <w:p>
      <w:pPr>
        <w:pStyle w:val="ConsPlusNormal"/>
        <w:jc w:val="right"/>
        <w:rPr>
          <w:rFonts w:ascii="Times New Roman" w:hAnsi="Times New Roman" w:cs="Times New Roman"/>
          <w:szCs w:val="24"/>
        </w:rPr>
      </w:pPr>
      <w:r>
        <w:rPr>
          <w:rFonts w:cs="Times New Roman" w:ascii="Times New Roman" w:hAnsi="Times New Roman"/>
          <w:szCs w:val="24"/>
        </w:rPr>
      </w:r>
    </w:p>
    <w:p>
      <w:pPr>
        <w:pStyle w:val="ConsPlusNormal"/>
        <w:jc w:val="right"/>
        <w:rPr>
          <w:rFonts w:ascii="Times New Roman" w:hAnsi="Times New Roman" w:cs="Times New Roman"/>
          <w:szCs w:val="24"/>
        </w:rPr>
      </w:pPr>
      <w:r>
        <w:rPr>
          <w:rFonts w:cs="Times New Roman" w:ascii="Times New Roman" w:hAnsi="Times New Roman"/>
          <w:szCs w:val="24"/>
        </w:rPr>
      </w:r>
    </w:p>
    <w:p>
      <w:pPr>
        <w:pStyle w:val="ConsPlusNormal"/>
        <w:jc w:val="right"/>
        <w:rPr>
          <w:rFonts w:ascii="Times New Roman" w:hAnsi="Times New Roman" w:cs="Times New Roman"/>
          <w:szCs w:val="24"/>
        </w:rPr>
      </w:pPr>
      <w:r>
        <w:rPr>
          <w:rFonts w:cs="Times New Roman" w:ascii="Times New Roman" w:hAnsi="Times New Roman"/>
          <w:szCs w:val="24"/>
        </w:rPr>
      </w:r>
    </w:p>
    <w:p>
      <w:pPr>
        <w:sectPr>
          <w:type w:val="nextPage"/>
          <w:pgSz w:w="11906" w:h="16838"/>
          <w:pgMar w:left="1701" w:right="850" w:header="0" w:top="1134" w:footer="0" w:bottom="1134" w:gutter="0"/>
          <w:pgNumType w:fmt="decimal"/>
          <w:formProt w:val="false"/>
          <w:textDirection w:val="lrTb"/>
          <w:docGrid w:type="default" w:linePitch="360" w:charSpace="4294961151"/>
        </w:sectPr>
        <w:pStyle w:val="ConsPlusNormal"/>
        <w:jc w:val="right"/>
        <w:rPr>
          <w:rFonts w:ascii="Times New Roman" w:hAnsi="Times New Roman" w:cs="Times New Roman"/>
          <w:szCs w:val="24"/>
        </w:rPr>
      </w:pPr>
      <w:r>
        <w:rPr>
          <w:rFonts w:cs="Times New Roman" w:ascii="Times New Roman" w:hAnsi="Times New Roman"/>
          <w:szCs w:val="24"/>
        </w:rPr>
      </w:r>
    </w:p>
    <w:p>
      <w:pPr>
        <w:pStyle w:val="ConsPlusNormal"/>
        <w:jc w:val="right"/>
        <w:rPr/>
      </w:pPr>
      <w:r>
        <w:rPr>
          <w:rFonts w:cs="Times New Roman" w:ascii="Times New Roman" w:hAnsi="Times New Roman"/>
          <w:szCs w:val="24"/>
        </w:rPr>
        <w:t>Таблица №1</w:t>
      </w:r>
    </w:p>
    <w:p>
      <w:pPr>
        <w:pStyle w:val="ConsPlusNormal"/>
        <w:jc w:val="both"/>
        <w:rPr>
          <w:rFonts w:cs="Times New Roman"/>
          <w:szCs w:val="24"/>
        </w:rPr>
      </w:pPr>
      <w:r>
        <w:rPr>
          <w:rFonts w:cs="Times New Roman"/>
          <w:szCs w:val="24"/>
        </w:rPr>
      </w:r>
    </w:p>
    <w:p>
      <w:pPr>
        <w:pStyle w:val="WW"/>
        <w:spacing w:lineRule="auto" w:line="240" w:before="0" w:after="0"/>
        <w:ind w:right="-598" w:hanging="0"/>
        <w:contextualSpacing/>
        <w:jc w:val="center"/>
        <w:rPr/>
      </w:pPr>
      <w:r>
        <w:rPr>
          <w:b/>
        </w:rPr>
        <w:t xml:space="preserve">Сведения о показателях (индикаторах) подпрограммы </w:t>
      </w:r>
    </w:p>
    <w:p>
      <w:pPr>
        <w:pStyle w:val="WW"/>
        <w:spacing w:lineRule="auto" w:line="240" w:before="0" w:after="0"/>
        <w:ind w:right="-598" w:hanging="0"/>
        <w:contextualSpacing/>
        <w:jc w:val="center"/>
        <w:rPr/>
      </w:pPr>
      <w:r>
        <w:rPr>
          <w:b/>
        </w:rPr>
        <w:t xml:space="preserve">«Энергосбережение и повышение энергетической эффективности </w:t>
      </w:r>
    </w:p>
    <w:p>
      <w:pPr>
        <w:pStyle w:val="WW"/>
        <w:spacing w:lineRule="auto" w:line="240" w:before="0" w:after="0"/>
        <w:ind w:right="-598" w:hanging="0"/>
        <w:contextualSpacing/>
        <w:jc w:val="center"/>
        <w:rPr/>
      </w:pPr>
      <w:r>
        <w:rPr>
          <w:b/>
        </w:rPr>
        <w:t xml:space="preserve">в муниципальном образовании Залесовский сельсовет </w:t>
      </w:r>
    </w:p>
    <w:p>
      <w:pPr>
        <w:pStyle w:val="WW"/>
        <w:spacing w:lineRule="auto" w:line="240" w:before="0" w:after="0"/>
        <w:ind w:right="-598" w:hanging="0"/>
        <w:contextualSpacing/>
        <w:jc w:val="center"/>
        <w:rPr/>
      </w:pPr>
      <w:r>
        <w:rPr>
          <w:b/>
        </w:rPr>
        <w:t xml:space="preserve">Красногвардейского района Оренбургской области» на 2020-2024 годы </w:t>
      </w:r>
    </w:p>
    <w:p>
      <w:pPr>
        <w:pStyle w:val="ConsPlusNormal"/>
        <w:rPr>
          <w:rFonts w:cs="Times New Roman"/>
          <w:szCs w:val="24"/>
        </w:rPr>
      </w:pPr>
      <w:r>
        <w:rPr>
          <w:rFonts w:cs="Times New Roman"/>
          <w:szCs w:val="24"/>
        </w:rPr>
      </w:r>
    </w:p>
    <w:tbl>
      <w:tblPr>
        <w:tblW w:w="14470" w:type="dxa"/>
        <w:jc w:val="left"/>
        <w:tblInd w:w="85" w:type="dxa"/>
        <w:tblBorders>
          <w:top w:val="single" w:sz="4" w:space="0" w:color="000001"/>
          <w:left w:val="single" w:sz="4" w:space="0" w:color="000001"/>
          <w:bottom w:val="single" w:sz="4" w:space="0" w:color="000001"/>
          <w:insideH w:val="single" w:sz="4" w:space="0" w:color="000001"/>
        </w:tblBorders>
        <w:tblCellMar>
          <w:top w:w="0" w:type="dxa"/>
          <w:left w:w="-5" w:type="dxa"/>
          <w:bottom w:w="0" w:type="dxa"/>
          <w:right w:w="108" w:type="dxa"/>
        </w:tblCellMar>
        <w:tblLook w:firstRow="1" w:noVBand="1" w:lastRow="0" w:firstColumn="1" w:lastColumn="0" w:noHBand="0" w:val="04a0"/>
      </w:tblPr>
      <w:tblGrid>
        <w:gridCol w:w="575"/>
        <w:gridCol w:w="7944"/>
        <w:gridCol w:w="1404"/>
        <w:gridCol w:w="912"/>
        <w:gridCol w:w="804"/>
        <w:gridCol w:w="672"/>
        <w:gridCol w:w="671"/>
        <w:gridCol w:w="744"/>
        <w:gridCol w:w="742"/>
      </w:tblGrid>
      <w:tr>
        <w:trPr>
          <w:cantSplit w:val="true"/>
        </w:trPr>
        <w:tc>
          <w:tcPr>
            <w:tcW w:w="575" w:type="dxa"/>
            <w:vMerge w:val="restart"/>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jc w:val="center"/>
              <w:rPr/>
            </w:pPr>
            <w:r>
              <w:rPr>
                <w:rFonts w:cs="Times New Roman" w:ascii="Times New Roman" w:hAnsi="Times New Roman"/>
              </w:rPr>
              <w:t xml:space="preserve">N </w:t>
            </w:r>
          </w:p>
          <w:p>
            <w:pPr>
              <w:pStyle w:val="Style27"/>
              <w:jc w:val="center"/>
              <w:rPr/>
            </w:pPr>
            <w:r>
              <w:rPr>
                <w:rFonts w:cs="Times New Roman" w:ascii="Times New Roman" w:hAnsi="Times New Roman"/>
              </w:rPr>
              <w:t>п/п</w:t>
            </w:r>
          </w:p>
        </w:tc>
        <w:tc>
          <w:tcPr>
            <w:tcW w:w="7944" w:type="dxa"/>
            <w:vMerge w:val="restart"/>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jc w:val="center"/>
              <w:rPr/>
            </w:pPr>
            <w:r>
              <w:rPr>
                <w:rFonts w:cs="Times New Roman" w:ascii="Times New Roman" w:hAnsi="Times New Roman"/>
              </w:rPr>
              <w:t xml:space="preserve">Наименование </w:t>
            </w:r>
          </w:p>
          <w:p>
            <w:pPr>
              <w:pStyle w:val="Style27"/>
              <w:jc w:val="center"/>
              <w:rPr/>
            </w:pPr>
            <w:r>
              <w:rPr>
                <w:rFonts w:cs="Times New Roman" w:ascii="Times New Roman" w:hAnsi="Times New Roman"/>
              </w:rPr>
              <w:t>показателя (индикатора)</w:t>
            </w:r>
          </w:p>
        </w:tc>
        <w:tc>
          <w:tcPr>
            <w:tcW w:w="1404" w:type="dxa"/>
            <w:vMerge w:val="restart"/>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jc w:val="center"/>
              <w:rPr/>
            </w:pPr>
            <w:r>
              <w:rPr>
                <w:rFonts w:cs="Times New Roman" w:ascii="Times New Roman" w:hAnsi="Times New Roman"/>
              </w:rPr>
              <w:t xml:space="preserve">Единица </w:t>
            </w:r>
          </w:p>
          <w:p>
            <w:pPr>
              <w:pStyle w:val="Style27"/>
              <w:jc w:val="center"/>
              <w:rPr/>
            </w:pPr>
            <w:r>
              <w:rPr>
                <w:rFonts w:cs="Times New Roman" w:ascii="Times New Roman" w:hAnsi="Times New Roman"/>
              </w:rPr>
              <w:t>измерения</w:t>
            </w:r>
          </w:p>
        </w:tc>
        <w:tc>
          <w:tcPr>
            <w:tcW w:w="4545"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tabs>
                <w:tab w:val="left" w:pos="3735" w:leader="none"/>
              </w:tabs>
              <w:rPr/>
            </w:pPr>
            <w:r>
              <w:rPr>
                <w:rFonts w:ascii="Times New Roman" w:hAnsi="Times New Roman"/>
              </w:rPr>
              <w:t>Значение показателя (индикатора)</w:t>
            </w:r>
          </w:p>
        </w:tc>
      </w:tr>
      <w:tr>
        <w:trPr>
          <w:trHeight w:val="562" w:hRule="atLeast"/>
          <w:cantSplit w:val="true"/>
        </w:trPr>
        <w:tc>
          <w:tcPr>
            <w:tcW w:w="575"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napToGrid w:val="false"/>
              <w:rPr>
                <w:rFonts w:ascii="Times New Roman" w:hAnsi="Times New Roman" w:eastAsia="Times New Roman" w:cs="Times New Roman"/>
              </w:rPr>
            </w:pPr>
            <w:r>
              <w:rPr>
                <w:rFonts w:eastAsia="Times New Roman" w:cs="Times New Roman" w:ascii="Times New Roman" w:hAnsi="Times New Roman"/>
              </w:rPr>
            </w:r>
          </w:p>
        </w:tc>
        <w:tc>
          <w:tcPr>
            <w:tcW w:w="7944"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napToGrid w:val="false"/>
              <w:rPr>
                <w:rFonts w:ascii="Times New Roman" w:hAnsi="Times New Roman" w:eastAsia="Times New Roman" w:cs="Times New Roman"/>
              </w:rPr>
            </w:pPr>
            <w:r>
              <w:rPr>
                <w:rFonts w:eastAsia="Times New Roman" w:cs="Times New Roman" w:ascii="Times New Roman" w:hAnsi="Times New Roman"/>
              </w:rPr>
            </w:r>
          </w:p>
        </w:tc>
        <w:tc>
          <w:tcPr>
            <w:tcW w:w="1404"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napToGrid w:val="false"/>
              <w:rPr>
                <w:rFonts w:ascii="Times New Roman" w:hAnsi="Times New Roman" w:eastAsia="Times New Roman" w:cs="Times New Roman"/>
              </w:rPr>
            </w:pPr>
            <w:r>
              <w:rPr>
                <w:rFonts w:eastAsia="Times New Roman" w:cs="Times New Roman" w:ascii="Times New Roman" w:hAnsi="Times New Roman"/>
              </w:rPr>
            </w:r>
          </w:p>
        </w:tc>
        <w:tc>
          <w:tcPr>
            <w:tcW w:w="912"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snapToGrid w:val="false"/>
              <w:jc w:val="center"/>
              <w:rPr>
                <w:rFonts w:ascii="Times New Roman" w:hAnsi="Times New Roman" w:cs="Times New Roman"/>
              </w:rPr>
            </w:pPr>
            <w:r>
              <w:rPr>
                <w:rFonts w:cs="Times New Roman" w:ascii="Times New Roman" w:hAnsi="Times New Roman"/>
              </w:rPr>
            </w:r>
          </w:p>
        </w:tc>
        <w:tc>
          <w:tcPr>
            <w:tcW w:w="80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jc w:val="center"/>
              <w:rPr/>
            </w:pPr>
            <w:r>
              <w:rPr>
                <w:rFonts w:cs="Times New Roman" w:ascii="Times New Roman" w:hAnsi="Times New Roman"/>
              </w:rPr>
              <w:t xml:space="preserve">2020 год </w:t>
            </w:r>
          </w:p>
        </w:tc>
        <w:tc>
          <w:tcPr>
            <w:tcW w:w="672"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jc w:val="center"/>
              <w:rPr/>
            </w:pPr>
            <w:r>
              <w:rPr>
                <w:rFonts w:cs="Times New Roman" w:ascii="Times New Roman" w:hAnsi="Times New Roman"/>
              </w:rPr>
              <w:t>2013 год</w:t>
            </w:r>
          </w:p>
        </w:tc>
        <w:tc>
          <w:tcPr>
            <w:tcW w:w="671"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jc w:val="center"/>
              <w:rPr/>
            </w:pPr>
            <w:r>
              <w:rPr>
                <w:rFonts w:cs="Times New Roman" w:ascii="Times New Roman" w:hAnsi="Times New Roman"/>
              </w:rPr>
              <w:t>2022 год</w:t>
            </w:r>
          </w:p>
        </w:tc>
        <w:tc>
          <w:tcPr>
            <w:tcW w:w="74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jc w:val="center"/>
              <w:rPr/>
            </w:pPr>
            <w:r>
              <w:rPr>
                <w:rFonts w:cs="Times New Roman" w:ascii="Times New Roman" w:hAnsi="Times New Roman"/>
              </w:rPr>
              <w:t>2023 год</w:t>
            </w:r>
          </w:p>
        </w:tc>
        <w:tc>
          <w:tcPr>
            <w:tcW w:w="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Style27"/>
              <w:jc w:val="center"/>
              <w:rPr/>
            </w:pPr>
            <w:r>
              <w:rPr>
                <w:rFonts w:cs="Times New Roman" w:ascii="Times New Roman" w:hAnsi="Times New Roman"/>
              </w:rPr>
              <w:t>2024 год</w:t>
            </w:r>
          </w:p>
        </w:tc>
      </w:tr>
      <w:tr>
        <w:trPr/>
        <w:tc>
          <w:tcPr>
            <w:tcW w:w="575"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jc w:val="center"/>
              <w:rPr/>
            </w:pPr>
            <w:r>
              <w:rPr>
                <w:rFonts w:cs="Times New Roman" w:ascii="Times New Roman" w:hAnsi="Times New Roman"/>
              </w:rPr>
              <w:t>1</w:t>
            </w:r>
          </w:p>
        </w:tc>
        <w:tc>
          <w:tcPr>
            <w:tcW w:w="794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jc w:val="center"/>
              <w:rPr/>
            </w:pPr>
            <w:r>
              <w:rPr>
                <w:rFonts w:cs="Times New Roman" w:ascii="Times New Roman" w:hAnsi="Times New Roman"/>
              </w:rPr>
              <w:t>2</w:t>
            </w:r>
          </w:p>
        </w:tc>
        <w:tc>
          <w:tcPr>
            <w:tcW w:w="140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jc w:val="center"/>
              <w:rPr/>
            </w:pPr>
            <w:r>
              <w:rPr>
                <w:rFonts w:cs="Times New Roman" w:ascii="Times New Roman" w:hAnsi="Times New Roman"/>
              </w:rPr>
              <w:t>3</w:t>
            </w:r>
          </w:p>
        </w:tc>
        <w:tc>
          <w:tcPr>
            <w:tcW w:w="912"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jc w:val="center"/>
              <w:rPr/>
            </w:pPr>
            <w:r>
              <w:rPr>
                <w:rFonts w:cs="Times New Roman" w:ascii="Times New Roman" w:hAnsi="Times New Roman"/>
              </w:rPr>
              <w:t>6</w:t>
            </w:r>
          </w:p>
        </w:tc>
        <w:tc>
          <w:tcPr>
            <w:tcW w:w="80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jc w:val="center"/>
              <w:rPr/>
            </w:pPr>
            <w:r>
              <w:rPr>
                <w:rFonts w:cs="Times New Roman" w:ascii="Times New Roman" w:hAnsi="Times New Roman"/>
              </w:rPr>
              <w:t>7</w:t>
            </w:r>
          </w:p>
        </w:tc>
        <w:tc>
          <w:tcPr>
            <w:tcW w:w="672"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jc w:val="center"/>
              <w:rPr/>
            </w:pPr>
            <w:r>
              <w:rPr>
                <w:rFonts w:cs="Times New Roman" w:ascii="Times New Roman" w:hAnsi="Times New Roman"/>
              </w:rPr>
              <w:t>8</w:t>
            </w:r>
          </w:p>
        </w:tc>
        <w:tc>
          <w:tcPr>
            <w:tcW w:w="671"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jc w:val="center"/>
              <w:rPr/>
            </w:pPr>
            <w:r>
              <w:rPr>
                <w:rFonts w:cs="Times New Roman" w:ascii="Times New Roman" w:hAnsi="Times New Roman"/>
              </w:rPr>
              <w:t>9</w:t>
            </w:r>
          </w:p>
        </w:tc>
        <w:tc>
          <w:tcPr>
            <w:tcW w:w="74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jc w:val="center"/>
              <w:rPr/>
            </w:pPr>
            <w:r>
              <w:rPr>
                <w:rFonts w:cs="Times New Roman" w:ascii="Times New Roman" w:hAnsi="Times New Roman"/>
              </w:rPr>
              <w:t>10</w:t>
            </w:r>
          </w:p>
        </w:tc>
        <w:tc>
          <w:tcPr>
            <w:tcW w:w="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Style27"/>
              <w:jc w:val="center"/>
              <w:rPr/>
            </w:pPr>
            <w:r>
              <w:rPr>
                <w:rFonts w:cs="Times New Roman" w:ascii="Times New Roman" w:hAnsi="Times New Roman"/>
              </w:rPr>
              <w:t>11</w:t>
            </w:r>
          </w:p>
        </w:tc>
      </w:tr>
      <w:tr>
        <w:trPr>
          <w:trHeight w:val="570" w:hRule="atLeast"/>
        </w:trPr>
        <w:tc>
          <w:tcPr>
            <w:tcW w:w="14468" w:type="dxa"/>
            <w:gridSpan w:val="9"/>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ind w:firstLine="709"/>
              <w:jc w:val="center"/>
              <w:rPr/>
            </w:pPr>
            <w:r>
              <w:rPr>
                <w:rStyle w:val="Style16"/>
                <w:rFonts w:ascii="Times New Roman" w:hAnsi="Times New Roman"/>
                <w:bCs/>
                <w:color w:val="000000"/>
                <w:sz w:val="24"/>
              </w:rPr>
              <w:t>подпрограмма</w:t>
            </w:r>
            <w:r>
              <w:rPr>
                <w:rFonts w:ascii="Times New Roman" w:hAnsi="Times New Roman"/>
                <w:b/>
              </w:rPr>
              <w:t xml:space="preserve"> «Энергосбережение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на 2020-2024 годы</w:t>
            </w:r>
          </w:p>
        </w:tc>
      </w:tr>
      <w:tr>
        <w:trPr>
          <w:trHeight w:val="545" w:hRule="atLeast"/>
        </w:trPr>
        <w:tc>
          <w:tcPr>
            <w:tcW w:w="14468" w:type="dxa"/>
            <w:gridSpan w:val="9"/>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Style26"/>
              <w:tabs>
                <w:tab w:val="left" w:pos="540" w:leader="none"/>
                <w:tab w:val="center" w:pos="7263" w:leader="none"/>
              </w:tabs>
              <w:jc w:val="center"/>
              <w:rPr/>
            </w:pPr>
            <w:r>
              <w:rPr>
                <w:rFonts w:cs="Times New Roman" w:ascii="Times New Roman" w:hAnsi="Times New Roman"/>
              </w:rPr>
              <w:t>1. Основное мероприятие « Консультации и контроль за заполнением и размещением деклараций в Модуле»</w:t>
            </w:r>
          </w:p>
        </w:tc>
      </w:tr>
      <w:tr>
        <w:trPr>
          <w:trHeight w:val="545" w:hRule="atLeast"/>
        </w:trPr>
        <w:tc>
          <w:tcPr>
            <w:tcW w:w="575"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6"/>
              <w:tabs>
                <w:tab w:val="left" w:pos="540" w:leader="none"/>
                <w:tab w:val="center" w:pos="7263" w:leader="none"/>
              </w:tabs>
              <w:rPr/>
            </w:pPr>
            <w:r>
              <w:rPr>
                <w:rFonts w:cs="Times New Roman" w:ascii="Times New Roman" w:hAnsi="Times New Roman"/>
              </w:rPr>
              <w:t>1.</w:t>
            </w:r>
          </w:p>
        </w:tc>
        <w:tc>
          <w:tcPr>
            <w:tcW w:w="794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ConsPlusCell"/>
              <w:jc w:val="both"/>
              <w:rPr>
                <w:szCs w:val="24"/>
              </w:rPr>
            </w:pPr>
            <w:r>
              <w:rPr>
                <w:rFonts w:cs="Times New Roman" w:ascii="Times New Roman" w:hAnsi="Times New Roman"/>
                <w:color w:val="000000"/>
                <w:szCs w:val="24"/>
              </w:rPr>
              <w:t>Доля заполнения и предоставления деклараций в модуле «Информация об энергосбережении и повышении энергетической эффективности»</w:t>
            </w:r>
          </w:p>
          <w:p>
            <w:pPr>
              <w:pStyle w:val="Style26"/>
              <w:tabs>
                <w:tab w:val="left" w:pos="540" w:leader="none"/>
                <w:tab w:val="center" w:pos="7263" w:leader="none"/>
              </w:tabs>
              <w:rPr>
                <w:rFonts w:ascii="Times New Roman" w:hAnsi="Times New Roman" w:cs="Times New Roman"/>
              </w:rPr>
            </w:pPr>
            <w:r>
              <w:rPr>
                <w:rFonts w:cs="Times New Roman" w:ascii="Times New Roman" w:hAnsi="Times New Roman"/>
              </w:rPr>
            </w:r>
          </w:p>
        </w:tc>
        <w:tc>
          <w:tcPr>
            <w:tcW w:w="140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6"/>
              <w:tabs>
                <w:tab w:val="left" w:pos="540" w:leader="none"/>
                <w:tab w:val="center" w:pos="7263" w:leader="none"/>
              </w:tabs>
              <w:jc w:val="center"/>
              <w:rPr/>
            </w:pPr>
            <w:r>
              <w:rPr>
                <w:rFonts w:cs="Times New Roman" w:ascii="Times New Roman" w:hAnsi="Times New Roman"/>
              </w:rPr>
              <w:t>%</w:t>
            </w:r>
          </w:p>
        </w:tc>
        <w:tc>
          <w:tcPr>
            <w:tcW w:w="912"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6"/>
              <w:tabs>
                <w:tab w:val="left" w:pos="540" w:leader="none"/>
                <w:tab w:val="center" w:pos="7263" w:leader="none"/>
              </w:tabs>
              <w:jc w:val="center"/>
              <w:rPr/>
            </w:pPr>
            <w:r>
              <w:rPr>
                <w:rFonts w:cs="Times New Roman" w:ascii="Times New Roman" w:hAnsi="Times New Roman"/>
              </w:rPr>
              <w:t>100</w:t>
            </w:r>
          </w:p>
        </w:tc>
        <w:tc>
          <w:tcPr>
            <w:tcW w:w="80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rPr/>
            </w:pPr>
            <w:r>
              <w:rPr>
                <w:rFonts w:ascii="Times New Roman" w:hAnsi="Times New Roman"/>
              </w:rPr>
              <w:t>100</w:t>
            </w:r>
          </w:p>
        </w:tc>
        <w:tc>
          <w:tcPr>
            <w:tcW w:w="672"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rPr/>
            </w:pPr>
            <w:r>
              <w:rPr>
                <w:rFonts w:ascii="Times New Roman" w:hAnsi="Times New Roman"/>
              </w:rPr>
              <w:t>100</w:t>
            </w:r>
          </w:p>
        </w:tc>
        <w:tc>
          <w:tcPr>
            <w:tcW w:w="671"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rPr/>
            </w:pPr>
            <w:r>
              <w:rPr>
                <w:rFonts w:ascii="Times New Roman" w:hAnsi="Times New Roman"/>
              </w:rPr>
              <w:t>100</w:t>
            </w:r>
          </w:p>
        </w:tc>
        <w:tc>
          <w:tcPr>
            <w:tcW w:w="74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rPr/>
            </w:pPr>
            <w:r>
              <w:rPr>
                <w:rFonts w:ascii="Times New Roman" w:hAnsi="Times New Roman"/>
              </w:rPr>
              <w:t>100</w:t>
            </w:r>
          </w:p>
        </w:tc>
        <w:tc>
          <w:tcPr>
            <w:tcW w:w="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rPr/>
            </w:pPr>
            <w:r>
              <w:rPr>
                <w:rFonts w:ascii="Times New Roman" w:hAnsi="Times New Roman"/>
              </w:rPr>
              <w:t>100</w:t>
            </w:r>
          </w:p>
        </w:tc>
      </w:tr>
      <w:tr>
        <w:trPr>
          <w:trHeight w:val="545" w:hRule="atLeast"/>
        </w:trPr>
        <w:tc>
          <w:tcPr>
            <w:tcW w:w="14468" w:type="dxa"/>
            <w:gridSpan w:val="9"/>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Style26"/>
              <w:tabs>
                <w:tab w:val="left" w:pos="540" w:leader="none"/>
                <w:tab w:val="center" w:pos="7263" w:leader="none"/>
              </w:tabs>
              <w:jc w:val="center"/>
              <w:rPr/>
            </w:pPr>
            <w:r>
              <w:rPr>
                <w:rFonts w:cs="Times New Roman" w:ascii="Times New Roman" w:hAnsi="Times New Roman"/>
              </w:rPr>
              <w:t>2.Основное мероприятие Информационное обеспечение энергосбережения</w:t>
            </w:r>
          </w:p>
        </w:tc>
      </w:tr>
      <w:tr>
        <w:trPr>
          <w:cantSplit w:val="true"/>
        </w:trPr>
        <w:tc>
          <w:tcPr>
            <w:tcW w:w="575"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jc w:val="center"/>
              <w:rPr/>
            </w:pPr>
            <w:r>
              <w:rPr>
                <w:rFonts w:cs="Times New Roman" w:ascii="Times New Roman" w:hAnsi="Times New Roman"/>
              </w:rPr>
              <w:t>2.</w:t>
            </w:r>
          </w:p>
        </w:tc>
        <w:tc>
          <w:tcPr>
            <w:tcW w:w="794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6"/>
              <w:rPr/>
            </w:pPr>
            <w:r>
              <w:rPr>
                <w:rFonts w:cs="Times New Roman" w:ascii="Times New Roman" w:hAnsi="Times New Roman"/>
              </w:rPr>
              <w:t>Пропаганда методов и технологий энергосбережения и повышения энергетической эффективности в СМИ, официальном сайте Красногвардейского района, социальных сетях.</w:t>
            </w:r>
          </w:p>
        </w:tc>
        <w:tc>
          <w:tcPr>
            <w:tcW w:w="140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jc w:val="center"/>
              <w:rPr/>
            </w:pPr>
            <w:r>
              <w:rPr>
                <w:rFonts w:cs="Times New Roman" w:ascii="Times New Roman" w:hAnsi="Times New Roman"/>
              </w:rPr>
              <w:t xml:space="preserve">количество публикаций </w:t>
            </w:r>
          </w:p>
        </w:tc>
        <w:tc>
          <w:tcPr>
            <w:tcW w:w="912"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jc w:val="center"/>
              <w:rPr/>
            </w:pPr>
            <w:r>
              <w:rPr>
                <w:rFonts w:cs="Times New Roman" w:ascii="Times New Roman" w:hAnsi="Times New Roman"/>
              </w:rPr>
              <w:t>1</w:t>
            </w:r>
          </w:p>
        </w:tc>
        <w:tc>
          <w:tcPr>
            <w:tcW w:w="80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jc w:val="center"/>
              <w:rPr/>
            </w:pPr>
            <w:r>
              <w:rPr>
                <w:rFonts w:cs="Times New Roman" w:ascii="Times New Roman" w:hAnsi="Times New Roman"/>
              </w:rPr>
              <w:t>5</w:t>
            </w:r>
          </w:p>
        </w:tc>
        <w:tc>
          <w:tcPr>
            <w:tcW w:w="672"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jc w:val="center"/>
              <w:rPr/>
            </w:pPr>
            <w:r>
              <w:rPr>
                <w:rFonts w:cs="Times New Roman" w:ascii="Times New Roman" w:hAnsi="Times New Roman"/>
              </w:rPr>
              <w:t>6</w:t>
            </w:r>
          </w:p>
        </w:tc>
        <w:tc>
          <w:tcPr>
            <w:tcW w:w="671"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jc w:val="center"/>
              <w:rPr/>
            </w:pPr>
            <w:r>
              <w:rPr>
                <w:rFonts w:cs="Times New Roman" w:ascii="Times New Roman" w:hAnsi="Times New Roman"/>
              </w:rPr>
              <w:t>8</w:t>
            </w:r>
          </w:p>
        </w:tc>
        <w:tc>
          <w:tcPr>
            <w:tcW w:w="74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jc w:val="center"/>
              <w:rPr/>
            </w:pPr>
            <w:r>
              <w:rPr>
                <w:rFonts w:cs="Times New Roman" w:ascii="Times New Roman" w:hAnsi="Times New Roman"/>
              </w:rPr>
              <w:t>10</w:t>
            </w:r>
          </w:p>
        </w:tc>
        <w:tc>
          <w:tcPr>
            <w:tcW w:w="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Style27"/>
              <w:jc w:val="center"/>
              <w:rPr/>
            </w:pPr>
            <w:r>
              <w:rPr>
                <w:rFonts w:cs="Times New Roman" w:ascii="Times New Roman" w:hAnsi="Times New Roman"/>
              </w:rPr>
              <w:t>11</w:t>
            </w:r>
          </w:p>
        </w:tc>
      </w:tr>
      <w:tr>
        <w:trPr>
          <w:cantSplit w:val="true"/>
        </w:trPr>
        <w:tc>
          <w:tcPr>
            <w:tcW w:w="575"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jc w:val="center"/>
              <w:rPr/>
            </w:pPr>
            <w:r>
              <w:rPr>
                <w:rFonts w:cs="Times New Roman" w:ascii="Times New Roman" w:hAnsi="Times New Roman"/>
              </w:rPr>
              <w:t>3</w:t>
            </w:r>
          </w:p>
        </w:tc>
        <w:tc>
          <w:tcPr>
            <w:tcW w:w="794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6"/>
              <w:rPr/>
            </w:pPr>
            <w:r>
              <w:rPr>
                <w:rFonts w:cs="Times New Roman" w:ascii="Times New Roman" w:hAnsi="Times New Roman"/>
              </w:rPr>
              <w:t>Увеличение доли энергосберегающего оборудования и замена   уличного освящения на энергосберегающее.</w:t>
            </w:r>
          </w:p>
          <w:p>
            <w:pPr>
              <w:pStyle w:val="Style26"/>
              <w:rPr>
                <w:rFonts w:ascii="Times New Roman" w:hAnsi="Times New Roman" w:cs="Times New Roman"/>
              </w:rPr>
            </w:pPr>
            <w:r>
              <w:rPr>
                <w:rFonts w:cs="Times New Roman" w:ascii="Times New Roman" w:hAnsi="Times New Roman"/>
              </w:rPr>
            </w:r>
          </w:p>
        </w:tc>
        <w:tc>
          <w:tcPr>
            <w:tcW w:w="140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jc w:val="center"/>
              <w:rPr/>
            </w:pPr>
            <w:r>
              <w:rPr>
                <w:rFonts w:cs="Times New Roman" w:ascii="Times New Roman" w:hAnsi="Times New Roman"/>
              </w:rPr>
              <w:t>%</w:t>
            </w:r>
          </w:p>
        </w:tc>
        <w:tc>
          <w:tcPr>
            <w:tcW w:w="912"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jc w:val="center"/>
              <w:rPr/>
            </w:pPr>
            <w:r>
              <w:rPr>
                <w:rFonts w:cs="Times New Roman" w:ascii="Times New Roman" w:hAnsi="Times New Roman"/>
              </w:rPr>
              <w:t>100</w:t>
            </w:r>
          </w:p>
        </w:tc>
        <w:tc>
          <w:tcPr>
            <w:tcW w:w="80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jc w:val="center"/>
              <w:rPr/>
            </w:pPr>
            <w:r>
              <w:rPr>
                <w:rFonts w:cs="Times New Roman" w:ascii="Times New Roman" w:hAnsi="Times New Roman"/>
              </w:rPr>
              <w:t>100</w:t>
            </w:r>
          </w:p>
        </w:tc>
        <w:tc>
          <w:tcPr>
            <w:tcW w:w="672"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jc w:val="center"/>
              <w:rPr/>
            </w:pPr>
            <w:r>
              <w:rPr>
                <w:rFonts w:cs="Times New Roman" w:ascii="Times New Roman" w:hAnsi="Times New Roman"/>
              </w:rPr>
              <w:t>100</w:t>
            </w:r>
          </w:p>
        </w:tc>
        <w:tc>
          <w:tcPr>
            <w:tcW w:w="671"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jc w:val="center"/>
              <w:rPr/>
            </w:pPr>
            <w:r>
              <w:rPr>
                <w:rFonts w:cs="Times New Roman" w:ascii="Times New Roman" w:hAnsi="Times New Roman"/>
              </w:rPr>
              <w:t>100</w:t>
            </w:r>
          </w:p>
        </w:tc>
        <w:tc>
          <w:tcPr>
            <w:tcW w:w="74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7"/>
              <w:jc w:val="center"/>
              <w:rPr/>
            </w:pPr>
            <w:r>
              <w:rPr>
                <w:rFonts w:cs="Times New Roman" w:ascii="Times New Roman" w:hAnsi="Times New Roman"/>
              </w:rPr>
              <w:t>100</w:t>
            </w:r>
          </w:p>
        </w:tc>
        <w:tc>
          <w:tcPr>
            <w:tcW w:w="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Style27"/>
              <w:jc w:val="center"/>
              <w:rPr/>
            </w:pPr>
            <w:r>
              <w:rPr>
                <w:rFonts w:cs="Times New Roman" w:ascii="Times New Roman" w:hAnsi="Times New Roman"/>
              </w:rPr>
              <w:t>100</w:t>
            </w:r>
          </w:p>
        </w:tc>
      </w:tr>
    </w:tbl>
    <w:p>
      <w:pPr>
        <w:pStyle w:val="ConsPlusNormal"/>
        <w:rPr>
          <w:rFonts w:cs="Times New Roman"/>
          <w:szCs w:val="24"/>
          <w:lang w:eastAsia="zh-CN"/>
        </w:rPr>
      </w:pPr>
      <w:r>
        <w:rPr>
          <w:rFonts w:cs="Times New Roman"/>
          <w:szCs w:val="24"/>
          <w:lang w:eastAsia="zh-CN"/>
        </w:rPr>
      </w:r>
    </w:p>
    <w:p>
      <w:pPr>
        <w:pStyle w:val="WW"/>
        <w:spacing w:lineRule="auto" w:line="240" w:before="0" w:after="0"/>
        <w:ind w:right="-598" w:hanging="0"/>
        <w:contextualSpacing/>
        <w:jc w:val="left"/>
        <w:rPr>
          <w:rFonts w:cs="Times New Roman"/>
        </w:rPr>
      </w:pPr>
      <w:r>
        <w:rPr>
          <w:rFonts w:cs="Times New Roman"/>
        </w:rPr>
      </w:r>
    </w:p>
    <w:p>
      <w:pPr>
        <w:pStyle w:val="WW"/>
        <w:spacing w:lineRule="auto" w:line="240" w:before="0" w:after="0"/>
        <w:ind w:right="-598" w:hanging="0"/>
        <w:contextualSpacing/>
        <w:jc w:val="left"/>
        <w:rPr>
          <w:rFonts w:cs="Times New Roman"/>
        </w:rPr>
      </w:pPr>
      <w:r>
        <w:rPr>
          <w:rFonts w:cs="Times New Roman"/>
        </w:rPr>
      </w:r>
    </w:p>
    <w:p>
      <w:pPr>
        <w:pStyle w:val="WW"/>
        <w:spacing w:lineRule="auto" w:line="240" w:before="0" w:after="0"/>
        <w:ind w:right="-598" w:hanging="0"/>
        <w:contextualSpacing/>
        <w:jc w:val="left"/>
        <w:rPr>
          <w:rFonts w:cs="Times New Roman"/>
        </w:rPr>
      </w:pPr>
      <w:r>
        <w:rPr>
          <w:rFonts w:cs="Times New Roman"/>
        </w:rPr>
      </w:r>
    </w:p>
    <w:p>
      <w:pPr>
        <w:pStyle w:val="WW"/>
        <w:spacing w:lineRule="auto" w:line="240" w:before="0" w:after="0"/>
        <w:ind w:right="-598" w:hanging="0"/>
        <w:contextualSpacing/>
        <w:jc w:val="left"/>
        <w:rPr>
          <w:rFonts w:cs="Times New Roman"/>
        </w:rPr>
      </w:pPr>
      <w:r>
        <w:rPr>
          <w:rFonts w:cs="Times New Roman"/>
        </w:rPr>
      </w:r>
    </w:p>
    <w:p>
      <w:pPr>
        <w:pStyle w:val="WW"/>
        <w:spacing w:lineRule="auto" w:line="240" w:before="0" w:after="0"/>
        <w:ind w:right="-598" w:hanging="0"/>
        <w:contextualSpacing/>
        <w:jc w:val="left"/>
        <w:rPr>
          <w:rFonts w:cs="Times New Roman"/>
        </w:rPr>
      </w:pPr>
      <w:r>
        <w:rPr>
          <w:rFonts w:cs="Times New Roman"/>
        </w:rPr>
      </w:r>
    </w:p>
    <w:p>
      <w:pPr>
        <w:pStyle w:val="WW"/>
        <w:spacing w:lineRule="auto" w:line="240" w:before="0" w:after="0"/>
        <w:ind w:right="-598" w:hanging="0"/>
        <w:contextualSpacing/>
        <w:jc w:val="left"/>
        <w:rPr>
          <w:rFonts w:cs="Times New Roman"/>
        </w:rPr>
      </w:pPr>
      <w:r>
        <w:rPr>
          <w:rFonts w:cs="Times New Roman"/>
        </w:rPr>
      </w:r>
    </w:p>
    <w:p>
      <w:pPr>
        <w:pStyle w:val="WW"/>
        <w:spacing w:lineRule="auto" w:line="240" w:before="0" w:after="0"/>
        <w:ind w:right="-598" w:hanging="0"/>
        <w:contextualSpacing/>
        <w:jc w:val="right"/>
        <w:rPr/>
      </w:pPr>
      <w:r>
        <w:rPr/>
      </w:r>
    </w:p>
    <w:p>
      <w:pPr>
        <w:pStyle w:val="WW"/>
        <w:spacing w:lineRule="auto" w:line="240" w:before="0" w:after="0"/>
        <w:ind w:right="-598" w:hanging="0"/>
        <w:contextualSpacing/>
        <w:jc w:val="right"/>
        <w:rPr/>
      </w:pPr>
      <w:r>
        <w:rPr>
          <w:rFonts w:eastAsia="Times New Roman" w:cs="Times New Roman"/>
        </w:rPr>
        <w:t xml:space="preserve">Таблица №2          </w:t>
      </w:r>
    </w:p>
    <w:p>
      <w:pPr>
        <w:pStyle w:val="WW"/>
        <w:spacing w:lineRule="auto" w:line="240" w:before="0" w:after="0"/>
        <w:ind w:right="-14" w:hanging="0"/>
        <w:contextualSpacing/>
        <w:jc w:val="center"/>
        <w:rPr>
          <w:rFonts w:cs="Times New Roman"/>
          <w:b/>
          <w:b/>
        </w:rPr>
      </w:pPr>
      <w:r>
        <w:rPr>
          <w:rFonts w:cs="Times New Roman"/>
          <w:b/>
        </w:rPr>
      </w:r>
    </w:p>
    <w:p>
      <w:pPr>
        <w:pStyle w:val="WW"/>
        <w:spacing w:lineRule="auto" w:line="240" w:before="0" w:after="0"/>
        <w:ind w:right="-14" w:hanging="0"/>
        <w:contextualSpacing/>
        <w:jc w:val="center"/>
        <w:rPr/>
      </w:pPr>
      <w:r>
        <w:rPr>
          <w:rFonts w:cs="Times New Roman"/>
          <w:b/>
        </w:rPr>
        <w:t>Перечень</w:t>
      </w:r>
    </w:p>
    <w:p>
      <w:pPr>
        <w:pStyle w:val="WW"/>
        <w:spacing w:lineRule="auto" w:line="240" w:before="0" w:after="0"/>
        <w:ind w:right="-14" w:hanging="0"/>
        <w:contextualSpacing/>
        <w:jc w:val="center"/>
        <w:rPr/>
      </w:pPr>
      <w:r>
        <w:rPr>
          <w:rFonts w:cs="Times New Roman"/>
          <w:b/>
        </w:rPr>
        <w:t xml:space="preserve">основных мероприятий подпрограммы «Энергосбережение и повышение энергетической эффективности </w:t>
      </w:r>
    </w:p>
    <w:p>
      <w:pPr>
        <w:pStyle w:val="WW"/>
        <w:spacing w:lineRule="auto" w:line="240" w:before="0" w:after="0"/>
        <w:ind w:right="-14" w:hanging="0"/>
        <w:contextualSpacing/>
        <w:jc w:val="center"/>
        <w:rPr/>
      </w:pPr>
      <w:r>
        <w:rPr>
          <w:rFonts w:cs="Times New Roman"/>
          <w:b/>
        </w:rPr>
        <w:t xml:space="preserve">в муниципальном образовании Залесовский сельсовет Красногвардейского района </w:t>
      </w:r>
    </w:p>
    <w:p>
      <w:pPr>
        <w:pStyle w:val="WW"/>
        <w:spacing w:lineRule="auto" w:line="240" w:before="0" w:after="0"/>
        <w:ind w:right="-14" w:hanging="0"/>
        <w:contextualSpacing/>
        <w:jc w:val="center"/>
        <w:rPr/>
      </w:pPr>
      <w:r>
        <w:rPr>
          <w:rFonts w:cs="Times New Roman"/>
          <w:b/>
        </w:rPr>
        <w:t>Оренбургской области» на 2020-2024 годы</w:t>
      </w:r>
    </w:p>
    <w:p>
      <w:pPr>
        <w:pStyle w:val="WW"/>
        <w:spacing w:lineRule="auto" w:line="240" w:before="0" w:after="0"/>
        <w:ind w:right="-14" w:hanging="0"/>
        <w:contextualSpacing/>
        <w:jc w:val="center"/>
        <w:rPr>
          <w:rFonts w:cs="Times New Roman"/>
          <w:b/>
          <w:b/>
        </w:rPr>
      </w:pPr>
      <w:r>
        <w:rPr>
          <w:rFonts w:cs="Times New Roman"/>
          <w:b/>
        </w:rPr>
      </w:r>
    </w:p>
    <w:tbl>
      <w:tblPr>
        <w:tblW w:w="14475" w:type="dxa"/>
        <w:jc w:val="left"/>
        <w:tblInd w:w="89"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firstRow="1" w:noVBand="1" w:lastRow="0" w:firstColumn="1" w:lastColumn="0" w:noHBand="0" w:val="04a0"/>
      </w:tblPr>
      <w:tblGrid>
        <w:gridCol w:w="403"/>
        <w:gridCol w:w="3317"/>
        <w:gridCol w:w="1954"/>
        <w:gridCol w:w="1350"/>
        <w:gridCol w:w="1245"/>
        <w:gridCol w:w="2205"/>
        <w:gridCol w:w="1931"/>
        <w:gridCol w:w="2068"/>
      </w:tblGrid>
      <w:tr>
        <w:trPr/>
        <w:tc>
          <w:tcPr>
            <w:tcW w:w="403" w:type="dxa"/>
            <w:vMerge w:val="restart"/>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N</w:t>
            </w:r>
          </w:p>
          <w:p>
            <w:pPr>
              <w:pStyle w:val="Style27"/>
              <w:jc w:val="center"/>
              <w:rPr/>
            </w:pPr>
            <w:r>
              <w:rPr>
                <w:rFonts w:cs="Times New Roman" w:ascii="Times New Roman" w:hAnsi="Times New Roman"/>
              </w:rPr>
              <w:t>п/п</w:t>
            </w:r>
          </w:p>
        </w:tc>
        <w:tc>
          <w:tcPr>
            <w:tcW w:w="3317" w:type="dxa"/>
            <w:vMerge w:val="restart"/>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Номер и наименование программы, основного мероприятия</w:t>
            </w:r>
          </w:p>
        </w:tc>
        <w:tc>
          <w:tcPr>
            <w:tcW w:w="1954" w:type="dxa"/>
            <w:vMerge w:val="restart"/>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Ответственный исполнитель</w:t>
            </w:r>
          </w:p>
        </w:tc>
        <w:tc>
          <w:tcPr>
            <w:tcW w:w="2595" w:type="dxa"/>
            <w:gridSpan w:val="2"/>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Срок</w:t>
            </w:r>
          </w:p>
        </w:tc>
        <w:tc>
          <w:tcPr>
            <w:tcW w:w="2205"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Ожидаемый непосредственный результат (краткое описание)</w:t>
            </w:r>
          </w:p>
        </w:tc>
        <w:tc>
          <w:tcPr>
            <w:tcW w:w="1931"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Последствия не реализации основного мероприятия</w:t>
            </w:r>
          </w:p>
        </w:tc>
        <w:tc>
          <w:tcPr>
            <w:tcW w:w="2068"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2" w:type="dxa"/>
            </w:tcMar>
          </w:tcPr>
          <w:p>
            <w:pPr>
              <w:pStyle w:val="Style27"/>
              <w:jc w:val="center"/>
              <w:rPr/>
            </w:pPr>
            <w:r>
              <w:rPr>
                <w:rFonts w:cs="Times New Roman" w:ascii="Times New Roman" w:hAnsi="Times New Roman"/>
              </w:rPr>
              <w:t>Связь с показателями Программы (подпрограммы)</w:t>
            </w:r>
          </w:p>
        </w:tc>
      </w:tr>
      <w:tr>
        <w:trPr/>
        <w:tc>
          <w:tcPr>
            <w:tcW w:w="403" w:type="dxa"/>
            <w:vMerge w:val="continue"/>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5"/>
              <w:rPr>
                <w:rFonts w:ascii="Times New Roman" w:hAnsi="Times New Roman"/>
              </w:rPr>
            </w:pPr>
            <w:r>
              <w:rPr>
                <w:rFonts w:ascii="Times New Roman" w:hAnsi="Times New Roman"/>
              </w:rPr>
            </w:r>
          </w:p>
        </w:tc>
        <w:tc>
          <w:tcPr>
            <w:tcW w:w="3317" w:type="dxa"/>
            <w:vMerge w:val="continue"/>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5"/>
              <w:rPr>
                <w:rFonts w:ascii="Times New Roman" w:hAnsi="Times New Roman"/>
              </w:rPr>
            </w:pPr>
            <w:r>
              <w:rPr>
                <w:rFonts w:ascii="Times New Roman" w:hAnsi="Times New Roman"/>
              </w:rPr>
            </w:r>
          </w:p>
        </w:tc>
        <w:tc>
          <w:tcPr>
            <w:tcW w:w="1954" w:type="dxa"/>
            <w:vMerge w:val="continue"/>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5"/>
              <w:rPr>
                <w:rFonts w:ascii="Times New Roman" w:hAnsi="Times New Roman"/>
              </w:rPr>
            </w:pPr>
            <w:r>
              <w:rPr>
                <w:rFonts w:ascii="Times New Roman" w:hAnsi="Times New Roman"/>
              </w:rPr>
            </w:r>
          </w:p>
        </w:tc>
        <w:tc>
          <w:tcPr>
            <w:tcW w:w="1350"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начала реализации</w:t>
            </w:r>
          </w:p>
        </w:tc>
        <w:tc>
          <w:tcPr>
            <w:tcW w:w="1245"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окончания реализации</w:t>
            </w:r>
          </w:p>
        </w:tc>
        <w:tc>
          <w:tcPr>
            <w:tcW w:w="2205"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5"/>
              <w:rPr>
                <w:rFonts w:ascii="Times New Roman" w:hAnsi="Times New Roman"/>
              </w:rPr>
            </w:pPr>
            <w:r>
              <w:rPr>
                <w:rFonts w:ascii="Times New Roman" w:hAnsi="Times New Roman"/>
              </w:rPr>
            </w:r>
          </w:p>
        </w:tc>
        <w:tc>
          <w:tcPr>
            <w:tcW w:w="1931"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5"/>
              <w:rPr>
                <w:rFonts w:ascii="Times New Roman" w:hAnsi="Times New Roman"/>
              </w:rPr>
            </w:pPr>
            <w:r>
              <w:rPr>
                <w:rFonts w:ascii="Times New Roman" w:hAnsi="Times New Roman"/>
              </w:rPr>
            </w:r>
          </w:p>
        </w:tc>
        <w:tc>
          <w:tcPr>
            <w:tcW w:w="2068"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2" w:type="dxa"/>
            </w:tcMar>
          </w:tcPr>
          <w:p>
            <w:pPr>
              <w:pStyle w:val="Style25"/>
              <w:rPr>
                <w:rFonts w:ascii="Times New Roman" w:hAnsi="Times New Roman"/>
              </w:rPr>
            </w:pPr>
            <w:r>
              <w:rPr>
                <w:rFonts w:ascii="Times New Roman" w:hAnsi="Times New Roman"/>
              </w:rPr>
            </w:r>
          </w:p>
        </w:tc>
      </w:tr>
      <w:tr>
        <w:trPr/>
        <w:tc>
          <w:tcPr>
            <w:tcW w:w="14473" w:type="dxa"/>
            <w:gridSpan w:val="8"/>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2" w:type="dxa"/>
            </w:tcMar>
          </w:tcPr>
          <w:p>
            <w:pPr>
              <w:pStyle w:val="Style27"/>
              <w:jc w:val="center"/>
              <w:rPr/>
            </w:pPr>
            <w:r>
              <w:rPr>
                <w:rStyle w:val="Style16"/>
                <w:rFonts w:cs="Times New Roman" w:ascii="Times New Roman" w:hAnsi="Times New Roman"/>
                <w:bCs/>
                <w:color w:val="000000"/>
                <w:sz w:val="24"/>
              </w:rPr>
              <w:t>подпрограмма</w:t>
            </w:r>
            <w:r>
              <w:rPr>
                <w:rFonts w:cs="Times New Roman" w:ascii="Times New Roman" w:hAnsi="Times New Roman"/>
                <w:b/>
              </w:rPr>
              <w:t xml:space="preserve"> «Энергосбережение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на 2024-2024 годы</w:t>
            </w:r>
          </w:p>
        </w:tc>
      </w:tr>
      <w:tr>
        <w:trPr/>
        <w:tc>
          <w:tcPr>
            <w:tcW w:w="403"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1.</w:t>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eastAsia="Times New Roman" w:cs="Times New Roman"/>
              </w:rPr>
            </w:pPr>
            <w:r>
              <w:rPr>
                <w:rFonts w:eastAsia="Times New Roman" w:cs="Times New Roman" w:ascii="Times New Roman" w:hAnsi="Times New Roman"/>
              </w:rPr>
            </w:r>
          </w:p>
        </w:tc>
        <w:tc>
          <w:tcPr>
            <w:tcW w:w="3317"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ConsPlusCell"/>
              <w:jc w:val="both"/>
              <w:rPr/>
            </w:pPr>
            <w:r>
              <w:rPr>
                <w:rFonts w:cs="Times New Roman" w:ascii="Times New Roman" w:hAnsi="Times New Roman"/>
                <w:color w:val="000000"/>
                <w:szCs w:val="24"/>
              </w:rPr>
              <w:t>заполнение и предоставление деклараций в модуле «Информация об энергосбережении и повышении энергетической эффективности»</w:t>
            </w:r>
          </w:p>
          <w:p>
            <w:pPr>
              <w:pStyle w:val="Style26"/>
              <w:jc w:val="both"/>
              <w:rPr>
                <w:rFonts w:ascii="Times New Roman" w:hAnsi="Times New Roman" w:cs="Times New Roman"/>
              </w:rPr>
            </w:pPr>
            <w:r>
              <w:rPr>
                <w:rFonts w:cs="Times New Roman" w:ascii="Times New Roman" w:hAnsi="Times New Roman"/>
              </w:rPr>
            </w:r>
          </w:p>
        </w:tc>
        <w:tc>
          <w:tcPr>
            <w:tcW w:w="1954"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left"/>
              <w:rPr/>
            </w:pPr>
            <w:r>
              <w:rPr>
                <w:rFonts w:cs="Times New Roman" w:ascii="Times New Roman" w:hAnsi="Times New Roman"/>
              </w:rPr>
              <w:t xml:space="preserve">Администрация  муниципального образования </w:t>
            </w:r>
          </w:p>
          <w:p>
            <w:pPr>
              <w:pStyle w:val="Normal"/>
              <w:rPr/>
            </w:pPr>
            <w:r>
              <w:rPr>
                <w:rFonts w:cs="Times New Roman" w:ascii="Times New Roman" w:hAnsi="Times New Roman"/>
              </w:rPr>
              <w:t>Залесовский сельсовет</w:t>
            </w:r>
          </w:p>
        </w:tc>
        <w:tc>
          <w:tcPr>
            <w:tcW w:w="1350"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2020</w:t>
            </w:r>
          </w:p>
        </w:tc>
        <w:tc>
          <w:tcPr>
            <w:tcW w:w="1245"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2024</w:t>
            </w:r>
          </w:p>
        </w:tc>
        <w:tc>
          <w:tcPr>
            <w:tcW w:w="2205"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6"/>
              <w:rPr/>
            </w:pPr>
            <w:r>
              <w:rPr>
                <w:rFonts w:cs="Times New Roman" w:ascii="Times New Roman" w:hAnsi="Times New Roman"/>
              </w:rPr>
              <w:t>получения объективных данных об уровне использования органами местного самоуправления и муниципальными учреждениями</w:t>
            </w:r>
            <w:bookmarkStart w:id="3" w:name="_GoBack1"/>
            <w:bookmarkEnd w:id="3"/>
            <w:r>
              <w:rPr>
                <w:rFonts w:cs="Times New Roman" w:ascii="Times New Roman" w:hAnsi="Times New Roman"/>
              </w:rPr>
              <w:t xml:space="preserve"> о потенциале их энергосбережения и повышения энергетической эффективности, о лицах, имеющих наилучшие показатели, а также об иных показателях, получаемых в результате декларирования потребления энергетических ресурсов</w:t>
            </w:r>
          </w:p>
        </w:tc>
        <w:tc>
          <w:tcPr>
            <w:tcW w:w="1931"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ConsPlusCell"/>
              <w:jc w:val="both"/>
              <w:rPr/>
            </w:pPr>
            <w:r>
              <w:rPr>
                <w:rFonts w:cs="Times New Roman" w:ascii="Times New Roman" w:hAnsi="Times New Roman"/>
                <w:szCs w:val="24"/>
              </w:rPr>
              <w:t>Снижение эффективности реализуемых мероприятий в сфере энергосбережения и повышения энергетической эффективности</w:t>
            </w:r>
          </w:p>
        </w:tc>
        <w:tc>
          <w:tcPr>
            <w:tcW w:w="2068"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2" w:type="dxa"/>
            </w:tcMar>
          </w:tcPr>
          <w:p>
            <w:pPr>
              <w:pStyle w:val="ConsPlusCell"/>
              <w:jc w:val="both"/>
              <w:rPr/>
            </w:pPr>
            <w:r>
              <w:rPr>
                <w:rFonts w:cs="Times New Roman" w:ascii="Times New Roman" w:hAnsi="Times New Roman"/>
                <w:color w:val="000000"/>
                <w:szCs w:val="24"/>
              </w:rPr>
              <w:t>Доля заполнения и предоставления деклараций в модуле «Информация об энергосбережении и повышении энергетической эффективности»</w:t>
            </w:r>
          </w:p>
          <w:p>
            <w:pPr>
              <w:pStyle w:val="Normal"/>
              <w:rPr>
                <w:rFonts w:ascii="Times New Roman" w:hAnsi="Times New Roman" w:eastAsia="Times New Roman" w:cs="Times New Roman"/>
                <w:lang w:eastAsia="zh-CN"/>
              </w:rPr>
            </w:pPr>
            <w:r>
              <w:rPr>
                <w:rFonts w:eastAsia="Times New Roman" w:cs="Times New Roman" w:ascii="Times New Roman" w:hAnsi="Times New Roman"/>
                <w:lang w:eastAsia="zh-CN"/>
              </w:rPr>
            </w:r>
          </w:p>
        </w:tc>
      </w:tr>
      <w:tr>
        <w:trPr/>
        <w:tc>
          <w:tcPr>
            <w:tcW w:w="403"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2.</w:t>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eastAsia="Times New Roman" w:cs="Times New Roman"/>
              </w:rPr>
            </w:pPr>
            <w:r>
              <w:rPr>
                <w:rFonts w:eastAsia="Times New Roman" w:cs="Times New Roman" w:ascii="Times New Roman" w:hAnsi="Times New Roman"/>
              </w:rPr>
            </w:r>
          </w:p>
        </w:tc>
        <w:tc>
          <w:tcPr>
            <w:tcW w:w="3317"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6"/>
              <w:jc w:val="both"/>
              <w:rPr/>
            </w:pPr>
            <w:r>
              <w:rPr>
                <w:rFonts w:cs="Times New Roman" w:ascii="Times New Roman" w:hAnsi="Times New Roman"/>
              </w:rPr>
              <w:t>Информационное обеспечение энергосбережения</w:t>
            </w:r>
          </w:p>
        </w:tc>
        <w:tc>
          <w:tcPr>
            <w:tcW w:w="1954"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left"/>
              <w:rPr/>
            </w:pPr>
            <w:r>
              <w:rPr>
                <w:rFonts w:cs="Times New Roman" w:ascii="Times New Roman" w:hAnsi="Times New Roman"/>
              </w:rPr>
              <w:t xml:space="preserve">Администрация муниципального образования </w:t>
            </w:r>
          </w:p>
          <w:p>
            <w:pPr>
              <w:pStyle w:val="Style27"/>
              <w:jc w:val="left"/>
              <w:rPr/>
            </w:pPr>
            <w:r>
              <w:rPr>
                <w:rFonts w:cs="Times New Roman" w:ascii="Times New Roman" w:hAnsi="Times New Roman"/>
              </w:rPr>
              <w:t>Залесовский сельсовет</w:t>
            </w:r>
          </w:p>
        </w:tc>
        <w:tc>
          <w:tcPr>
            <w:tcW w:w="1350"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2020</w:t>
            </w:r>
          </w:p>
        </w:tc>
        <w:tc>
          <w:tcPr>
            <w:tcW w:w="1245"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2024</w:t>
            </w:r>
          </w:p>
        </w:tc>
        <w:tc>
          <w:tcPr>
            <w:tcW w:w="2205"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6"/>
              <w:rPr/>
            </w:pPr>
            <w:r>
              <w:rPr>
                <w:rFonts w:cs="Times New Roman" w:ascii="Times New Roman" w:hAnsi="Times New Roman"/>
              </w:rPr>
              <w:t>использование современных методов энергосбережения и повышения энергетической эффективности</w:t>
            </w:r>
          </w:p>
        </w:tc>
        <w:tc>
          <w:tcPr>
            <w:tcW w:w="1931"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Normal"/>
              <w:rPr/>
            </w:pPr>
            <w:r>
              <w:rPr>
                <w:rFonts w:ascii="Times New Roman" w:hAnsi="Times New Roman"/>
              </w:rPr>
              <w:t>Снижение эффективности реализуемых мероприятий в сфере энергосбережения и повышения энергетической эффективности</w:t>
            </w:r>
          </w:p>
        </w:tc>
        <w:tc>
          <w:tcPr>
            <w:tcW w:w="2068"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2" w:type="dxa"/>
            </w:tcMar>
          </w:tcPr>
          <w:p>
            <w:pPr>
              <w:pStyle w:val="Normal"/>
              <w:rPr/>
            </w:pPr>
            <w:r>
              <w:rPr>
                <w:rFonts w:ascii="Times New Roman" w:hAnsi="Times New Roman"/>
              </w:rPr>
              <w:t>Пропаганда методов и технологий энергосбережения и повышения энергетической эффективности в СМИ, официальном сайте администрации МО Красногвардейский район, социальных сетях.;</w:t>
            </w:r>
          </w:p>
          <w:p>
            <w:pPr>
              <w:pStyle w:val="Normal"/>
              <w:rPr>
                <w:rFonts w:ascii="Times New Roman" w:hAnsi="Times New Roman" w:eastAsia="Times New Roman" w:cs="Times New Roman"/>
              </w:rPr>
            </w:pPr>
            <w:r>
              <w:rPr>
                <w:rFonts w:eastAsia="Times New Roman" w:cs="Times New Roman" w:ascii="Times New Roman" w:hAnsi="Times New Roman"/>
              </w:rPr>
            </w:r>
          </w:p>
        </w:tc>
      </w:tr>
      <w:tr>
        <w:trPr/>
        <w:tc>
          <w:tcPr>
            <w:tcW w:w="403"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3</w:t>
            </w:r>
          </w:p>
        </w:tc>
        <w:tc>
          <w:tcPr>
            <w:tcW w:w="3317"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6"/>
              <w:jc w:val="both"/>
              <w:rPr/>
            </w:pPr>
            <w:r>
              <w:rPr>
                <w:rFonts w:cs="Times New Roman" w:ascii="Times New Roman" w:hAnsi="Times New Roman"/>
              </w:rPr>
              <w:t>Замена оборудования</w:t>
            </w:r>
          </w:p>
        </w:tc>
        <w:tc>
          <w:tcPr>
            <w:tcW w:w="1954"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rPr/>
            </w:pPr>
            <w:r>
              <w:rPr>
                <w:rFonts w:cs="Times New Roman" w:ascii="Times New Roman" w:hAnsi="Times New Roman"/>
              </w:rPr>
              <w:t xml:space="preserve">Администрация муниципального образования </w:t>
            </w:r>
          </w:p>
          <w:p>
            <w:pPr>
              <w:pStyle w:val="Style27"/>
              <w:jc w:val="left"/>
              <w:rPr/>
            </w:pPr>
            <w:r>
              <w:rPr>
                <w:rFonts w:cs="Times New Roman" w:ascii="Times New Roman" w:hAnsi="Times New Roman"/>
              </w:rPr>
              <w:t>Залесовский сельсовет</w:t>
            </w:r>
          </w:p>
        </w:tc>
        <w:tc>
          <w:tcPr>
            <w:tcW w:w="1350"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2020</w:t>
            </w:r>
          </w:p>
        </w:tc>
        <w:tc>
          <w:tcPr>
            <w:tcW w:w="1245"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2024</w:t>
            </w:r>
          </w:p>
        </w:tc>
        <w:tc>
          <w:tcPr>
            <w:tcW w:w="2205"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6"/>
              <w:rPr/>
            </w:pPr>
            <w:r>
              <w:rPr>
                <w:rFonts w:cs="Times New Roman" w:ascii="Times New Roman" w:hAnsi="Times New Roman"/>
              </w:rPr>
              <w:t>Увеличение доли энергосберегающего оборудования и замена   уличного освящения на энергосберегающее</w:t>
            </w:r>
          </w:p>
        </w:tc>
        <w:tc>
          <w:tcPr>
            <w:tcW w:w="1931"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Normal"/>
              <w:rPr/>
            </w:pPr>
            <w:r>
              <w:rPr>
                <w:rFonts w:ascii="Times New Roman" w:hAnsi="Times New Roman"/>
              </w:rPr>
              <w:t>Повышение энергетической эффективности</w:t>
            </w:r>
          </w:p>
        </w:tc>
        <w:tc>
          <w:tcPr>
            <w:tcW w:w="2068"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2" w:type="dxa"/>
            </w:tcMar>
          </w:tcPr>
          <w:p>
            <w:pPr>
              <w:pStyle w:val="Normal"/>
              <w:rPr/>
            </w:pPr>
            <w:r>
              <w:rPr>
                <w:rFonts w:ascii="Times New Roman" w:hAnsi="Times New Roman"/>
              </w:rPr>
              <w:t>Повышение энергетической эффективности</w:t>
            </w:r>
          </w:p>
        </w:tc>
      </w:tr>
    </w:tbl>
    <w:p>
      <w:pPr>
        <w:pStyle w:val="WW"/>
        <w:spacing w:lineRule="auto" w:line="240" w:before="0" w:after="0"/>
        <w:ind w:right="-598" w:hanging="0"/>
        <w:contextualSpacing/>
        <w:jc w:val="left"/>
        <w:rPr>
          <w:rFonts w:cs="Times New Roman"/>
        </w:rPr>
      </w:pPr>
      <w:r>
        <w:rPr>
          <w:rFonts w:cs="Times New Roman"/>
        </w:rPr>
      </w:r>
    </w:p>
    <w:p>
      <w:pPr>
        <w:pStyle w:val="WW"/>
        <w:spacing w:lineRule="auto" w:line="240" w:before="0" w:after="0"/>
        <w:ind w:right="-598" w:hanging="0"/>
        <w:contextualSpacing/>
        <w:jc w:val="left"/>
        <w:rPr>
          <w:rFonts w:cs="Times New Roman"/>
        </w:rPr>
      </w:pPr>
      <w:r>
        <w:rPr>
          <w:rFonts w:cs="Times New Roman"/>
        </w:rPr>
      </w:r>
    </w:p>
    <w:p>
      <w:pPr>
        <w:pStyle w:val="WW"/>
        <w:spacing w:lineRule="auto" w:line="240" w:before="0" w:after="0"/>
        <w:ind w:right="-598" w:hanging="0"/>
        <w:contextualSpacing/>
        <w:jc w:val="left"/>
        <w:rPr>
          <w:rFonts w:cs="Times New Roman"/>
        </w:rPr>
      </w:pPr>
      <w:r>
        <w:rPr>
          <w:rFonts w:cs="Times New Roman"/>
        </w:rPr>
      </w:r>
    </w:p>
    <w:p>
      <w:pPr>
        <w:pStyle w:val="WW"/>
        <w:spacing w:lineRule="auto" w:line="240" w:before="0" w:after="0"/>
        <w:ind w:right="-598" w:hanging="0"/>
        <w:contextualSpacing/>
        <w:jc w:val="left"/>
        <w:rPr>
          <w:rFonts w:cs="Times New Roman"/>
        </w:rPr>
      </w:pPr>
      <w:r>
        <w:rPr>
          <w:rFonts w:cs="Times New Roman"/>
        </w:rPr>
      </w:r>
    </w:p>
    <w:p>
      <w:pPr>
        <w:pStyle w:val="WW"/>
        <w:spacing w:lineRule="auto" w:line="240" w:before="0" w:after="0"/>
        <w:ind w:hanging="0"/>
        <w:contextualSpacing/>
        <w:jc w:val="right"/>
        <w:rPr>
          <w:rFonts w:cs="Times New Roman"/>
        </w:rPr>
      </w:pPr>
      <w:r>
        <w:rPr/>
      </w:r>
    </w:p>
    <w:p>
      <w:pPr>
        <w:pStyle w:val="WW"/>
        <w:spacing w:lineRule="auto" w:line="240" w:before="0" w:after="0"/>
        <w:ind w:hanging="0"/>
        <w:contextualSpacing/>
        <w:jc w:val="right"/>
        <w:rPr>
          <w:rFonts w:cs="Times New Roman"/>
        </w:rPr>
      </w:pPr>
      <w:r>
        <w:rPr/>
      </w:r>
    </w:p>
    <w:p>
      <w:pPr>
        <w:pStyle w:val="WW"/>
        <w:spacing w:lineRule="auto" w:line="240" w:before="0" w:after="0"/>
        <w:ind w:hanging="0"/>
        <w:contextualSpacing/>
        <w:jc w:val="right"/>
        <w:rPr/>
      </w:pPr>
      <w:r>
        <w:rPr>
          <w:rFonts w:cs="Times New Roman"/>
        </w:rPr>
        <w:t>Таблица №3</w:t>
      </w:r>
    </w:p>
    <w:p>
      <w:pPr>
        <w:pStyle w:val="WW"/>
        <w:spacing w:lineRule="auto" w:line="240" w:before="0" w:after="0"/>
        <w:ind w:right="-598" w:hanging="0"/>
        <w:contextualSpacing/>
        <w:jc w:val="right"/>
        <w:rPr/>
      </w:pPr>
      <w:r>
        <w:rPr/>
      </w:r>
    </w:p>
    <w:p>
      <w:pPr>
        <w:pStyle w:val="11"/>
        <w:numPr>
          <w:ilvl w:val="0"/>
          <w:numId w:val="2"/>
        </w:numPr>
        <w:spacing w:before="0" w:after="0"/>
        <w:contextualSpacing/>
        <w:jc w:val="center"/>
        <w:rPr>
          <w:sz w:val="24"/>
        </w:rPr>
      </w:pPr>
      <w:r>
        <w:rPr>
          <w:b/>
          <w:sz w:val="24"/>
        </w:rPr>
        <w:t xml:space="preserve">Ресурсное обеспечение реализации подпрограммы </w:t>
      </w:r>
    </w:p>
    <w:p>
      <w:pPr>
        <w:pStyle w:val="11"/>
        <w:numPr>
          <w:ilvl w:val="0"/>
          <w:numId w:val="2"/>
        </w:numPr>
        <w:spacing w:before="0" w:after="0"/>
        <w:contextualSpacing/>
        <w:jc w:val="center"/>
        <w:rPr>
          <w:sz w:val="24"/>
        </w:rPr>
      </w:pPr>
      <w:r>
        <w:rPr>
          <w:b/>
          <w:sz w:val="24"/>
        </w:rPr>
        <w:t xml:space="preserve">«Энергосбережение и повышение энергетической эффективности </w:t>
      </w:r>
    </w:p>
    <w:p>
      <w:pPr>
        <w:pStyle w:val="11"/>
        <w:numPr>
          <w:ilvl w:val="0"/>
          <w:numId w:val="2"/>
        </w:numPr>
        <w:spacing w:before="0" w:after="0"/>
        <w:contextualSpacing/>
        <w:jc w:val="center"/>
        <w:rPr>
          <w:sz w:val="24"/>
        </w:rPr>
      </w:pPr>
      <w:r>
        <w:rPr>
          <w:b/>
          <w:sz w:val="24"/>
        </w:rPr>
        <w:t xml:space="preserve">в муниципальном образовании Залесовский сельсовет </w:t>
      </w:r>
    </w:p>
    <w:p>
      <w:pPr>
        <w:pStyle w:val="11"/>
        <w:numPr>
          <w:ilvl w:val="0"/>
          <w:numId w:val="2"/>
        </w:numPr>
        <w:spacing w:before="0" w:after="0"/>
        <w:contextualSpacing/>
        <w:jc w:val="center"/>
        <w:rPr>
          <w:sz w:val="24"/>
        </w:rPr>
      </w:pPr>
      <w:r>
        <w:rPr>
          <w:b/>
          <w:sz w:val="24"/>
        </w:rPr>
        <w:t>Красногвардейского района Оренбургской области» на 2020-2024 годы</w:t>
      </w:r>
    </w:p>
    <w:p>
      <w:pPr>
        <w:pStyle w:val="WW"/>
        <w:spacing w:lineRule="auto" w:line="240" w:before="0" w:after="0"/>
        <w:ind w:right="-598" w:hanging="0"/>
        <w:contextualSpacing/>
        <w:jc w:val="right"/>
        <w:rPr>
          <w:rFonts w:cs="Times New Roman"/>
        </w:rPr>
      </w:pPr>
      <w:r>
        <w:rPr>
          <w:rFonts w:cs="Times New Roman"/>
        </w:rPr>
      </w:r>
    </w:p>
    <w:p>
      <w:pPr>
        <w:pStyle w:val="WW"/>
        <w:spacing w:lineRule="auto" w:line="240" w:before="0" w:after="0"/>
        <w:ind w:hanging="0"/>
        <w:contextualSpacing/>
        <w:jc w:val="right"/>
        <w:rPr/>
      </w:pPr>
      <w:r>
        <w:rPr>
          <w:rFonts w:cs="Times New Roman"/>
        </w:rPr>
        <w:t xml:space="preserve">(тыс.рублей) </w:t>
      </w:r>
    </w:p>
    <w:tbl>
      <w:tblPr>
        <w:tblW w:w="14585" w:type="dxa"/>
        <w:jc w:val="left"/>
        <w:tblInd w:w="-22"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firstRow="1" w:noVBand="1" w:lastRow="0" w:firstColumn="1" w:lastColumn="0" w:noHBand="0" w:val="04a0"/>
      </w:tblPr>
      <w:tblGrid>
        <w:gridCol w:w="516"/>
        <w:gridCol w:w="1715"/>
        <w:gridCol w:w="4742"/>
        <w:gridCol w:w="2434"/>
        <w:gridCol w:w="1081"/>
        <w:gridCol w:w="684"/>
        <w:gridCol w:w="566"/>
        <w:gridCol w:w="564"/>
        <w:gridCol w:w="566"/>
        <w:gridCol w:w="576"/>
        <w:gridCol w:w="564"/>
        <w:gridCol w:w="576"/>
      </w:tblGrid>
      <w:tr>
        <w:trPr/>
        <w:tc>
          <w:tcPr>
            <w:tcW w:w="516" w:type="dxa"/>
            <w:vMerge w:val="restart"/>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tabs>
                <w:tab w:val="left" w:pos="318" w:leader="none"/>
              </w:tabs>
              <w:jc w:val="center"/>
              <w:rPr/>
            </w:pPr>
            <w:r>
              <w:rPr>
                <w:rFonts w:cs="Times New Roman" w:ascii="Times New Roman" w:hAnsi="Times New Roman"/>
              </w:rPr>
              <w:t xml:space="preserve">№ </w:t>
            </w:r>
            <w:r>
              <w:rPr>
                <w:rFonts w:cs="Times New Roman" w:ascii="Times New Roman" w:hAnsi="Times New Roman"/>
              </w:rPr>
              <w:t>п/п</w:t>
            </w:r>
          </w:p>
        </w:tc>
        <w:tc>
          <w:tcPr>
            <w:tcW w:w="1715" w:type="dxa"/>
            <w:vMerge w:val="restart"/>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Статус</w:t>
            </w:r>
          </w:p>
        </w:tc>
        <w:tc>
          <w:tcPr>
            <w:tcW w:w="4742" w:type="dxa"/>
            <w:vMerge w:val="restart"/>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Наименование муниципальной программы, подпрограммы муниципальной программы, ведомственной целевой программ, основного мероприятия</w:t>
            </w:r>
          </w:p>
        </w:tc>
        <w:tc>
          <w:tcPr>
            <w:tcW w:w="2434" w:type="dxa"/>
            <w:vMerge w:val="restart"/>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Главный распорядитель бюджетных средств (ГРБС) (ответственный, исполнитель, соисполнитель, участник)</w:t>
            </w:r>
          </w:p>
        </w:tc>
        <w:tc>
          <w:tcPr>
            <w:tcW w:w="2331" w:type="dxa"/>
            <w:gridSpan w:val="3"/>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 xml:space="preserve">Код </w:t>
            </w:r>
            <w:hyperlink r:id="rId4">
              <w:r>
                <w:rPr>
                  <w:rStyle w:val="Style16"/>
                  <w:rFonts w:cs="Times New Roman" w:ascii="Times New Roman" w:hAnsi="Times New Roman"/>
                  <w:b w:val="false"/>
                  <w:color w:val="000000"/>
                  <w:sz w:val="24"/>
                </w:rPr>
                <w:t>бюджетной классификации</w:t>
              </w:r>
            </w:hyperlink>
          </w:p>
        </w:tc>
        <w:tc>
          <w:tcPr>
            <w:tcW w:w="2846" w:type="dxa"/>
            <w:gridSpan w:val="5"/>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2" w:type="dxa"/>
            </w:tcMar>
          </w:tcPr>
          <w:p>
            <w:pPr>
              <w:pStyle w:val="Style27"/>
              <w:snapToGrid w:val="false"/>
              <w:jc w:val="center"/>
              <w:rPr/>
            </w:pPr>
            <w:r>
              <w:rPr>
                <w:rFonts w:cs="Times New Roman" w:ascii="Times New Roman" w:hAnsi="Times New Roman"/>
              </w:rPr>
              <w:t xml:space="preserve">Объем бюджетных ассигнований  </w:t>
            </w:r>
          </w:p>
        </w:tc>
      </w:tr>
      <w:tr>
        <w:trPr/>
        <w:tc>
          <w:tcPr>
            <w:tcW w:w="516" w:type="dxa"/>
            <w:vMerge w:val="continue"/>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5"/>
              <w:rPr>
                <w:rFonts w:ascii="Times New Roman" w:hAnsi="Times New Roman"/>
              </w:rPr>
            </w:pPr>
            <w:r>
              <w:rPr>
                <w:rFonts w:ascii="Times New Roman" w:hAnsi="Times New Roman"/>
              </w:rPr>
            </w:r>
          </w:p>
        </w:tc>
        <w:tc>
          <w:tcPr>
            <w:tcW w:w="1715" w:type="dxa"/>
            <w:vMerge w:val="continue"/>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5"/>
              <w:rPr>
                <w:rFonts w:ascii="Times New Roman" w:hAnsi="Times New Roman"/>
              </w:rPr>
            </w:pPr>
            <w:r>
              <w:rPr>
                <w:rFonts w:ascii="Times New Roman" w:hAnsi="Times New Roman"/>
              </w:rPr>
            </w:r>
          </w:p>
        </w:tc>
        <w:tc>
          <w:tcPr>
            <w:tcW w:w="4742" w:type="dxa"/>
            <w:vMerge w:val="continue"/>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5"/>
              <w:rPr>
                <w:rFonts w:ascii="Times New Roman" w:hAnsi="Times New Roman"/>
              </w:rPr>
            </w:pPr>
            <w:r>
              <w:rPr>
                <w:rFonts w:ascii="Times New Roman" w:hAnsi="Times New Roman"/>
              </w:rPr>
            </w:r>
          </w:p>
        </w:tc>
        <w:tc>
          <w:tcPr>
            <w:tcW w:w="2434" w:type="dxa"/>
            <w:vMerge w:val="continue"/>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5"/>
              <w:rPr>
                <w:rFonts w:ascii="Times New Roman" w:hAnsi="Times New Roman"/>
              </w:rPr>
            </w:pPr>
            <w:r>
              <w:rPr>
                <w:rFonts w:ascii="Times New Roman" w:hAnsi="Times New Roman"/>
              </w:rPr>
            </w:r>
          </w:p>
        </w:tc>
        <w:tc>
          <w:tcPr>
            <w:tcW w:w="1081"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ГРБС</w:t>
            </w:r>
          </w:p>
        </w:tc>
        <w:tc>
          <w:tcPr>
            <w:tcW w:w="684"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РзПр</w:t>
            </w:r>
          </w:p>
        </w:tc>
        <w:tc>
          <w:tcPr>
            <w:tcW w:w="566"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ЦСР</w:t>
            </w:r>
          </w:p>
        </w:tc>
        <w:tc>
          <w:tcPr>
            <w:tcW w:w="564"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snapToGrid w:val="false"/>
              <w:jc w:val="center"/>
              <w:rPr/>
            </w:pPr>
            <w:r>
              <w:rPr>
                <w:rFonts w:cs="Times New Roman" w:ascii="Times New Roman" w:hAnsi="Times New Roman"/>
              </w:rPr>
              <w:t>2021</w:t>
            </w:r>
          </w:p>
        </w:tc>
        <w:tc>
          <w:tcPr>
            <w:tcW w:w="566"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left"/>
              <w:rPr/>
            </w:pPr>
            <w:r>
              <w:rPr>
                <w:rFonts w:cs="Times New Roman" w:ascii="Times New Roman" w:hAnsi="Times New Roman"/>
              </w:rPr>
              <w:t>2023</w:t>
            </w:r>
          </w:p>
        </w:tc>
        <w:tc>
          <w:tcPr>
            <w:tcW w:w="576"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2022</w:t>
            </w:r>
          </w:p>
        </w:tc>
        <w:tc>
          <w:tcPr>
            <w:tcW w:w="564"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2023</w:t>
            </w:r>
          </w:p>
        </w:tc>
        <w:tc>
          <w:tcPr>
            <w:tcW w:w="576"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2" w:type="dxa"/>
            </w:tcMar>
          </w:tcPr>
          <w:p>
            <w:pPr>
              <w:pStyle w:val="Style27"/>
              <w:jc w:val="center"/>
              <w:rPr/>
            </w:pPr>
            <w:r>
              <w:rPr>
                <w:rFonts w:cs="Times New Roman" w:ascii="Times New Roman" w:hAnsi="Times New Roman"/>
              </w:rPr>
              <w:t>2024</w:t>
            </w:r>
          </w:p>
          <w:p>
            <w:pPr>
              <w:pStyle w:val="Style27"/>
              <w:jc w:val="center"/>
              <w:rPr/>
            </w:pPr>
            <w:r>
              <w:rPr/>
            </w:r>
          </w:p>
        </w:tc>
      </w:tr>
      <w:tr>
        <w:trPr>
          <w:trHeight w:val="476" w:hRule="atLeast"/>
        </w:trPr>
        <w:tc>
          <w:tcPr>
            <w:tcW w:w="516"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spacing w:before="0" w:after="0"/>
              <w:contextualSpacing/>
              <w:jc w:val="center"/>
              <w:rPr/>
            </w:pPr>
            <w:r>
              <w:rPr>
                <w:rFonts w:cs="Times New Roman" w:ascii="Times New Roman" w:hAnsi="Times New Roman"/>
              </w:rPr>
              <w:t>1</w:t>
            </w:r>
          </w:p>
        </w:tc>
        <w:tc>
          <w:tcPr>
            <w:tcW w:w="1715"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spacing w:before="0" w:after="0"/>
              <w:contextualSpacing/>
              <w:jc w:val="center"/>
              <w:rPr/>
            </w:pPr>
            <w:r>
              <w:rPr>
                <w:rFonts w:cs="Times New Roman" w:ascii="Times New Roman" w:hAnsi="Times New Roman"/>
              </w:rPr>
              <w:t>2</w:t>
            </w:r>
          </w:p>
        </w:tc>
        <w:tc>
          <w:tcPr>
            <w:tcW w:w="4742"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spacing w:before="0" w:after="0"/>
              <w:contextualSpacing/>
              <w:jc w:val="center"/>
              <w:rPr/>
            </w:pPr>
            <w:r>
              <w:rPr>
                <w:rFonts w:cs="Times New Roman" w:ascii="Times New Roman" w:hAnsi="Times New Roman"/>
              </w:rPr>
              <w:t>3</w:t>
            </w:r>
          </w:p>
        </w:tc>
        <w:tc>
          <w:tcPr>
            <w:tcW w:w="2434"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spacing w:before="0" w:after="0"/>
              <w:contextualSpacing/>
              <w:jc w:val="center"/>
              <w:rPr/>
            </w:pPr>
            <w:r>
              <w:rPr>
                <w:rFonts w:cs="Times New Roman" w:ascii="Times New Roman" w:hAnsi="Times New Roman"/>
              </w:rPr>
              <w:t>4</w:t>
            </w:r>
          </w:p>
        </w:tc>
        <w:tc>
          <w:tcPr>
            <w:tcW w:w="1081"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spacing w:before="0" w:after="0"/>
              <w:contextualSpacing/>
              <w:jc w:val="center"/>
              <w:rPr/>
            </w:pPr>
            <w:r>
              <w:rPr>
                <w:rFonts w:cs="Times New Roman" w:ascii="Times New Roman" w:hAnsi="Times New Roman"/>
              </w:rPr>
              <w:t>5</w:t>
            </w:r>
          </w:p>
        </w:tc>
        <w:tc>
          <w:tcPr>
            <w:tcW w:w="684"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spacing w:before="0" w:after="0"/>
              <w:contextualSpacing/>
              <w:jc w:val="center"/>
              <w:rPr/>
            </w:pPr>
            <w:r>
              <w:rPr>
                <w:rFonts w:cs="Times New Roman" w:ascii="Times New Roman" w:hAnsi="Times New Roman"/>
              </w:rPr>
              <w:t>6</w:t>
            </w:r>
          </w:p>
        </w:tc>
        <w:tc>
          <w:tcPr>
            <w:tcW w:w="566"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spacing w:before="0" w:after="0"/>
              <w:contextualSpacing/>
              <w:jc w:val="center"/>
              <w:rPr/>
            </w:pPr>
            <w:r>
              <w:rPr>
                <w:rFonts w:cs="Times New Roman" w:ascii="Times New Roman" w:hAnsi="Times New Roman"/>
              </w:rPr>
              <w:t>7</w:t>
            </w:r>
          </w:p>
        </w:tc>
        <w:tc>
          <w:tcPr>
            <w:tcW w:w="564"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spacing w:before="0" w:after="0"/>
              <w:contextualSpacing/>
              <w:jc w:val="center"/>
              <w:rPr/>
            </w:pPr>
            <w:r>
              <w:rPr>
                <w:rFonts w:cs="Times New Roman" w:ascii="Times New Roman" w:hAnsi="Times New Roman"/>
              </w:rPr>
              <w:t>8</w:t>
            </w:r>
          </w:p>
        </w:tc>
        <w:tc>
          <w:tcPr>
            <w:tcW w:w="566"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spacing w:before="0" w:after="0"/>
              <w:contextualSpacing/>
              <w:jc w:val="center"/>
              <w:rPr/>
            </w:pPr>
            <w:r>
              <w:rPr>
                <w:rFonts w:cs="Times New Roman" w:ascii="Times New Roman" w:hAnsi="Times New Roman"/>
              </w:rPr>
              <w:t>9</w:t>
            </w:r>
          </w:p>
        </w:tc>
        <w:tc>
          <w:tcPr>
            <w:tcW w:w="576"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spacing w:before="0" w:after="0"/>
              <w:contextualSpacing/>
              <w:jc w:val="center"/>
              <w:rPr/>
            </w:pPr>
            <w:r>
              <w:rPr>
                <w:rFonts w:cs="Times New Roman" w:ascii="Times New Roman" w:hAnsi="Times New Roman"/>
              </w:rPr>
              <w:t>10</w:t>
            </w:r>
          </w:p>
        </w:tc>
        <w:tc>
          <w:tcPr>
            <w:tcW w:w="564"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spacing w:before="0" w:after="0"/>
              <w:contextualSpacing/>
              <w:jc w:val="center"/>
              <w:rPr/>
            </w:pPr>
            <w:r>
              <w:rPr>
                <w:rFonts w:cs="Times New Roman" w:ascii="Times New Roman" w:hAnsi="Times New Roman"/>
              </w:rPr>
              <w:t>11</w:t>
            </w:r>
          </w:p>
        </w:tc>
        <w:tc>
          <w:tcPr>
            <w:tcW w:w="576"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2" w:type="dxa"/>
            </w:tcMar>
          </w:tcPr>
          <w:p>
            <w:pPr>
              <w:pStyle w:val="Style27"/>
              <w:spacing w:before="0" w:after="0"/>
              <w:contextualSpacing/>
              <w:jc w:val="center"/>
              <w:rPr/>
            </w:pPr>
            <w:r>
              <w:rPr>
                <w:rFonts w:cs="Times New Roman" w:ascii="Times New Roman" w:hAnsi="Times New Roman"/>
              </w:rPr>
              <w:t>12</w:t>
            </w:r>
          </w:p>
        </w:tc>
      </w:tr>
      <w:tr>
        <w:trPr/>
        <w:tc>
          <w:tcPr>
            <w:tcW w:w="516" w:type="dxa"/>
            <w:vMerge w:val="restart"/>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6"/>
              <w:snapToGrid w:val="false"/>
              <w:rPr>
                <w:rFonts w:ascii="Times New Roman" w:hAnsi="Times New Roman" w:cs="Times New Roman"/>
              </w:rPr>
            </w:pPr>
            <w:r>
              <w:rPr>
                <w:rFonts w:cs="Times New Roman" w:ascii="Times New Roman" w:hAnsi="Times New Roman"/>
              </w:rPr>
            </w:r>
          </w:p>
        </w:tc>
        <w:tc>
          <w:tcPr>
            <w:tcW w:w="1715" w:type="dxa"/>
            <w:vMerge w:val="restart"/>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6"/>
              <w:rPr/>
            </w:pPr>
            <w:hyperlink w:anchor="sub_1000">
              <w:r>
                <w:rPr>
                  <w:rStyle w:val="Style15"/>
                  <w:rFonts w:cs="Times New Roman" w:ascii="Times New Roman" w:hAnsi="Times New Roman"/>
                  <w:color w:val="000000"/>
                  <w:u w:val="none"/>
                </w:rPr>
                <w:t>под</w:t>
              </w:r>
            </w:hyperlink>
            <w:r>
              <w:rPr>
                <w:rStyle w:val="Style16"/>
                <w:rFonts w:cs="Times New Roman" w:ascii="Times New Roman" w:hAnsi="Times New Roman"/>
                <w:b w:val="false"/>
                <w:color w:val="000000"/>
                <w:sz w:val="24"/>
              </w:rPr>
              <w:t>программа</w:t>
            </w:r>
          </w:p>
          <w:p>
            <w:pPr>
              <w:pStyle w:val="Normal"/>
              <w:ind w:right="-134" w:hanging="0"/>
              <w:rPr>
                <w:rFonts w:ascii="Times New Roman" w:hAnsi="Times New Roman" w:cs="Times New Roman"/>
                <w:b/>
                <w:b/>
              </w:rPr>
            </w:pPr>
            <w:r>
              <w:rPr>
                <w:rFonts w:cs="Times New Roman" w:ascii="Times New Roman" w:hAnsi="Times New Roman"/>
                <w:b/>
              </w:rPr>
            </w:r>
          </w:p>
          <w:p>
            <w:pPr>
              <w:pStyle w:val="Normal"/>
              <w:ind w:right="-134" w:hanging="0"/>
              <w:rPr>
                <w:rFonts w:ascii="Times New Roman" w:hAnsi="Times New Roman" w:cs="Times New Roman"/>
              </w:rPr>
            </w:pPr>
            <w:r>
              <w:rPr>
                <w:rFonts w:cs="Times New Roman" w:ascii="Times New Roman" w:hAnsi="Times New Roman"/>
              </w:rPr>
            </w:r>
          </w:p>
          <w:p>
            <w:pPr>
              <w:pStyle w:val="Normal"/>
              <w:ind w:right="-134" w:hanging="0"/>
              <w:rPr>
                <w:rFonts w:ascii="Times New Roman" w:hAnsi="Times New Roman"/>
              </w:rPr>
            </w:pPr>
            <w:r>
              <w:rPr>
                <w:rFonts w:ascii="Times New Roman" w:hAnsi="Times New Roman"/>
              </w:rPr>
            </w:r>
          </w:p>
          <w:p>
            <w:pPr>
              <w:pStyle w:val="Normal"/>
              <w:ind w:right="-134" w:hanging="0"/>
              <w:rPr>
                <w:rFonts w:ascii="Times New Roman" w:hAnsi="Times New Roman" w:eastAsia="Times New Roman" w:cs="Times New Roman"/>
                <w:lang w:eastAsia="zh-CN"/>
              </w:rPr>
            </w:pPr>
            <w:r>
              <w:rPr>
                <w:rFonts w:eastAsia="Times New Roman" w:cs="Times New Roman" w:ascii="Times New Roman" w:hAnsi="Times New Roman"/>
                <w:lang w:eastAsia="zh-CN"/>
              </w:rPr>
            </w:r>
          </w:p>
        </w:tc>
        <w:tc>
          <w:tcPr>
            <w:tcW w:w="4742" w:type="dxa"/>
            <w:vMerge w:val="restart"/>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6"/>
              <w:rPr/>
            </w:pPr>
            <w:r>
              <w:rPr>
                <w:rFonts w:cs="Times New Roman" w:ascii="Times New Roman" w:hAnsi="Times New Roman"/>
              </w:rPr>
              <w:t>«Энергосбережение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на 2020-2024 годы</w:t>
            </w:r>
          </w:p>
        </w:tc>
        <w:tc>
          <w:tcPr>
            <w:tcW w:w="2434"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6"/>
              <w:jc w:val="center"/>
              <w:rPr/>
            </w:pPr>
            <w:r>
              <w:rPr>
                <w:rFonts w:cs="Times New Roman" w:ascii="Times New Roman" w:hAnsi="Times New Roman"/>
              </w:rPr>
              <w:t xml:space="preserve">Всего, в том числе:   </w:t>
            </w:r>
          </w:p>
        </w:tc>
        <w:tc>
          <w:tcPr>
            <w:tcW w:w="1081"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Х</w:t>
            </w:r>
          </w:p>
        </w:tc>
        <w:tc>
          <w:tcPr>
            <w:tcW w:w="684"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Х</w:t>
            </w:r>
          </w:p>
        </w:tc>
        <w:tc>
          <w:tcPr>
            <w:tcW w:w="566"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Х</w:t>
            </w:r>
          </w:p>
        </w:tc>
        <w:tc>
          <w:tcPr>
            <w:tcW w:w="564"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ConsPlusCell"/>
              <w:keepNext/>
              <w:keepLines/>
              <w:jc w:val="center"/>
              <w:rPr>
                <w:szCs w:val="24"/>
              </w:rPr>
            </w:pPr>
            <w:r>
              <w:rPr>
                <w:rFonts w:cs="Times New Roman" w:ascii="Times New Roman" w:hAnsi="Times New Roman"/>
                <w:szCs w:val="24"/>
              </w:rPr>
              <w:t>0</w:t>
            </w:r>
          </w:p>
        </w:tc>
        <w:tc>
          <w:tcPr>
            <w:tcW w:w="566"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ConsPlusCell"/>
              <w:keepNext/>
              <w:keepLines/>
              <w:jc w:val="center"/>
              <w:rPr>
                <w:szCs w:val="24"/>
              </w:rPr>
            </w:pPr>
            <w:r>
              <w:rPr>
                <w:rFonts w:cs="Times New Roman" w:ascii="Times New Roman" w:hAnsi="Times New Roman"/>
                <w:szCs w:val="24"/>
              </w:rPr>
              <w:t>0</w:t>
            </w:r>
          </w:p>
        </w:tc>
        <w:tc>
          <w:tcPr>
            <w:tcW w:w="576"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ConsPlusCell"/>
              <w:keepNext/>
              <w:keepLines/>
              <w:jc w:val="center"/>
              <w:rPr>
                <w:szCs w:val="24"/>
              </w:rPr>
            </w:pPr>
            <w:r>
              <w:rPr>
                <w:rFonts w:cs="Times New Roman" w:ascii="Times New Roman" w:hAnsi="Times New Roman"/>
                <w:szCs w:val="24"/>
              </w:rPr>
              <w:t>0</w:t>
            </w:r>
          </w:p>
        </w:tc>
        <w:tc>
          <w:tcPr>
            <w:tcW w:w="564"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ConsPlusCell"/>
              <w:keepNext/>
              <w:keepLines/>
              <w:jc w:val="center"/>
              <w:rPr>
                <w:szCs w:val="24"/>
              </w:rPr>
            </w:pPr>
            <w:r>
              <w:rPr>
                <w:rFonts w:cs="Times New Roman" w:ascii="Times New Roman" w:hAnsi="Times New Roman"/>
                <w:szCs w:val="24"/>
              </w:rPr>
              <w:t>0</w:t>
            </w:r>
          </w:p>
        </w:tc>
        <w:tc>
          <w:tcPr>
            <w:tcW w:w="576"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2" w:type="dxa"/>
            </w:tcMar>
          </w:tcPr>
          <w:p>
            <w:pPr>
              <w:pStyle w:val="Normal"/>
              <w:jc w:val="center"/>
              <w:rPr/>
            </w:pPr>
            <w:r>
              <w:rPr>
                <w:rFonts w:ascii="Times New Roman" w:hAnsi="Times New Roman"/>
              </w:rPr>
              <w:t>0</w:t>
            </w:r>
          </w:p>
        </w:tc>
      </w:tr>
      <w:tr>
        <w:trPr/>
        <w:tc>
          <w:tcPr>
            <w:tcW w:w="516" w:type="dxa"/>
            <w:vMerge w:val="continue"/>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6"/>
              <w:snapToGrid w:val="false"/>
              <w:rPr>
                <w:rFonts w:ascii="Times New Roman" w:hAnsi="Times New Roman" w:cs="Times New Roman"/>
              </w:rPr>
            </w:pPr>
            <w:r>
              <w:rPr>
                <w:rFonts w:cs="Times New Roman" w:ascii="Times New Roman" w:hAnsi="Times New Roman"/>
              </w:rPr>
            </w:r>
          </w:p>
        </w:tc>
        <w:tc>
          <w:tcPr>
            <w:tcW w:w="1715" w:type="dxa"/>
            <w:vMerge w:val="continue"/>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6"/>
              <w:ind w:left="-108" w:right="-134" w:hanging="0"/>
              <w:rPr>
                <w:rFonts w:ascii="Times New Roman" w:hAnsi="Times New Roman" w:cs="Times New Roman"/>
                <w:lang w:eastAsia="zh-CN"/>
              </w:rPr>
            </w:pPr>
            <w:r>
              <w:rPr>
                <w:rFonts w:cs="Times New Roman" w:ascii="Times New Roman" w:hAnsi="Times New Roman"/>
                <w:lang w:eastAsia="zh-CN"/>
              </w:rPr>
            </w:r>
          </w:p>
        </w:tc>
        <w:tc>
          <w:tcPr>
            <w:tcW w:w="4742" w:type="dxa"/>
            <w:vMerge w:val="continue"/>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6"/>
              <w:rPr>
                <w:rFonts w:ascii="Times New Roman" w:hAnsi="Times New Roman"/>
              </w:rPr>
            </w:pPr>
            <w:r>
              <w:rPr>
                <w:rFonts w:ascii="Times New Roman" w:hAnsi="Times New Roman"/>
              </w:rPr>
            </w:r>
          </w:p>
        </w:tc>
        <w:tc>
          <w:tcPr>
            <w:tcW w:w="2434"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left"/>
              <w:rPr/>
            </w:pPr>
            <w:r>
              <w:rPr>
                <w:rFonts w:cs="Times New Roman" w:ascii="Times New Roman" w:hAnsi="Times New Roman"/>
              </w:rPr>
              <w:t xml:space="preserve">Администрация муниципального образования </w:t>
            </w:r>
          </w:p>
          <w:p>
            <w:pPr>
              <w:pStyle w:val="Normal"/>
              <w:rPr/>
            </w:pPr>
            <w:r>
              <w:rPr>
                <w:rFonts w:cs="Times New Roman" w:ascii="Times New Roman" w:hAnsi="Times New Roman"/>
              </w:rPr>
              <w:t>Залесовский сельсовет</w:t>
            </w:r>
          </w:p>
        </w:tc>
        <w:tc>
          <w:tcPr>
            <w:tcW w:w="1081"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Х</w:t>
            </w:r>
          </w:p>
        </w:tc>
        <w:tc>
          <w:tcPr>
            <w:tcW w:w="684"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Х</w:t>
            </w:r>
          </w:p>
        </w:tc>
        <w:tc>
          <w:tcPr>
            <w:tcW w:w="566"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7"/>
              <w:jc w:val="center"/>
              <w:rPr/>
            </w:pPr>
            <w:r>
              <w:rPr>
                <w:rFonts w:cs="Times New Roman" w:ascii="Times New Roman" w:hAnsi="Times New Roman"/>
              </w:rPr>
              <w:t>Х</w:t>
            </w:r>
          </w:p>
        </w:tc>
        <w:tc>
          <w:tcPr>
            <w:tcW w:w="564"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ConsPlusCell"/>
              <w:keepNext/>
              <w:keepLines/>
              <w:jc w:val="center"/>
              <w:rPr>
                <w:szCs w:val="24"/>
              </w:rPr>
            </w:pPr>
            <w:r>
              <w:rPr>
                <w:rFonts w:cs="Times New Roman" w:ascii="Times New Roman" w:hAnsi="Times New Roman"/>
                <w:szCs w:val="24"/>
              </w:rPr>
              <w:t>0</w:t>
            </w:r>
          </w:p>
        </w:tc>
        <w:tc>
          <w:tcPr>
            <w:tcW w:w="566"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ConsPlusCell"/>
              <w:keepNext/>
              <w:keepLines/>
              <w:jc w:val="center"/>
              <w:rPr>
                <w:szCs w:val="24"/>
              </w:rPr>
            </w:pPr>
            <w:r>
              <w:rPr>
                <w:rFonts w:cs="Times New Roman" w:ascii="Times New Roman" w:hAnsi="Times New Roman"/>
                <w:szCs w:val="24"/>
              </w:rPr>
              <w:t>0</w:t>
            </w:r>
          </w:p>
        </w:tc>
        <w:tc>
          <w:tcPr>
            <w:tcW w:w="576"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ConsPlusCell"/>
              <w:keepNext/>
              <w:keepLines/>
              <w:jc w:val="center"/>
              <w:rPr>
                <w:szCs w:val="24"/>
              </w:rPr>
            </w:pPr>
            <w:r>
              <w:rPr>
                <w:rFonts w:cs="Times New Roman" w:ascii="Times New Roman" w:hAnsi="Times New Roman"/>
                <w:szCs w:val="24"/>
              </w:rPr>
              <w:t>0</w:t>
            </w:r>
          </w:p>
        </w:tc>
        <w:tc>
          <w:tcPr>
            <w:tcW w:w="564"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ConsPlusCell"/>
              <w:keepNext/>
              <w:keepLines/>
              <w:jc w:val="center"/>
              <w:rPr>
                <w:szCs w:val="24"/>
              </w:rPr>
            </w:pPr>
            <w:r>
              <w:rPr>
                <w:rFonts w:cs="Times New Roman" w:ascii="Times New Roman" w:hAnsi="Times New Roman"/>
                <w:szCs w:val="24"/>
              </w:rPr>
              <w:t>0</w:t>
            </w:r>
          </w:p>
        </w:tc>
        <w:tc>
          <w:tcPr>
            <w:tcW w:w="576"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2" w:type="dxa"/>
            </w:tcMar>
          </w:tcPr>
          <w:p>
            <w:pPr>
              <w:pStyle w:val="Normal"/>
              <w:jc w:val="center"/>
              <w:rPr/>
            </w:pPr>
            <w:r>
              <w:rPr>
                <w:rFonts w:ascii="Times New Roman" w:hAnsi="Times New Roman"/>
              </w:rPr>
              <w:t>0</w:t>
            </w:r>
          </w:p>
        </w:tc>
      </w:tr>
    </w:tbl>
    <w:p>
      <w:pPr>
        <w:sectPr>
          <w:type w:val="nextPage"/>
          <w:pgSz w:orient="landscape" w:w="16838" w:h="11906"/>
          <w:pgMar w:left="1134" w:right="1134" w:header="0" w:top="1134" w:footer="0" w:bottom="1134" w:gutter="0"/>
          <w:pgNumType w:fmt="decimal"/>
          <w:formProt w:val="false"/>
          <w:textDirection w:val="lrTb"/>
          <w:docGrid w:type="default" w:linePitch="240" w:charSpace="4294961151"/>
        </w:sectPr>
      </w:pPr>
    </w:p>
    <w:p>
      <w:pPr>
        <w:pStyle w:val="ConsPlusNormal"/>
        <w:spacing w:before="0" w:after="200"/>
        <w:contextualSpacing/>
        <w:jc w:val="right"/>
        <w:rPr/>
      </w:pPr>
      <w:r>
        <w:rPr>
          <w:rFonts w:cs="Times New Roman" w:ascii="Times New Roman" w:hAnsi="Times New Roman"/>
          <w:b/>
          <w:szCs w:val="24"/>
        </w:rPr>
        <w:t>Подпрограмма № 6</w:t>
      </w:r>
    </w:p>
    <w:p>
      <w:pPr>
        <w:pStyle w:val="ConsPlusNormal"/>
        <w:spacing w:before="0" w:after="200"/>
        <w:contextualSpacing/>
        <w:jc w:val="right"/>
        <w:rPr>
          <w:rFonts w:ascii="Times New Roman" w:hAnsi="Times New Roman" w:cs="Times New Roman"/>
          <w:b/>
          <w:b/>
          <w:bCs/>
          <w:szCs w:val="24"/>
          <w:lang w:eastAsia="zh-CN"/>
        </w:rPr>
      </w:pPr>
      <w:r>
        <w:rPr>
          <w:rFonts w:cs="Times New Roman" w:ascii="Times New Roman" w:hAnsi="Times New Roman"/>
          <w:b/>
          <w:bCs/>
          <w:szCs w:val="24"/>
          <w:lang w:eastAsia="zh-CN"/>
        </w:rPr>
      </w:r>
    </w:p>
    <w:p>
      <w:pPr>
        <w:pStyle w:val="ConsPlusNormal"/>
        <w:jc w:val="center"/>
        <w:rPr/>
      </w:pPr>
      <w:r>
        <w:rPr>
          <w:rFonts w:cs="Times New Roman" w:ascii="Times New Roman" w:hAnsi="Times New Roman"/>
          <w:b/>
          <w:bCs/>
          <w:szCs w:val="24"/>
          <w:lang w:eastAsia="zh-CN"/>
        </w:rPr>
        <w:t>ПАСПОРТ</w:t>
      </w:r>
    </w:p>
    <w:p>
      <w:pPr>
        <w:pStyle w:val="ConsPlusNormal"/>
        <w:jc w:val="center"/>
        <w:rPr/>
      </w:pPr>
      <w:r>
        <w:rPr>
          <w:rFonts w:cs="Times New Roman" w:ascii="Times New Roman" w:hAnsi="Times New Roman"/>
          <w:szCs w:val="24"/>
          <w:lang w:eastAsia="zh-CN"/>
        </w:rPr>
        <w:t xml:space="preserve">Подпрограммы «Гармонизация межнациональных и межконфессиональных отношений на территории Залесовского сельсовета» муниципальной программы «Устойчивое развитие территории муниципального образования Залесовский сельсовет </w:t>
      </w:r>
    </w:p>
    <w:p>
      <w:pPr>
        <w:pStyle w:val="ConsPlusNormal"/>
        <w:jc w:val="center"/>
        <w:rPr/>
      </w:pPr>
      <w:r>
        <w:rPr>
          <w:rFonts w:cs="Times New Roman" w:ascii="Times New Roman" w:hAnsi="Times New Roman"/>
          <w:szCs w:val="24"/>
          <w:lang w:eastAsia="zh-CN"/>
        </w:rPr>
        <w:t>Красногвардейского района Оренбургской области на 2020-2024годы</w:t>
      </w:r>
    </w:p>
    <w:p>
      <w:pPr>
        <w:pStyle w:val="Normal"/>
        <w:widowControl/>
        <w:textAlignment w:val="auto"/>
        <w:rPr>
          <w:rFonts w:ascii="Times New Roman" w:hAnsi="Times New Roman" w:eastAsia="Times New Roman" w:cs="Times New Roman"/>
          <w:b/>
          <w:b/>
          <w:lang w:eastAsia="zh-CN"/>
        </w:rPr>
      </w:pPr>
      <w:r>
        <w:rPr>
          <w:rFonts w:eastAsia="Times New Roman" w:cs="Times New Roman" w:ascii="Times New Roman" w:hAnsi="Times New Roman"/>
          <w:b/>
          <w:lang w:eastAsia="zh-CN"/>
        </w:rPr>
      </w:r>
    </w:p>
    <w:tbl>
      <w:tblPr>
        <w:tblW w:w="9353" w:type="dxa"/>
        <w:jc w:val="left"/>
        <w:tblInd w:w="38" w:type="dxa"/>
        <w:tblBorders>
          <w:top w:val="single" w:sz="2" w:space="0" w:color="000001"/>
          <w:left w:val="single" w:sz="2" w:space="0" w:color="000001"/>
          <w:bottom w:val="single" w:sz="2" w:space="0" w:color="000001"/>
          <w:insideH w:val="single" w:sz="2" w:space="0" w:color="000001"/>
        </w:tblBorders>
        <w:tblCellMar>
          <w:top w:w="55" w:type="dxa"/>
          <w:left w:w="33" w:type="dxa"/>
          <w:bottom w:w="55" w:type="dxa"/>
          <w:right w:w="55" w:type="dxa"/>
        </w:tblCellMar>
        <w:tblLook w:firstRow="0" w:noVBand="0" w:lastRow="0" w:firstColumn="0" w:lastColumn="0" w:noHBand="0" w:val="0000"/>
      </w:tblPr>
      <w:tblGrid>
        <w:gridCol w:w="2093"/>
        <w:gridCol w:w="7259"/>
      </w:tblGrid>
      <w:tr>
        <w:trPr/>
        <w:tc>
          <w:tcPr>
            <w:tcW w:w="2093" w:type="dxa"/>
            <w:tcBorders>
              <w:top w:val="single" w:sz="2" w:space="0" w:color="000001"/>
              <w:left w:val="single" w:sz="2" w:space="0" w:color="000001"/>
              <w:bottom w:val="single" w:sz="2" w:space="0" w:color="000001"/>
              <w:insideH w:val="single" w:sz="2" w:space="0" w:color="000001"/>
            </w:tcBorders>
            <w:shd w:color="auto" w:fill="auto" w:val="clear"/>
            <w:tcMar>
              <w:left w:w="33" w:type="dxa"/>
            </w:tcMar>
          </w:tcPr>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bCs/>
                <w:lang w:eastAsia="zh-CN"/>
              </w:rPr>
              <w:t>Наименование Программы</w:t>
            </w:r>
          </w:p>
        </w:tc>
        <w:tc>
          <w:tcPr>
            <w:tcW w:w="7259"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33" w:type="dxa"/>
            </w:tcMar>
          </w:tcPr>
          <w:p>
            <w:pPr>
              <w:pStyle w:val="Normal"/>
              <w:widowControl/>
              <w:jc w:val="both"/>
              <w:textAlignment w:val="auto"/>
              <w:rPr/>
            </w:pPr>
            <w:r>
              <w:rPr>
                <w:rFonts w:eastAsia="Times New Roman" w:cs="Times New Roman" w:ascii="Times New Roman" w:hAnsi="Times New Roman"/>
                <w:lang w:eastAsia="zh-CN"/>
              </w:rPr>
              <w:t xml:space="preserve">Целевая программа </w:t>
            </w:r>
            <w:r>
              <w:rPr>
                <w:rFonts w:eastAsia="Times New Roman" w:cs="Times New Roman" w:ascii="Times New Roman" w:hAnsi="Times New Roman"/>
                <w:bCs/>
                <w:lang w:eastAsia="zh-CN"/>
              </w:rPr>
              <w:t>«Гармонизация межнациональных и межконфессиональных отношений на территории Залесовского сельсовета на 2020-2024г.г.» (далее-программа)</w:t>
            </w:r>
          </w:p>
        </w:tc>
      </w:tr>
      <w:tr>
        <w:trPr/>
        <w:tc>
          <w:tcPr>
            <w:tcW w:w="2093" w:type="dxa"/>
            <w:tcBorders>
              <w:top w:val="single" w:sz="2" w:space="0" w:color="000001"/>
              <w:left w:val="single" w:sz="2" w:space="0" w:color="000001"/>
              <w:bottom w:val="single" w:sz="2" w:space="0" w:color="000001"/>
              <w:insideH w:val="single" w:sz="2" w:space="0" w:color="000001"/>
            </w:tcBorders>
            <w:shd w:color="auto" w:fill="auto" w:val="clear"/>
            <w:tcMar>
              <w:left w:w="33" w:type="dxa"/>
            </w:tcMar>
          </w:tcPr>
          <w:p>
            <w:pPr>
              <w:pStyle w:val="Norma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Основание для разработки Программы</w:t>
            </w:r>
          </w:p>
        </w:tc>
        <w:tc>
          <w:tcPr>
            <w:tcW w:w="7259"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33" w:type="dxa"/>
            </w:tcMar>
          </w:tcPr>
          <w:p>
            <w:pPr>
              <w:pStyle w:val="Normal"/>
              <w:widowControl/>
              <w:jc w:val="both"/>
              <w:textAlignment w:val="auto"/>
              <w:rPr/>
            </w:pPr>
            <w:r>
              <w:rPr>
                <w:rFonts w:eastAsia="Times New Roman" w:cs="Times New Roman" w:ascii="Times New Roman" w:hAnsi="Times New Roman"/>
                <w:lang w:eastAsia="zh-CN"/>
              </w:rPr>
              <w:t>-Конституция Российской Федерации;</w:t>
            </w:r>
          </w:p>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-Федеральный закон от 06.10.2003 года № 131-ФЗ «Об общих принципах организации местного самоуправления в Российской Федерации»;</w:t>
            </w:r>
          </w:p>
          <w:p>
            <w:pPr>
              <w:pStyle w:val="Normal"/>
              <w:widowControl/>
              <w:jc w:val="both"/>
              <w:textAlignment w:val="auto"/>
              <w:rPr/>
            </w:pPr>
            <w:r>
              <w:rPr>
                <w:rFonts w:eastAsia="Times New Roman" w:cs="Times New Roman" w:ascii="Times New Roman" w:hAnsi="Times New Roman"/>
                <w:lang w:eastAsia="zh-CN"/>
              </w:rPr>
              <w:t>-Федеральный закон от 25.07.2002 года № 114-ФЗ «О противодействии экстремистской деятельности»;</w:t>
            </w:r>
          </w:p>
        </w:tc>
      </w:tr>
      <w:tr>
        <w:trPr/>
        <w:tc>
          <w:tcPr>
            <w:tcW w:w="2093" w:type="dxa"/>
            <w:tcBorders>
              <w:top w:val="single" w:sz="2" w:space="0" w:color="000001"/>
              <w:left w:val="single" w:sz="2" w:space="0" w:color="000001"/>
              <w:bottom w:val="single" w:sz="2" w:space="0" w:color="000001"/>
              <w:insideH w:val="single" w:sz="2" w:space="0" w:color="000001"/>
            </w:tcBorders>
            <w:shd w:color="auto" w:fill="auto" w:val="clear"/>
            <w:tcMar>
              <w:left w:w="33" w:type="dxa"/>
            </w:tcMar>
          </w:tcPr>
          <w:p>
            <w:pPr>
              <w:pStyle w:val="Normal"/>
              <w:tabs>
                <w:tab w:val="center" w:pos="4677" w:leader="none"/>
                <w:tab w:val="right" w:pos="9355" w:leader="none"/>
              </w:tabs>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lang w:eastAsia="zh-CN"/>
              </w:rPr>
              <w:t>Муниципальный заказчик Программы</w:t>
            </w:r>
          </w:p>
        </w:tc>
        <w:tc>
          <w:tcPr>
            <w:tcW w:w="7259"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33" w:type="dxa"/>
            </w:tcMar>
          </w:tcPr>
          <w:p>
            <w:pPr>
              <w:pStyle w:val="Normal"/>
              <w:tabs>
                <w:tab w:val="center" w:pos="4677" w:leader="none"/>
                <w:tab w:val="right" w:pos="9355" w:leader="none"/>
              </w:tabs>
              <w:suppressAutoHyphens w:val="false"/>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lang w:eastAsia="zh-CN"/>
              </w:rPr>
              <w:t>Администрация Залесовского сельсовета</w:t>
            </w:r>
          </w:p>
        </w:tc>
      </w:tr>
      <w:tr>
        <w:trPr/>
        <w:tc>
          <w:tcPr>
            <w:tcW w:w="2093" w:type="dxa"/>
            <w:tcBorders>
              <w:top w:val="single" w:sz="2" w:space="0" w:color="000001"/>
              <w:left w:val="single" w:sz="2" w:space="0" w:color="000001"/>
              <w:bottom w:val="single" w:sz="2" w:space="0" w:color="000001"/>
              <w:insideH w:val="single" w:sz="2" w:space="0" w:color="000001"/>
            </w:tcBorders>
            <w:shd w:color="auto" w:fill="auto" w:val="clear"/>
            <w:tcMar>
              <w:left w:w="33" w:type="dxa"/>
            </w:tcMar>
          </w:tcPr>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bCs/>
                <w:lang w:eastAsia="zh-CN"/>
              </w:rPr>
              <w:t>Цели и задачи</w:t>
            </w:r>
          </w:p>
        </w:tc>
        <w:tc>
          <w:tcPr>
            <w:tcW w:w="7259"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33" w:type="dxa"/>
            </w:tcMar>
          </w:tcPr>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формирование среди населения Залесовского сельсовета гражданской солидарности через развитие межэтнической интеграции на основе духовных и нравственных устоев многонационального общества;</w:t>
            </w:r>
          </w:p>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утверждение в сознании населения Залесовского сельсовета общероссийской идентичности, общероссийских</w:t>
            </w:r>
          </w:p>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гражданских и историко-культурных ценностей;</w:t>
            </w:r>
          </w:p>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формирование у населения Залесовского сельсовета культуры межнациональных и межконфессиональных отношений;</w:t>
            </w:r>
          </w:p>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противодействие этнополитическому и этнорелигиозному экстремизму;</w:t>
            </w:r>
          </w:p>
          <w:p>
            <w:pPr>
              <w:pStyle w:val="Normal"/>
              <w:widowControl/>
              <w:jc w:val="both"/>
              <w:textAlignment w:val="auto"/>
              <w:rPr/>
            </w:pPr>
            <w:r>
              <w:rPr>
                <w:rFonts w:eastAsia="Times New Roman" w:cs="Times New Roman" w:ascii="Times New Roman" w:hAnsi="Times New Roman"/>
                <w:lang w:eastAsia="zh-CN"/>
              </w:rPr>
              <w:t>- содействие дальнейшему развитию элементов гражданского общества - общественных объединений этнокультурного характера, национально - культурных</w:t>
            </w:r>
          </w:p>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автономий и религиозных объединений граждан.</w:t>
            </w:r>
          </w:p>
        </w:tc>
      </w:tr>
      <w:tr>
        <w:trPr/>
        <w:tc>
          <w:tcPr>
            <w:tcW w:w="2093" w:type="dxa"/>
            <w:tcBorders>
              <w:top w:val="single" w:sz="2" w:space="0" w:color="000001"/>
              <w:left w:val="single" w:sz="2" w:space="0" w:color="000001"/>
              <w:bottom w:val="single" w:sz="2" w:space="0" w:color="000001"/>
              <w:insideH w:val="single" w:sz="2" w:space="0" w:color="000001"/>
            </w:tcBorders>
            <w:shd w:color="auto" w:fill="auto" w:val="clear"/>
            <w:tcMar>
              <w:left w:w="33" w:type="dxa"/>
            </w:tcMar>
          </w:tcPr>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bCs/>
                <w:lang w:eastAsia="zh-CN"/>
              </w:rPr>
              <w:t>Целевые индикаторы и показатели</w:t>
            </w:r>
          </w:p>
        </w:tc>
        <w:tc>
          <w:tcPr>
            <w:tcW w:w="7259"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33" w:type="dxa"/>
            </w:tcMar>
          </w:tcPr>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утверждение в сознании жителей сельсовета</w:t>
            </w:r>
          </w:p>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представления о взаимодополняемости этнической и общегражданской идентичности;</w:t>
            </w:r>
          </w:p>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консолидация многонационального населения сельсовета на основе базовых ценностей гражданского общества;</w:t>
            </w:r>
          </w:p>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заблаговременное выявление угрозы перерастания микроконфликтов на межэтнической почве в массовые протестные действия.</w:t>
            </w:r>
          </w:p>
        </w:tc>
      </w:tr>
      <w:tr>
        <w:trPr/>
        <w:tc>
          <w:tcPr>
            <w:tcW w:w="2093" w:type="dxa"/>
            <w:tcBorders>
              <w:top w:val="single" w:sz="2" w:space="0" w:color="000001"/>
              <w:left w:val="single" w:sz="2" w:space="0" w:color="000001"/>
              <w:bottom w:val="single" w:sz="2" w:space="0" w:color="000001"/>
              <w:insideH w:val="single" w:sz="2" w:space="0" w:color="000001"/>
            </w:tcBorders>
            <w:shd w:color="auto" w:fill="auto" w:val="clear"/>
            <w:tcMar>
              <w:left w:w="33" w:type="dxa"/>
            </w:tcMar>
          </w:tcPr>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bCs/>
                <w:lang w:eastAsia="zh-CN"/>
              </w:rPr>
              <w:t>Характеристика программных мероприятий</w:t>
            </w:r>
          </w:p>
        </w:tc>
        <w:tc>
          <w:tcPr>
            <w:tcW w:w="7259"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33" w:type="dxa"/>
            </w:tcMar>
          </w:tcPr>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При реализации Программы предполагается осуществить значительный комплекс мероприятий, в том числе направленных на:</w:t>
            </w:r>
          </w:p>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формирование общероссийской идентичности, культуры мира и согласия;</w:t>
            </w:r>
          </w:p>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воспитание патриотизма, формирование толерантности, гражданской солидарности и культуры мира в молодежной среде;</w:t>
            </w:r>
          </w:p>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повышение активности и роли средств массовой информации в отражении этносоциальных процессов и этноконфессиональных отношений;</w:t>
            </w:r>
          </w:p>
          <w:p>
            <w:pPr>
              <w:pStyle w:val="Normal"/>
              <w:widowControl/>
              <w:jc w:val="both"/>
              <w:textAlignment w:val="auto"/>
              <w:rPr/>
            </w:pPr>
            <w:r>
              <w:rPr>
                <w:rFonts w:eastAsia="Times New Roman" w:cs="Times New Roman" w:ascii="Times New Roman" w:hAnsi="Times New Roman"/>
                <w:lang w:eastAsia="zh-CN"/>
              </w:rPr>
              <w:t>- поддержку национально - культурных общественных объединений в гармонизации межнациональных отношений, формировании гражданской солидарности, культуры мира и согласия, адаптации и интеграции представителей этнических групп из среды мигрантов.</w:t>
            </w:r>
          </w:p>
        </w:tc>
      </w:tr>
      <w:tr>
        <w:trPr/>
        <w:tc>
          <w:tcPr>
            <w:tcW w:w="2093" w:type="dxa"/>
            <w:tcBorders>
              <w:top w:val="single" w:sz="2" w:space="0" w:color="000001"/>
              <w:left w:val="single" w:sz="2" w:space="0" w:color="000001"/>
              <w:bottom w:val="single" w:sz="2" w:space="0" w:color="000001"/>
              <w:insideH w:val="single" w:sz="2" w:space="0" w:color="000001"/>
            </w:tcBorders>
            <w:shd w:color="auto" w:fill="auto" w:val="clear"/>
            <w:tcMar>
              <w:left w:w="33" w:type="dxa"/>
            </w:tcMar>
          </w:tcPr>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bCs/>
                <w:lang w:eastAsia="zh-CN"/>
              </w:rPr>
              <w:t>Срок реализации</w:t>
            </w:r>
          </w:p>
        </w:tc>
        <w:tc>
          <w:tcPr>
            <w:tcW w:w="7259"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33" w:type="dxa"/>
            </w:tcMar>
          </w:tcPr>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xml:space="preserve"> </w:t>
            </w:r>
            <w:r>
              <w:rPr>
                <w:rFonts w:eastAsia="Times New Roman" w:cs="Times New Roman" w:ascii="Times New Roman" w:hAnsi="Times New Roman"/>
                <w:lang w:eastAsia="zh-CN"/>
              </w:rPr>
              <w:t>2020 год -2024 год</w:t>
            </w:r>
          </w:p>
        </w:tc>
      </w:tr>
      <w:tr>
        <w:trPr/>
        <w:tc>
          <w:tcPr>
            <w:tcW w:w="2093" w:type="dxa"/>
            <w:tcBorders>
              <w:top w:val="single" w:sz="2" w:space="0" w:color="000001"/>
              <w:left w:val="single" w:sz="2" w:space="0" w:color="000001"/>
              <w:bottom w:val="single" w:sz="2" w:space="0" w:color="000001"/>
              <w:insideH w:val="single" w:sz="2" w:space="0" w:color="000001"/>
            </w:tcBorders>
            <w:shd w:color="auto" w:fill="auto" w:val="clear"/>
            <w:tcMar>
              <w:left w:w="33" w:type="dxa"/>
            </w:tcMar>
          </w:tcPr>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bCs/>
                <w:lang w:eastAsia="zh-CN"/>
              </w:rPr>
              <w:t>Объемы и источники финансирования</w:t>
            </w:r>
          </w:p>
        </w:tc>
        <w:tc>
          <w:tcPr>
            <w:tcW w:w="7259"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33" w:type="dxa"/>
            </w:tcMar>
          </w:tcPr>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без финансирования</w:t>
            </w:r>
          </w:p>
        </w:tc>
      </w:tr>
      <w:tr>
        <w:trPr/>
        <w:tc>
          <w:tcPr>
            <w:tcW w:w="2093" w:type="dxa"/>
            <w:tcBorders>
              <w:top w:val="single" w:sz="2" w:space="0" w:color="000001"/>
              <w:left w:val="single" w:sz="2" w:space="0" w:color="000001"/>
              <w:bottom w:val="single" w:sz="2" w:space="0" w:color="000001"/>
              <w:insideH w:val="single" w:sz="2" w:space="0" w:color="000001"/>
            </w:tcBorders>
            <w:shd w:color="auto" w:fill="auto" w:val="clear"/>
            <w:tcMar>
              <w:left w:w="33" w:type="dxa"/>
            </w:tcMar>
          </w:tcPr>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bCs/>
                <w:lang w:eastAsia="zh-CN"/>
              </w:rPr>
              <w:t>Ожидаемые конечные</w:t>
            </w:r>
          </w:p>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bCs/>
                <w:lang w:eastAsia="zh-CN"/>
              </w:rPr>
              <w:t>результаты реализации</w:t>
            </w:r>
          </w:p>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bCs/>
                <w:lang w:eastAsia="zh-CN"/>
              </w:rPr>
              <w:t>Программы и показатели социально-экономической</w:t>
            </w:r>
          </w:p>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bCs/>
                <w:lang w:eastAsia="zh-CN"/>
              </w:rPr>
              <w:t>эффективности</w:t>
            </w:r>
          </w:p>
        </w:tc>
        <w:tc>
          <w:tcPr>
            <w:tcW w:w="7259"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33" w:type="dxa"/>
            </w:tcMar>
          </w:tcPr>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создание научно - методической, организационной и правовой базы с целью консолидации многонационального населения Залесовского сельсовета на основе общероссийских гражданских ценностей;</w:t>
            </w:r>
          </w:p>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создание эффективной системы мониторинга  и прогноза развития характера межэтнических и межконфессиональных отношений Залесовского сельсовета;</w:t>
            </w:r>
          </w:p>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формирование в сознании населения Залесовского сельсовета представлений о взаимодополняемости общегражданской и этнической идентичности;</w:t>
            </w:r>
          </w:p>
          <w:p>
            <w:pPr>
              <w:pStyle w:val="Normal"/>
              <w:widowControl/>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раннее предупреждение и предотвращение конфликтов на межнациональной и межконфессиональной почве среди населения поселения</w:t>
            </w:r>
          </w:p>
        </w:tc>
      </w:tr>
    </w:tbl>
    <w:p>
      <w:pPr>
        <w:pStyle w:val="Normal"/>
        <w:widowControl/>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b/>
          <w:bCs/>
          <w:lang w:eastAsia="zh-CN"/>
        </w:rPr>
        <w:t>1. Характеристика проблемы и обоснование</w:t>
      </w:r>
    </w:p>
    <w:p>
      <w:pPr>
        <w:pStyle w:val="Normal"/>
        <w:widowControl/>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b/>
          <w:bCs/>
          <w:lang w:eastAsia="zh-CN"/>
        </w:rPr>
        <w:t>необходимости ее решения программными методами</w:t>
      </w:r>
    </w:p>
    <w:p>
      <w:pPr>
        <w:pStyle w:val="Normal"/>
        <w:widowControl/>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xml:space="preserve"> </w:t>
      </w:r>
      <w:r>
        <w:rPr>
          <w:rFonts w:eastAsia="Times New Roman" w:cs="Times New Roman" w:ascii="Times New Roman" w:hAnsi="Times New Roman"/>
          <w:lang w:eastAsia="zh-CN"/>
        </w:rPr>
        <w:t>Проблема межэтнических на территории муниципального образования Залесовский сельсовет не стоит остро, но остаётся актуальной для Залесовского сельсовета. Межнациональные отношения раскрываются на фоне этнополитического и социально-экономического статуса Залесовского сельсовета: уровень жизни населения, состояние социальной сферы, уровень безработицы, рождаемость и динамика прироста населения и др. Значительное влияние на содержание межнациональных отношений в сельсовете оказывают тенденции, происходящие за пределами Российской Федерации (ближнем зарубежье).</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Потенциал межэтнической напряженности во многом зависит от наличия разнонаправленности этнических интересов, численности и уровня поддержки оппозиционных общественных организаций.</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При существующем межкультурном взаимодействии и поступательном развитии этнокультурных процессов в поселении, сохраняются риски и конфликтогенные факторы. Среди них выделяются:</w:t>
      </w:r>
    </w:p>
    <w:p>
      <w:pPr>
        <w:pStyle w:val="Normal"/>
        <w:widowControl/>
        <w:ind w:firstLine="709"/>
        <w:jc w:val="both"/>
        <w:textAlignment w:val="auto"/>
        <w:rPr/>
      </w:pPr>
      <w:r>
        <w:rPr>
          <w:rFonts w:eastAsia="Times New Roman" w:cs="Times New Roman" w:ascii="Times New Roman" w:hAnsi="Times New Roman"/>
          <w:lang w:eastAsia="zh-CN"/>
        </w:rPr>
        <w:t>- явления терроризма и этнорелигиозного экстремизма;</w:t>
      </w:r>
    </w:p>
    <w:p>
      <w:pPr>
        <w:pStyle w:val="Normal"/>
        <w:widowControl/>
        <w:ind w:firstLine="709"/>
        <w:jc w:val="both"/>
        <w:textAlignment w:val="auto"/>
        <w:rPr/>
      </w:pPr>
      <w:r>
        <w:rPr>
          <w:rFonts w:eastAsia="Times New Roman" w:cs="Times New Roman" w:ascii="Times New Roman" w:hAnsi="Times New Roman"/>
          <w:lang w:eastAsia="zh-CN"/>
        </w:rPr>
        <w:t>- неконтролируемая миграция;</w:t>
      </w:r>
    </w:p>
    <w:p>
      <w:pPr>
        <w:pStyle w:val="Normal"/>
        <w:widowControl/>
        <w:ind w:firstLine="709"/>
        <w:jc w:val="both"/>
        <w:textAlignment w:val="auto"/>
        <w:rPr/>
      </w:pPr>
      <w:r>
        <w:rPr>
          <w:rFonts w:eastAsia="Times New Roman" w:cs="Times New Roman" w:ascii="Times New Roman" w:hAnsi="Times New Roman"/>
          <w:lang w:eastAsia="zh-CN"/>
        </w:rPr>
        <w:t>- наличие негативных этнических стереотипов, мигрантофобии.</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Программа является механизмом координации деятельности на направлениях этнокультурного и духовного развития Залесовского сельсовета и поддержки диалога между органами местного самоуправления Залесовского сельсовета, национальными и религиозными объединениями. Для сельсовета особое экономическое значение имеет сохранение инвестиционной привлекательности, сохранение и развитие его социально-экономического потенциала. Межнациональные конфликты, межнациональная напряженность, проявления ксенофобии и религиозно-политического экстремизма наносят как прямой, так и косвенный ущерб экономике сельсовета, как «безопасного места отдыха и удобного для ведения бизнеса».</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В условиях административной реформы и реформы местного самоуправления, данные характеристики актуализируют политическое и административное управление в сфере этнонациональных и этноконфессиональных отношений.</w:t>
      </w:r>
    </w:p>
    <w:p>
      <w:pPr>
        <w:pStyle w:val="Normal"/>
        <w:widowControl/>
        <w:jc w:val="both"/>
        <w:textAlignment w:val="auto"/>
        <w:rPr>
          <w:rFonts w:ascii="Times New Roman" w:hAnsi="Times New Roman" w:eastAsia="Times New Roman" w:cs="Times New Roman"/>
          <w:b/>
          <w:b/>
          <w:bCs/>
          <w:lang w:eastAsia="zh-CN"/>
        </w:rPr>
      </w:pPr>
      <w:r>
        <w:rPr>
          <w:rFonts w:eastAsia="Times New Roman" w:cs="Times New Roman" w:ascii="Times New Roman" w:hAnsi="Times New Roman"/>
          <w:b/>
          <w:bCs/>
          <w:lang w:eastAsia="zh-CN"/>
        </w:rPr>
      </w:r>
    </w:p>
    <w:p>
      <w:pPr>
        <w:pStyle w:val="Normal"/>
        <w:widowControl/>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b/>
          <w:bCs/>
          <w:lang w:eastAsia="zh-CN"/>
        </w:rPr>
        <w:t>2. Основные цели и задачи Программы</w:t>
      </w:r>
    </w:p>
    <w:p>
      <w:pPr>
        <w:pStyle w:val="Normal"/>
        <w:widowControl/>
        <w:jc w:val="both"/>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Целями и задачами настоящей Программы являются:</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-обеспечение конституционного права, гарантирующего равенство прав граждан независимо от национальной принадлежности вероисповедания;</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-утверждение в сознании населения Залесовского сельсовета общероссийской идентичности, общероссийских гражданских и историко-культурных ценностей;</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-формирование среди населения Залесовского сельсовета гражданской солидарности через развитие межэтнической интеграции на основе духовных и нравственных устоев многонационального общества;</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-формирование культуры межнациональных отношений;</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-противодействие этнополитическому и этнорелигиозному экстремизму;</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-содействие дальнейшему развитию структур гражданского общества - некоммерческих объединений этнокультурного характера, национально-культурных автономий и объединений;</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-снижение уровня негативных этноконтактных установок и случаев неприятия иного вероисповедания;</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-реализации государственной национальной политики РФ на территории Залесовского сельсовета;</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-выработка и реализация мер раннего предупреждения межнациональной напряженности и связанных с ней проявлений экстремизма.</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Религиозная и межнациональная ситуация в Залесовском сельсовете характеризуется относительной стабильностью, что следует беречь и развивать.</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Основными задачами мероприятий является  поддержание устойчивых контактов между различными религиозными организациями и группами и органами местного самоуправления  Залесовского сельсовета.</w:t>
      </w:r>
    </w:p>
    <w:p>
      <w:pPr>
        <w:pStyle w:val="Normal"/>
        <w:widowControl/>
        <w:jc w:val="center"/>
        <w:textAlignment w:val="auto"/>
        <w:rPr>
          <w:rFonts w:ascii="Times New Roman" w:hAnsi="Times New Roman" w:eastAsia="Times New Roman" w:cs="Times New Roman"/>
          <w:b/>
          <w:b/>
          <w:bCs/>
          <w:lang w:eastAsia="zh-CN"/>
        </w:rPr>
      </w:pPr>
      <w:r>
        <w:rPr>
          <w:rFonts w:eastAsia="Times New Roman" w:cs="Times New Roman" w:ascii="Times New Roman" w:hAnsi="Times New Roman"/>
          <w:b/>
          <w:bCs/>
          <w:lang w:eastAsia="zh-CN"/>
        </w:rPr>
      </w:r>
    </w:p>
    <w:p>
      <w:pPr>
        <w:pStyle w:val="Normal"/>
        <w:widowControl/>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b/>
          <w:bCs/>
          <w:lang w:eastAsia="zh-CN"/>
        </w:rPr>
        <w:t>3. Описание системы управления реализацией Программы</w:t>
      </w:r>
    </w:p>
    <w:p>
      <w:pPr>
        <w:pStyle w:val="Normal"/>
        <w:widowControl/>
        <w:jc w:val="both"/>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Администрация Залесовского сельсовета является заказчиком Программы.</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Исполнители Программы:</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Администрация Залесовского сельсовета</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Залесовский СДК</w:t>
      </w:r>
    </w:p>
    <w:p>
      <w:pPr>
        <w:pStyle w:val="Normal"/>
        <w:widowControl/>
        <w:jc w:val="center"/>
        <w:textAlignment w:val="auto"/>
        <w:rPr>
          <w:rFonts w:ascii="Times New Roman" w:hAnsi="Times New Roman" w:eastAsia="Times New Roman" w:cs="Times New Roman"/>
          <w:b/>
          <w:b/>
          <w:bCs/>
          <w:lang w:eastAsia="zh-CN"/>
        </w:rPr>
      </w:pPr>
      <w:r>
        <w:rPr>
          <w:rFonts w:eastAsia="Times New Roman" w:cs="Times New Roman" w:ascii="Times New Roman" w:hAnsi="Times New Roman"/>
          <w:b/>
          <w:bCs/>
          <w:lang w:eastAsia="zh-CN"/>
        </w:rPr>
      </w:r>
    </w:p>
    <w:p>
      <w:pPr>
        <w:pStyle w:val="Normal"/>
        <w:widowControl/>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b/>
          <w:bCs/>
          <w:lang w:eastAsia="zh-CN"/>
        </w:rPr>
        <w:t>4. Перечень и описание программных мероприятий</w:t>
      </w:r>
    </w:p>
    <w:p>
      <w:pPr>
        <w:pStyle w:val="Normal"/>
        <w:widowControl/>
        <w:ind w:left="2880" w:firstLine="255"/>
        <w:jc w:val="both"/>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tbl>
      <w:tblPr>
        <w:tblW w:w="9292" w:type="dxa"/>
        <w:jc w:val="right"/>
        <w:tblInd w:w="0" w:type="dxa"/>
        <w:tblBorders>
          <w:top w:val="single" w:sz="4" w:space="0" w:color="000001"/>
          <w:left w:val="single" w:sz="4" w:space="0" w:color="000001"/>
          <w:bottom w:val="single" w:sz="4" w:space="0" w:color="000001"/>
          <w:insideH w:val="single" w:sz="4" w:space="0" w:color="000001"/>
        </w:tblBorders>
        <w:tblCellMar>
          <w:top w:w="0" w:type="dxa"/>
          <w:left w:w="68" w:type="dxa"/>
          <w:bottom w:w="0" w:type="dxa"/>
          <w:right w:w="108" w:type="dxa"/>
        </w:tblCellMar>
        <w:tblLook w:firstRow="0" w:noVBand="0" w:lastRow="0" w:firstColumn="0" w:lastColumn="0" w:noHBand="0" w:val="0000"/>
      </w:tblPr>
      <w:tblGrid>
        <w:gridCol w:w="505"/>
        <w:gridCol w:w="4684"/>
        <w:gridCol w:w="2263"/>
        <w:gridCol w:w="1839"/>
      </w:tblGrid>
      <w:tr>
        <w:trPr/>
        <w:tc>
          <w:tcPr>
            <w:tcW w:w="50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 xml:space="preserve">№ </w:t>
            </w:r>
            <w:r>
              <w:rPr>
                <w:rFonts w:eastAsia="Times New Roman" w:cs="Times New Roman" w:ascii="Times New Roman" w:hAnsi="Times New Roman"/>
                <w:lang w:eastAsia="zh-CN"/>
              </w:rPr>
              <w:t>п\п</w:t>
            </w:r>
          </w:p>
        </w:tc>
        <w:tc>
          <w:tcPr>
            <w:tcW w:w="468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Наименование мероприятия</w:t>
            </w:r>
          </w:p>
        </w:tc>
        <w:tc>
          <w:tcPr>
            <w:tcW w:w="2263"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 xml:space="preserve">Срок исполнения </w:t>
            </w:r>
          </w:p>
        </w:tc>
        <w:tc>
          <w:tcPr>
            <w:tcW w:w="1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исполнитель</w:t>
            </w:r>
          </w:p>
        </w:tc>
      </w:tr>
      <w:tr>
        <w:trPr/>
        <w:tc>
          <w:tcPr>
            <w:tcW w:w="9291" w:type="dxa"/>
            <w:gridSpan w:val="4"/>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jc w:val="center"/>
              <w:textAlignment w:val="auto"/>
              <w:rPr/>
            </w:pPr>
            <w:r>
              <w:rPr>
                <w:rFonts w:eastAsia="Times New Roman" w:cs="Times New Roman" w:ascii="Times New Roman" w:hAnsi="Times New Roman"/>
                <w:lang w:eastAsia="zh-CN"/>
              </w:rPr>
              <w:t>Раздел 1. Организационно-правовое обеспечение сферы межнациональных</w:t>
            </w:r>
          </w:p>
          <w:p>
            <w:pPr>
              <w:pStyle w:val="Normal"/>
              <w:widowControl/>
              <w:jc w:val="center"/>
              <w:textAlignment w:val="auto"/>
              <w:rPr/>
            </w:pPr>
            <w:r>
              <w:rPr>
                <w:rFonts w:eastAsia="Times New Roman" w:cs="Times New Roman" w:ascii="Times New Roman" w:hAnsi="Times New Roman"/>
                <w:lang w:eastAsia="zh-CN"/>
              </w:rPr>
              <w:t xml:space="preserve"> </w:t>
            </w:r>
            <w:r>
              <w:rPr>
                <w:rFonts w:eastAsia="Times New Roman" w:cs="Times New Roman" w:ascii="Times New Roman" w:hAnsi="Times New Roman"/>
                <w:lang w:eastAsia="zh-CN"/>
              </w:rPr>
              <w:t xml:space="preserve">и межконфессиональных отношений </w:t>
            </w:r>
          </w:p>
        </w:tc>
      </w:tr>
      <w:tr>
        <w:trPr/>
        <w:tc>
          <w:tcPr>
            <w:tcW w:w="50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1</w:t>
            </w:r>
          </w:p>
        </w:tc>
        <w:tc>
          <w:tcPr>
            <w:tcW w:w="468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Проведение мониторингов законодательства в сфере межнациональных и межконфессиональных отношений</w:t>
            </w:r>
          </w:p>
        </w:tc>
        <w:tc>
          <w:tcPr>
            <w:tcW w:w="2263"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ежеквартально</w:t>
            </w:r>
          </w:p>
        </w:tc>
        <w:tc>
          <w:tcPr>
            <w:tcW w:w="1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Администрация  сельсовета</w:t>
            </w:r>
          </w:p>
          <w:p>
            <w:pPr>
              <w:pStyle w:val="Normal"/>
              <w:widowControl/>
              <w:jc w:val="both"/>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tc>
      </w:tr>
      <w:tr>
        <w:trPr/>
        <w:tc>
          <w:tcPr>
            <w:tcW w:w="50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2</w:t>
            </w:r>
          </w:p>
        </w:tc>
        <w:tc>
          <w:tcPr>
            <w:tcW w:w="468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 xml:space="preserve">Разработка нормативно-правовых актов, регулирующих основные направления межнационального и межконфессионального взаимодействия </w:t>
            </w:r>
          </w:p>
        </w:tc>
        <w:tc>
          <w:tcPr>
            <w:tcW w:w="2263"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по мере необходимости</w:t>
            </w:r>
          </w:p>
        </w:tc>
        <w:tc>
          <w:tcPr>
            <w:tcW w:w="1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Администрация  сельсовета</w:t>
            </w:r>
          </w:p>
          <w:p>
            <w:pPr>
              <w:pStyle w:val="Normal"/>
              <w:widowControl/>
              <w:jc w:val="both"/>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tc>
      </w:tr>
      <w:tr>
        <w:trPr/>
        <w:tc>
          <w:tcPr>
            <w:tcW w:w="9291" w:type="dxa"/>
            <w:gridSpan w:val="4"/>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jc w:val="center"/>
              <w:textAlignment w:val="auto"/>
              <w:rPr/>
            </w:pPr>
            <w:r>
              <w:rPr>
                <w:rFonts w:eastAsia="Times New Roman" w:cs="Times New Roman" w:ascii="Times New Roman" w:hAnsi="Times New Roman"/>
                <w:lang w:eastAsia="zh-CN"/>
              </w:rPr>
              <w:t xml:space="preserve">Раздел 2. Развитие национально-культурного взаимодействия представителей </w:t>
            </w:r>
          </w:p>
          <w:p>
            <w:pPr>
              <w:pStyle w:val="Normal"/>
              <w:widowControl/>
              <w:jc w:val="center"/>
              <w:textAlignment w:val="auto"/>
              <w:rPr/>
            </w:pPr>
            <w:r>
              <w:rPr>
                <w:rFonts w:eastAsia="Times New Roman" w:cs="Times New Roman" w:ascii="Times New Roman" w:hAnsi="Times New Roman"/>
                <w:lang w:eastAsia="zh-CN"/>
              </w:rPr>
              <w:t>различных национальностей и конфессий</w:t>
            </w:r>
          </w:p>
        </w:tc>
      </w:tr>
      <w:tr>
        <w:trPr/>
        <w:tc>
          <w:tcPr>
            <w:tcW w:w="50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1</w:t>
            </w:r>
          </w:p>
        </w:tc>
        <w:tc>
          <w:tcPr>
            <w:tcW w:w="468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 xml:space="preserve"> </w:t>
            </w:r>
            <w:r>
              <w:rPr>
                <w:rFonts w:eastAsia="Times New Roman" w:cs="Times New Roman" w:ascii="Times New Roman" w:hAnsi="Times New Roman"/>
                <w:lang w:eastAsia="zh-CN"/>
              </w:rPr>
              <w:t>Проведение мероприятий, направленных на укрепление межнациональной и межконфессиональной солидарности среди жителей</w:t>
            </w:r>
          </w:p>
        </w:tc>
        <w:tc>
          <w:tcPr>
            <w:tcW w:w="2263"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В соответствии с планами работы</w:t>
            </w:r>
          </w:p>
          <w:p>
            <w:pPr>
              <w:pStyle w:val="Normal"/>
              <w:widowControl/>
              <w:jc w:val="both"/>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tc>
        <w:tc>
          <w:tcPr>
            <w:tcW w:w="1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Залесовский СДК,</w:t>
            </w:r>
          </w:p>
        </w:tc>
      </w:tr>
      <w:tr>
        <w:trPr/>
        <w:tc>
          <w:tcPr>
            <w:tcW w:w="50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snapToGrid w:val="false"/>
              <w:jc w:val="both"/>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t>2</w:t>
            </w:r>
          </w:p>
        </w:tc>
        <w:tc>
          <w:tcPr>
            <w:tcW w:w="468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Организация и проведение семинаров, «круглых столов», направленных на социально-культурную адаптацию мигрантов</w:t>
            </w:r>
          </w:p>
        </w:tc>
        <w:tc>
          <w:tcPr>
            <w:tcW w:w="2263"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постоянно</w:t>
            </w:r>
          </w:p>
        </w:tc>
        <w:tc>
          <w:tcPr>
            <w:tcW w:w="1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snapToGrid w:val="false"/>
              <w:jc w:val="both"/>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jc w:val="both"/>
              <w:textAlignment w:val="auto"/>
              <w:rPr/>
            </w:pPr>
            <w:r>
              <w:rPr>
                <w:rFonts w:eastAsia="Times New Roman" w:cs="Times New Roman" w:ascii="Times New Roman" w:hAnsi="Times New Roman"/>
                <w:lang w:eastAsia="zh-CN"/>
              </w:rPr>
              <w:t>Залесовский СДК</w:t>
            </w:r>
          </w:p>
        </w:tc>
      </w:tr>
      <w:tr>
        <w:trPr/>
        <w:tc>
          <w:tcPr>
            <w:tcW w:w="9291" w:type="dxa"/>
            <w:gridSpan w:val="4"/>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jc w:val="center"/>
              <w:textAlignment w:val="auto"/>
              <w:rPr/>
            </w:pPr>
            <w:r>
              <w:rPr>
                <w:rFonts w:eastAsia="Times New Roman" w:cs="Times New Roman" w:ascii="Times New Roman" w:hAnsi="Times New Roman"/>
                <w:lang w:eastAsia="zh-CN"/>
              </w:rPr>
              <w:t>Раздел 3. Мероприятия, способствующие установлению гармоничных отношений</w:t>
            </w:r>
          </w:p>
        </w:tc>
      </w:tr>
      <w:tr>
        <w:trPr/>
        <w:tc>
          <w:tcPr>
            <w:tcW w:w="50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1</w:t>
            </w:r>
          </w:p>
        </w:tc>
        <w:tc>
          <w:tcPr>
            <w:tcW w:w="468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 xml:space="preserve">Проведение мониторинга и оценки миграционной ситуации на территории Залесовского сельсовета </w:t>
            </w:r>
          </w:p>
        </w:tc>
        <w:tc>
          <w:tcPr>
            <w:tcW w:w="2263"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ind w:firstLine="12"/>
              <w:jc w:val="both"/>
              <w:textAlignment w:val="auto"/>
              <w:rPr/>
            </w:pPr>
            <w:r>
              <w:rPr>
                <w:rFonts w:eastAsia="Times New Roman" w:cs="Times New Roman" w:ascii="Times New Roman" w:hAnsi="Times New Roman"/>
                <w:lang w:eastAsia="zh-CN"/>
              </w:rPr>
              <w:t>1раз в год</w:t>
            </w:r>
          </w:p>
        </w:tc>
        <w:tc>
          <w:tcPr>
            <w:tcW w:w="1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Администрация  сельсовета</w:t>
            </w:r>
          </w:p>
          <w:p>
            <w:pPr>
              <w:pStyle w:val="Normal"/>
              <w:widowControl/>
              <w:jc w:val="both"/>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tc>
      </w:tr>
      <w:tr>
        <w:trPr/>
        <w:tc>
          <w:tcPr>
            <w:tcW w:w="50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2</w:t>
            </w:r>
          </w:p>
        </w:tc>
        <w:tc>
          <w:tcPr>
            <w:tcW w:w="468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 xml:space="preserve">Вести учет данных по учету иностранных граждан, временно или постоянно проживающих на территории Залесовского сельсовета </w:t>
            </w:r>
          </w:p>
        </w:tc>
        <w:tc>
          <w:tcPr>
            <w:tcW w:w="2263"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постоянно</w:t>
            </w:r>
          </w:p>
        </w:tc>
        <w:tc>
          <w:tcPr>
            <w:tcW w:w="1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Администрация сельсовета</w:t>
            </w:r>
          </w:p>
        </w:tc>
      </w:tr>
      <w:tr>
        <w:trPr/>
        <w:tc>
          <w:tcPr>
            <w:tcW w:w="50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3</w:t>
            </w:r>
          </w:p>
        </w:tc>
        <w:tc>
          <w:tcPr>
            <w:tcW w:w="468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 xml:space="preserve">Обеспечить в установленном порядке уведомление органов миграционной службы о прибытии иностранных граждан на территорию Залесовского сельсовета </w:t>
            </w:r>
          </w:p>
        </w:tc>
        <w:tc>
          <w:tcPr>
            <w:tcW w:w="2263"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постоянно</w:t>
            </w:r>
          </w:p>
        </w:tc>
        <w:tc>
          <w:tcPr>
            <w:tcW w:w="1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Администрация сельсовета</w:t>
            </w:r>
          </w:p>
        </w:tc>
      </w:tr>
      <w:tr>
        <w:trPr/>
        <w:tc>
          <w:tcPr>
            <w:tcW w:w="50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4</w:t>
            </w:r>
          </w:p>
        </w:tc>
        <w:tc>
          <w:tcPr>
            <w:tcW w:w="468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Размещение информации  на официальном сайте Залесовского сельсовета, посвященной межнациональным и межконфессиональным отношениям</w:t>
            </w:r>
          </w:p>
        </w:tc>
        <w:tc>
          <w:tcPr>
            <w:tcW w:w="2263"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1раз в год</w:t>
            </w:r>
          </w:p>
        </w:tc>
        <w:tc>
          <w:tcPr>
            <w:tcW w:w="1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 xml:space="preserve">Администрация сельсовета </w:t>
            </w:r>
          </w:p>
          <w:p>
            <w:pPr>
              <w:pStyle w:val="Normal"/>
              <w:widowControl/>
              <w:jc w:val="both"/>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tc>
      </w:tr>
      <w:tr>
        <w:trPr/>
        <w:tc>
          <w:tcPr>
            <w:tcW w:w="50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5</w:t>
            </w:r>
          </w:p>
        </w:tc>
        <w:tc>
          <w:tcPr>
            <w:tcW w:w="468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 xml:space="preserve">Изготовление и распространение памяток и листовок, посвященных межнациональным и межконфессиональным отношениям </w:t>
            </w:r>
          </w:p>
        </w:tc>
        <w:tc>
          <w:tcPr>
            <w:tcW w:w="2263"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1 раз в полгода</w:t>
            </w:r>
          </w:p>
        </w:tc>
        <w:tc>
          <w:tcPr>
            <w:tcW w:w="1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 xml:space="preserve">Администрация сельсовета </w:t>
            </w:r>
          </w:p>
          <w:p>
            <w:pPr>
              <w:pStyle w:val="Normal"/>
              <w:widowControl/>
              <w:jc w:val="both"/>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tc>
      </w:tr>
      <w:tr>
        <w:trPr/>
        <w:tc>
          <w:tcPr>
            <w:tcW w:w="50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6</w:t>
            </w:r>
          </w:p>
        </w:tc>
        <w:tc>
          <w:tcPr>
            <w:tcW w:w="468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Проведение совещаний с руководителями всех форм собственности о межнациональных и межконфессиональных отношениях в сельсовете</w:t>
            </w:r>
          </w:p>
        </w:tc>
        <w:tc>
          <w:tcPr>
            <w:tcW w:w="2263"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1 раз в полгода</w:t>
            </w:r>
          </w:p>
        </w:tc>
        <w:tc>
          <w:tcPr>
            <w:tcW w:w="1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Администрация сельсовета</w:t>
            </w:r>
          </w:p>
          <w:p>
            <w:pPr>
              <w:pStyle w:val="Normal"/>
              <w:widowControl/>
              <w:jc w:val="both"/>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tc>
      </w:tr>
      <w:tr>
        <w:trPr/>
        <w:tc>
          <w:tcPr>
            <w:tcW w:w="9291" w:type="dxa"/>
            <w:gridSpan w:val="4"/>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jc w:val="center"/>
              <w:textAlignment w:val="auto"/>
              <w:rPr/>
            </w:pPr>
            <w:r>
              <w:rPr>
                <w:rFonts w:eastAsia="Times New Roman" w:cs="Times New Roman" w:ascii="Times New Roman" w:hAnsi="Times New Roman"/>
                <w:lang w:eastAsia="zh-CN"/>
              </w:rPr>
              <w:t>Раздел 4. Мероприятия  по профилактике экстремизма</w:t>
            </w:r>
          </w:p>
        </w:tc>
      </w:tr>
      <w:tr>
        <w:trPr/>
        <w:tc>
          <w:tcPr>
            <w:tcW w:w="50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1</w:t>
            </w:r>
          </w:p>
        </w:tc>
        <w:tc>
          <w:tcPr>
            <w:tcW w:w="468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 xml:space="preserve">Сотрудничество администрации сельсовета с депутатами, директорами образовательных учреждений поселения, с гражданами в противодействии экстремистской деятельности. </w:t>
            </w:r>
          </w:p>
        </w:tc>
        <w:tc>
          <w:tcPr>
            <w:tcW w:w="2263"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постоянно</w:t>
            </w:r>
          </w:p>
        </w:tc>
        <w:tc>
          <w:tcPr>
            <w:tcW w:w="1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Администрация сельсовета</w:t>
            </w:r>
          </w:p>
          <w:p>
            <w:pPr>
              <w:pStyle w:val="Normal"/>
              <w:widowControl/>
              <w:jc w:val="both"/>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tc>
      </w:tr>
      <w:tr>
        <w:trPr/>
        <w:tc>
          <w:tcPr>
            <w:tcW w:w="50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2</w:t>
            </w:r>
          </w:p>
        </w:tc>
        <w:tc>
          <w:tcPr>
            <w:tcW w:w="468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Осуществление профилактических мер: выявление и последующее устранение причин и условий, способствующих осуществлению экстремистской деятельности</w:t>
            </w:r>
          </w:p>
        </w:tc>
        <w:tc>
          <w:tcPr>
            <w:tcW w:w="2263"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постоянно</w:t>
            </w:r>
          </w:p>
        </w:tc>
        <w:tc>
          <w:tcPr>
            <w:tcW w:w="1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Администрация сельсовета</w:t>
            </w:r>
          </w:p>
          <w:p>
            <w:pPr>
              <w:pStyle w:val="Normal"/>
              <w:widowControl/>
              <w:jc w:val="both"/>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tc>
      </w:tr>
      <w:tr>
        <w:trPr/>
        <w:tc>
          <w:tcPr>
            <w:tcW w:w="50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3</w:t>
            </w:r>
          </w:p>
        </w:tc>
        <w:tc>
          <w:tcPr>
            <w:tcW w:w="468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Осуществление профилактических мер: предупреждение и пресечение экстремистской деятельности общественных и религиозных объединений, иных организаций, физических лиц</w:t>
            </w:r>
          </w:p>
        </w:tc>
        <w:tc>
          <w:tcPr>
            <w:tcW w:w="2263"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постоянно</w:t>
            </w:r>
          </w:p>
        </w:tc>
        <w:tc>
          <w:tcPr>
            <w:tcW w:w="1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 xml:space="preserve">Администрация сельсовета </w:t>
            </w:r>
          </w:p>
          <w:p>
            <w:pPr>
              <w:pStyle w:val="Normal"/>
              <w:widowControl/>
              <w:jc w:val="both"/>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tc>
      </w:tr>
      <w:tr>
        <w:trPr/>
        <w:tc>
          <w:tcPr>
            <w:tcW w:w="50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4</w:t>
            </w:r>
          </w:p>
        </w:tc>
        <w:tc>
          <w:tcPr>
            <w:tcW w:w="468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 xml:space="preserve">Организация встреч по тематике профилактики терроризма и экстремизма на территории Залесовского сельсовета </w:t>
            </w:r>
          </w:p>
        </w:tc>
        <w:tc>
          <w:tcPr>
            <w:tcW w:w="2263"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1 раз в полгода</w:t>
            </w:r>
          </w:p>
        </w:tc>
        <w:tc>
          <w:tcPr>
            <w:tcW w:w="1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Залесовский СДК</w:t>
            </w:r>
          </w:p>
        </w:tc>
      </w:tr>
      <w:tr>
        <w:trPr/>
        <w:tc>
          <w:tcPr>
            <w:tcW w:w="50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5</w:t>
            </w:r>
          </w:p>
        </w:tc>
        <w:tc>
          <w:tcPr>
            <w:tcW w:w="468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Проведение цикла лекций и бесед  направленных на профилактику проявлений терроризма и экстремизма, преступлений против личности, общества, государства в молодежной среде</w:t>
            </w:r>
          </w:p>
        </w:tc>
        <w:tc>
          <w:tcPr>
            <w:tcW w:w="2263"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1 раз в год</w:t>
            </w:r>
          </w:p>
        </w:tc>
        <w:tc>
          <w:tcPr>
            <w:tcW w:w="1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Залесовский СДК</w:t>
            </w:r>
          </w:p>
        </w:tc>
      </w:tr>
      <w:tr>
        <w:trPr/>
        <w:tc>
          <w:tcPr>
            <w:tcW w:w="50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6</w:t>
            </w:r>
          </w:p>
        </w:tc>
        <w:tc>
          <w:tcPr>
            <w:tcW w:w="468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Проведение совместно с органами полиции воспитательных, пропагандистских мероприятий, направленных на предупреждение экстремистской деятельности</w:t>
            </w:r>
          </w:p>
        </w:tc>
        <w:tc>
          <w:tcPr>
            <w:tcW w:w="2263"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постоянно</w:t>
            </w:r>
          </w:p>
        </w:tc>
        <w:tc>
          <w:tcPr>
            <w:tcW w:w="1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lang w:eastAsia="zh-CN"/>
              </w:rPr>
              <w:t>Администрация сельсовета</w:t>
            </w:r>
          </w:p>
          <w:p>
            <w:pPr>
              <w:pStyle w:val="Normal"/>
              <w:widowControl/>
              <w:jc w:val="both"/>
              <w:textAlignment w:val="auto"/>
              <w:rPr/>
            </w:pPr>
            <w:r>
              <w:rPr>
                <w:rFonts w:eastAsia="Times New Roman" w:cs="Times New Roman" w:ascii="Times New Roman" w:hAnsi="Times New Roman"/>
                <w:lang w:eastAsia="zh-CN"/>
              </w:rPr>
              <w:t>Отдел полиции</w:t>
            </w:r>
          </w:p>
        </w:tc>
      </w:tr>
    </w:tbl>
    <w:p>
      <w:pPr>
        <w:pStyle w:val="Normal"/>
        <w:widowControl/>
        <w:jc w:val="both"/>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b/>
          <w:bCs/>
          <w:lang w:eastAsia="zh-CN"/>
        </w:rPr>
        <w:t>5. Срок реализации Программы</w:t>
      </w:r>
    </w:p>
    <w:p>
      <w:pPr>
        <w:pStyle w:val="Normal"/>
        <w:widowControl/>
        <w:jc w:val="center"/>
        <w:textAlignment w:val="auto"/>
        <w:rPr>
          <w:rFonts w:ascii="Times New Roman" w:hAnsi="Times New Roman" w:eastAsia="Times New Roman" w:cs="Times New Roman"/>
          <w:b/>
          <w:b/>
          <w:bCs/>
          <w:lang w:eastAsia="zh-CN"/>
        </w:rPr>
      </w:pPr>
      <w:r>
        <w:rPr>
          <w:rFonts w:eastAsia="Times New Roman" w:cs="Times New Roman" w:ascii="Times New Roman" w:hAnsi="Times New Roman"/>
          <w:b/>
          <w:bCs/>
          <w:lang w:eastAsia="zh-CN"/>
        </w:rPr>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Программа должна быть реализована в течение 2020-2024 годов.</w:t>
      </w:r>
    </w:p>
    <w:p>
      <w:pPr>
        <w:pStyle w:val="Normal"/>
        <w:widowControl/>
        <w:jc w:val="both"/>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b/>
          <w:bCs/>
          <w:lang w:eastAsia="zh-CN"/>
        </w:rPr>
        <w:t>6. Ожидаемые результаты реализации Программы и целевые индикаторы</w:t>
      </w:r>
    </w:p>
    <w:p>
      <w:pPr>
        <w:pStyle w:val="Normal"/>
        <w:widowControl/>
        <w:ind w:firstLine="709"/>
        <w:jc w:val="both"/>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В результате осуществления Программы ожидается:</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переход от мероприятий по локализации последствий межэтнических противоречий и этноконфликтов к политике по предотвращению и урегулированию конфликтов с этническим компонентом через внедрение прогностической и упреждающей деятельности по их профилактике;</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формирование у молодого поколения и упрочение у населения старших возрастов общероссийской идентичности, общих для граждан Российской Федерации идеалов и представлений, ценностей и ориентиров, независимо от этнического происхождения, вероисповедания, политических убеждений;</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преимущественное разрешение межнациональных конфликтов на локальном уровне, устранение факторов, провоцирующих этноконфликтную готовность социума;</w:t>
      </w:r>
    </w:p>
    <w:p>
      <w:pPr>
        <w:pStyle w:val="Normal"/>
        <w:widowControl/>
        <w:ind w:firstLine="709"/>
        <w:jc w:val="both"/>
        <w:textAlignment w:val="auto"/>
        <w:rPr>
          <w:rFonts w:ascii="Times New Roman" w:hAnsi="Times New Roman" w:eastAsia="Times New Roman" w:cs="Times New Roman"/>
          <w:sz w:val="26"/>
          <w:szCs w:val="26"/>
          <w:lang w:eastAsia="zh-CN"/>
        </w:rPr>
      </w:pPr>
      <w:r>
        <w:rPr>
          <w:rFonts w:eastAsia="Times New Roman" w:cs="Times New Roman" w:ascii="Times New Roman" w:hAnsi="Times New Roman"/>
          <w:lang w:eastAsia="zh-CN"/>
        </w:rPr>
        <w:t xml:space="preserve">- взаимодействие с общественными объединениями и оказание им содействия в формировании и моделировании этносоциальных процессов. </w:t>
      </w:r>
    </w:p>
    <w:p>
      <w:pPr>
        <w:pStyle w:val="Normal"/>
        <w:widowControl/>
        <w:ind w:firstLine="709"/>
        <w:jc w:val="both"/>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ind w:firstLine="709"/>
        <w:jc w:val="both"/>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ind w:firstLine="709"/>
        <w:jc w:val="center"/>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ind w:firstLine="709"/>
        <w:jc w:val="center"/>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jc w:val="center"/>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jc w:val="right"/>
        <w:textAlignment w:val="auto"/>
        <w:rPr>
          <w:rFonts w:ascii="Times New Roman" w:hAnsi="Times New Roman" w:eastAsia="Times New Roman" w:cs="Times New Roman"/>
          <w:b/>
          <w:b/>
          <w:lang w:eastAsia="zh-CN"/>
        </w:rPr>
      </w:pPr>
      <w:r>
        <w:rPr>
          <w:rFonts w:eastAsia="Times New Roman" w:cs="Times New Roman" w:ascii="Times New Roman" w:hAnsi="Times New Roman"/>
          <w:b/>
          <w:lang w:eastAsia="zh-CN"/>
        </w:rPr>
      </w:r>
    </w:p>
    <w:p>
      <w:pPr>
        <w:pStyle w:val="Normal"/>
        <w:widowControl/>
        <w:jc w:val="right"/>
        <w:textAlignment w:val="auto"/>
        <w:rPr>
          <w:rFonts w:ascii="Times New Roman" w:hAnsi="Times New Roman" w:eastAsia="Times New Roman" w:cs="Times New Roman"/>
          <w:b/>
          <w:b/>
          <w:lang w:eastAsia="zh-CN"/>
        </w:rPr>
      </w:pPr>
      <w:r>
        <w:rPr>
          <w:rFonts w:eastAsia="Times New Roman" w:cs="Times New Roman" w:ascii="Times New Roman" w:hAnsi="Times New Roman"/>
          <w:b/>
          <w:lang w:eastAsia="zh-CN"/>
        </w:rPr>
      </w:r>
    </w:p>
    <w:p>
      <w:pPr>
        <w:pStyle w:val="Normal"/>
        <w:widowControl/>
        <w:jc w:val="right"/>
        <w:textAlignment w:val="auto"/>
        <w:rPr>
          <w:rFonts w:ascii="Times New Roman" w:hAnsi="Times New Roman" w:eastAsia="Times New Roman" w:cs="Times New Roman"/>
          <w:b/>
          <w:b/>
          <w:lang w:eastAsia="zh-CN"/>
        </w:rPr>
      </w:pPr>
      <w:r>
        <w:rPr>
          <w:rFonts w:eastAsia="Times New Roman" w:cs="Times New Roman" w:ascii="Times New Roman" w:hAnsi="Times New Roman"/>
          <w:b/>
          <w:lang w:eastAsia="zh-CN"/>
        </w:rPr>
      </w:r>
    </w:p>
    <w:p>
      <w:pPr>
        <w:pStyle w:val="Normal"/>
        <w:widowControl/>
        <w:jc w:val="right"/>
        <w:textAlignment w:val="auto"/>
        <w:rPr>
          <w:rFonts w:ascii="Times New Roman" w:hAnsi="Times New Roman" w:eastAsia="Times New Roman" w:cs="Times New Roman"/>
          <w:b/>
          <w:b/>
          <w:lang w:eastAsia="zh-CN"/>
        </w:rPr>
      </w:pPr>
      <w:r>
        <w:rPr>
          <w:rFonts w:eastAsia="Times New Roman" w:cs="Times New Roman" w:ascii="Times New Roman" w:hAnsi="Times New Roman"/>
          <w:b/>
          <w:lang w:eastAsia="zh-CN"/>
        </w:rPr>
      </w:r>
    </w:p>
    <w:p>
      <w:pPr>
        <w:pStyle w:val="Normal"/>
        <w:widowControl/>
        <w:jc w:val="right"/>
        <w:textAlignment w:val="auto"/>
        <w:rPr>
          <w:rFonts w:ascii="Times New Roman" w:hAnsi="Times New Roman" w:eastAsia="Times New Roman" w:cs="Times New Roman"/>
          <w:b/>
          <w:b/>
          <w:lang w:eastAsia="zh-CN"/>
        </w:rPr>
      </w:pPr>
      <w:r>
        <w:rPr>
          <w:rFonts w:eastAsia="Times New Roman" w:cs="Times New Roman" w:ascii="Times New Roman" w:hAnsi="Times New Roman"/>
          <w:b/>
          <w:lang w:eastAsia="zh-CN"/>
        </w:rPr>
      </w:r>
    </w:p>
    <w:p>
      <w:pPr>
        <w:pStyle w:val="Normal"/>
        <w:widowControl/>
        <w:jc w:val="right"/>
        <w:textAlignment w:val="auto"/>
        <w:rPr>
          <w:rFonts w:ascii="Times New Roman" w:hAnsi="Times New Roman" w:eastAsia="Times New Roman" w:cs="Times New Roman"/>
          <w:b/>
          <w:b/>
          <w:lang w:eastAsia="zh-CN"/>
        </w:rPr>
      </w:pPr>
      <w:r>
        <w:rPr>
          <w:rFonts w:eastAsia="Times New Roman" w:cs="Times New Roman" w:ascii="Times New Roman" w:hAnsi="Times New Roman"/>
          <w:b/>
          <w:lang w:eastAsia="zh-CN"/>
        </w:rPr>
      </w:r>
    </w:p>
    <w:p>
      <w:pPr>
        <w:pStyle w:val="Normal"/>
        <w:widowControl/>
        <w:jc w:val="right"/>
        <w:textAlignment w:val="auto"/>
        <w:rPr>
          <w:rFonts w:ascii="Times New Roman" w:hAnsi="Times New Roman" w:eastAsia="Times New Roman" w:cs="Times New Roman"/>
          <w:b/>
          <w:b/>
          <w:lang w:eastAsia="zh-CN"/>
        </w:rPr>
      </w:pPr>
      <w:r>
        <w:rPr>
          <w:rFonts w:eastAsia="Times New Roman" w:cs="Times New Roman" w:ascii="Times New Roman" w:hAnsi="Times New Roman"/>
          <w:b/>
          <w:lang w:eastAsia="zh-CN"/>
        </w:rPr>
      </w:r>
    </w:p>
    <w:p>
      <w:pPr>
        <w:pStyle w:val="Normal"/>
        <w:widowControl/>
        <w:jc w:val="right"/>
        <w:textAlignment w:val="auto"/>
        <w:rPr>
          <w:rFonts w:ascii="Times New Roman" w:hAnsi="Times New Roman" w:eastAsia="Times New Roman" w:cs="Times New Roman"/>
          <w:b/>
          <w:b/>
          <w:lang w:eastAsia="zh-CN"/>
        </w:rPr>
      </w:pPr>
      <w:r>
        <w:rPr>
          <w:rFonts w:eastAsia="Times New Roman" w:cs="Times New Roman" w:ascii="Times New Roman" w:hAnsi="Times New Roman"/>
          <w:b/>
          <w:lang w:eastAsia="zh-CN"/>
        </w:rPr>
      </w:r>
    </w:p>
    <w:p>
      <w:pPr>
        <w:pStyle w:val="Normal"/>
        <w:widowControl/>
        <w:jc w:val="right"/>
        <w:textAlignment w:val="auto"/>
        <w:rPr>
          <w:rFonts w:ascii="Times New Roman" w:hAnsi="Times New Roman" w:eastAsia="Times New Roman" w:cs="Times New Roman"/>
          <w:b/>
          <w:b/>
          <w:lang w:eastAsia="zh-CN"/>
        </w:rPr>
      </w:pPr>
      <w:r>
        <w:rPr>
          <w:rFonts w:eastAsia="Times New Roman" w:cs="Times New Roman" w:ascii="Times New Roman" w:hAnsi="Times New Roman"/>
          <w:b/>
          <w:lang w:eastAsia="zh-CN"/>
        </w:rPr>
      </w:r>
    </w:p>
    <w:p>
      <w:pPr>
        <w:pStyle w:val="Normal"/>
        <w:widowControl/>
        <w:jc w:val="right"/>
        <w:textAlignment w:val="auto"/>
        <w:rPr>
          <w:rFonts w:ascii="Times New Roman" w:hAnsi="Times New Roman" w:eastAsia="Times New Roman" w:cs="Times New Roman"/>
          <w:b/>
          <w:b/>
          <w:lang w:eastAsia="zh-CN"/>
        </w:rPr>
      </w:pPr>
      <w:r>
        <w:rPr>
          <w:rFonts w:eastAsia="Times New Roman" w:cs="Times New Roman" w:ascii="Times New Roman" w:hAnsi="Times New Roman"/>
          <w:b/>
          <w:lang w:eastAsia="zh-CN"/>
        </w:rPr>
      </w:r>
    </w:p>
    <w:p>
      <w:pPr>
        <w:pStyle w:val="Normal"/>
        <w:widowControl/>
        <w:jc w:val="right"/>
        <w:textAlignment w:val="auto"/>
        <w:rPr>
          <w:rFonts w:ascii="Times New Roman" w:hAnsi="Times New Roman" w:eastAsia="Times New Roman" w:cs="Times New Roman"/>
          <w:b/>
          <w:b/>
          <w:lang w:eastAsia="zh-CN"/>
        </w:rPr>
      </w:pPr>
      <w:r>
        <w:rPr>
          <w:rFonts w:eastAsia="Times New Roman" w:cs="Times New Roman" w:ascii="Times New Roman" w:hAnsi="Times New Roman"/>
          <w:b/>
          <w:lang w:eastAsia="zh-CN"/>
        </w:rPr>
      </w:r>
    </w:p>
    <w:p>
      <w:pPr>
        <w:pStyle w:val="Normal"/>
        <w:widowControl/>
        <w:jc w:val="right"/>
        <w:textAlignment w:val="auto"/>
        <w:rPr>
          <w:rFonts w:ascii="Times New Roman" w:hAnsi="Times New Roman" w:eastAsia="Times New Roman" w:cs="Times New Roman"/>
          <w:b/>
          <w:b/>
          <w:lang w:eastAsia="zh-CN"/>
        </w:rPr>
      </w:pPr>
      <w:r>
        <w:rPr>
          <w:rFonts w:eastAsia="Times New Roman" w:cs="Times New Roman" w:ascii="Times New Roman" w:hAnsi="Times New Roman"/>
          <w:b/>
          <w:lang w:eastAsia="zh-CN"/>
        </w:rPr>
      </w:r>
    </w:p>
    <w:p>
      <w:pPr>
        <w:pStyle w:val="Normal"/>
        <w:widowControl/>
        <w:jc w:val="right"/>
        <w:textAlignment w:val="auto"/>
        <w:rPr/>
      </w:pPr>
      <w:r>
        <w:rPr>
          <w:rFonts w:eastAsia="Times New Roman" w:cs="Times New Roman" w:ascii="Times New Roman" w:hAnsi="Times New Roman"/>
          <w:b/>
          <w:lang w:eastAsia="zh-CN"/>
        </w:rPr>
        <w:t>Подпрограмма № 7</w:t>
      </w:r>
    </w:p>
    <w:p>
      <w:pPr>
        <w:pStyle w:val="Normal"/>
        <w:widowControl/>
        <w:jc w:val="right"/>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jc w:val="center"/>
        <w:textAlignment w:val="auto"/>
        <w:rPr>
          <w:rFonts w:ascii="Times New Roman" w:hAnsi="Times New Roman" w:eastAsia="Times New Roman" w:cs="Times New Roman"/>
          <w:b/>
          <w:b/>
          <w:lang w:eastAsia="zh-CN"/>
        </w:rPr>
      </w:pPr>
      <w:r>
        <w:rPr>
          <w:rFonts w:eastAsia="Times New Roman" w:cs="Times New Roman" w:ascii="Times New Roman" w:hAnsi="Times New Roman"/>
          <w:b/>
          <w:bCs/>
          <w:lang w:eastAsia="zh-CN"/>
        </w:rPr>
        <w:t>ПАСПОРТ</w:t>
      </w:r>
    </w:p>
    <w:p>
      <w:pPr>
        <w:pStyle w:val="Normal"/>
        <w:widowControl/>
        <w:jc w:val="center"/>
        <w:textAlignment w:val="auto"/>
        <w:rPr/>
      </w:pPr>
      <w:r>
        <w:rPr>
          <w:rFonts w:eastAsia="Times New Roman" w:cs="Times New Roman" w:ascii="Times New Roman" w:hAnsi="Times New Roman"/>
          <w:b/>
          <w:bCs/>
          <w:lang w:eastAsia="zh-CN"/>
        </w:rPr>
        <w:t xml:space="preserve">Подпрограммы </w:t>
      </w:r>
      <w:r>
        <w:rPr>
          <w:rFonts w:eastAsia="Times New Roman" w:cs="Times New Roman" w:ascii="Times New Roman" w:hAnsi="Times New Roman"/>
          <w:lang w:eastAsia="zh-CN"/>
        </w:rPr>
        <w:t>«Развитие малого и среднего предпринимательства на территории муниципального образования Залесовский сельсовет Красногвардейского района Оренбургской области»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2020-2024годы</w:t>
      </w:r>
    </w:p>
    <w:p>
      <w:pPr>
        <w:pStyle w:val="Normal"/>
        <w:widowControl/>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bl>
      <w:tblPr>
        <w:tblW w:w="9300" w:type="dxa"/>
        <w:jc w:val="left"/>
        <w:tblInd w:w="127" w:type="dxa"/>
        <w:tblBorders>
          <w:top w:val="single" w:sz="4" w:space="0" w:color="000001"/>
          <w:left w:val="single" w:sz="4" w:space="0" w:color="000001"/>
          <w:bottom w:val="single" w:sz="4" w:space="0" w:color="000001"/>
          <w:insideH w:val="single" w:sz="4" w:space="0" w:color="000001"/>
        </w:tblBorders>
        <w:tblCellMar>
          <w:top w:w="0" w:type="dxa"/>
          <w:left w:w="68" w:type="dxa"/>
          <w:bottom w:w="0" w:type="dxa"/>
          <w:right w:w="108" w:type="dxa"/>
        </w:tblCellMar>
        <w:tblLook w:firstRow="1" w:noVBand="1" w:lastRow="0" w:firstColumn="1" w:lastColumn="0" w:noHBand="0" w:val="04a0"/>
      </w:tblPr>
      <w:tblGrid>
        <w:gridCol w:w="2039"/>
        <w:gridCol w:w="7260"/>
      </w:tblGrid>
      <w:tr>
        <w:trPr/>
        <w:tc>
          <w:tcPr>
            <w:tcW w:w="2039"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Наименование</w:t>
            </w:r>
          </w:p>
        </w:tc>
        <w:tc>
          <w:tcPr>
            <w:tcW w:w="72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color w:val="00000A"/>
                <w:lang w:eastAsia="zh-CN"/>
              </w:rPr>
              <w:t>- долгосрочная муниципальная целевая программа «О развитии малого и среднего предпринимательства на территории муниципального образования Залесовский сельсовет Красногвардейского района Оренбургской области на период 2020-2024 годов» (далее Программа).</w:t>
            </w:r>
          </w:p>
          <w:p>
            <w:pPr>
              <w:pStyle w:val="Normal"/>
              <w:widowControl/>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r>
      <w:tr>
        <w:trPr/>
        <w:tc>
          <w:tcPr>
            <w:tcW w:w="2039"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extAlignment w:val="auto"/>
              <w:rPr/>
            </w:pPr>
            <w:r>
              <w:rPr>
                <w:rFonts w:eastAsia="Times New Roman" w:cs="Times New Roman" w:ascii="Times New Roman" w:hAnsi="Times New Roman"/>
                <w:color w:val="00000A"/>
                <w:lang w:eastAsia="zh-CN"/>
              </w:rPr>
              <w:t>Исполнители Программы</w:t>
            </w:r>
          </w:p>
        </w:tc>
        <w:tc>
          <w:tcPr>
            <w:tcW w:w="72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-администрация муниципального образования Залесовский сельсовет</w:t>
            </w:r>
          </w:p>
          <w:p>
            <w:pPr>
              <w:pStyle w:val="Normal"/>
              <w:widowControl/>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r>
      <w:tr>
        <w:trPr/>
        <w:tc>
          <w:tcPr>
            <w:tcW w:w="2039"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extAlignment w:val="auto"/>
              <w:rPr/>
            </w:pPr>
            <w:r>
              <w:rPr>
                <w:rFonts w:eastAsia="Times New Roman" w:cs="Times New Roman" w:ascii="Times New Roman" w:hAnsi="Times New Roman"/>
                <w:color w:val="00000A"/>
                <w:lang w:eastAsia="zh-CN"/>
              </w:rPr>
              <w:t xml:space="preserve">Муниципальный Заказчик Программы </w:t>
            </w:r>
          </w:p>
        </w:tc>
        <w:tc>
          <w:tcPr>
            <w:tcW w:w="72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tabs>
                <w:tab w:val="left" w:pos="0" w:leader="none"/>
                <w:tab w:val="center" w:pos="3780" w:leader="none"/>
                <w:tab w:val="left" w:pos="3915" w:leader="none"/>
              </w:tabs>
              <w:jc w:val="both"/>
              <w:textAlignment w:val="auto"/>
              <w:rPr/>
            </w:pPr>
            <w:r>
              <w:rPr>
                <w:rFonts w:eastAsia="Times New Roman" w:cs="Times New Roman" w:ascii="Times New Roman" w:hAnsi="Times New Roman"/>
                <w:color w:val="00000A"/>
                <w:lang w:eastAsia="zh-CN"/>
              </w:rPr>
              <w:t>-администрация муниципального образования Залесовский сельсовет</w:t>
            </w:r>
          </w:p>
        </w:tc>
      </w:tr>
      <w:tr>
        <w:trPr/>
        <w:tc>
          <w:tcPr>
            <w:tcW w:w="2039"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extAlignment w:val="auto"/>
              <w:rPr/>
            </w:pPr>
            <w:r>
              <w:rPr>
                <w:rFonts w:eastAsia="Times New Roman" w:cs="Times New Roman" w:ascii="Times New Roman" w:hAnsi="Times New Roman"/>
                <w:color w:val="00000A"/>
                <w:lang w:eastAsia="zh-CN"/>
              </w:rPr>
              <w:t>Важнейшие целевые индикаторы</w:t>
            </w:r>
          </w:p>
        </w:tc>
        <w:tc>
          <w:tcPr>
            <w:tcW w:w="72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достижение к 2024 году следующих показателей:</w:t>
            </w:r>
          </w:p>
          <w:p>
            <w:pPr>
              <w:pStyle w:val="Normal"/>
              <w:widowControl/>
              <w:jc w:val="both"/>
              <w:textAlignment w:val="auto"/>
              <w:rPr/>
            </w:pPr>
            <w:r>
              <w:rPr>
                <w:rFonts w:eastAsia="Times New Roman" w:cs="Times New Roman" w:ascii="Times New Roman" w:hAnsi="Times New Roman"/>
                <w:color w:val="00000A"/>
                <w:lang w:eastAsia="zh-CN"/>
              </w:rPr>
              <w:t>пропаганда предпринимательства и самоорганизации бизнеса не менее 2 публикаций проведение публичных мероприятий по вопросам предпринимательства не менее  2 участие в региональных выставках - не менее 1 предприятий поддержка начинающих предпринимателей не менее 1 субъектов МСП.</w:t>
            </w:r>
          </w:p>
          <w:p>
            <w:pPr>
              <w:pStyle w:val="Normal"/>
              <w:widowControl/>
              <w:jc w:val="both"/>
              <w:textAlignment w:val="auto"/>
              <w:rPr/>
            </w:pPr>
            <w:r>
              <w:rPr>
                <w:rFonts w:eastAsia="Times New Roman" w:cs="Times New Roman" w:ascii="Times New Roman" w:hAnsi="Times New Roman"/>
                <w:color w:val="00000A"/>
                <w:lang w:eastAsia="zh-CN"/>
              </w:rPr>
              <w:t>(см. приложение №1 к данной Программе).</w:t>
            </w:r>
          </w:p>
        </w:tc>
      </w:tr>
      <w:tr>
        <w:trPr/>
        <w:tc>
          <w:tcPr>
            <w:tcW w:w="2039"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center" w:pos="3780" w:leader="none"/>
                <w:tab w:val="left" w:pos="3915" w:leader="none"/>
              </w:tabs>
              <w:textAlignment w:val="auto"/>
              <w:rPr/>
            </w:pPr>
            <w:r>
              <w:rPr>
                <w:rFonts w:eastAsia="Times New Roman" w:cs="Times New Roman" w:ascii="Times New Roman" w:hAnsi="Times New Roman"/>
                <w:color w:val="00000A"/>
                <w:lang w:eastAsia="zh-CN"/>
              </w:rPr>
              <w:t xml:space="preserve">Основание для разработки Программы </w:t>
            </w:r>
          </w:p>
        </w:tc>
        <w:tc>
          <w:tcPr>
            <w:tcW w:w="72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tabs>
                <w:tab w:val="left" w:pos="0" w:leader="none"/>
                <w:tab w:val="center" w:pos="3780" w:leader="none"/>
                <w:tab w:val="left" w:pos="3915" w:leader="none"/>
              </w:tabs>
              <w:jc w:val="both"/>
              <w:textAlignment w:val="auto"/>
              <w:rPr/>
            </w:pPr>
            <w:r>
              <w:rPr>
                <w:rFonts w:eastAsia="Times New Roman" w:cs="Times New Roman" w:ascii="Times New Roman" w:hAnsi="Times New Roman"/>
                <w:color w:val="00000A"/>
                <w:lang w:eastAsia="zh-CN"/>
              </w:rPr>
              <w:t>- постановление главы муниципального образования Залесовский сельсовет от 09.11.2017 № 57-п «О разработке долгосрочной муниципальной целевой программы «О развитии малого и среднего предпринимательства на территории муниципального  образования Залесовский сельсовет Красногвардейского района Оренбургской области на период 2020-2024 годов».</w:t>
            </w:r>
          </w:p>
        </w:tc>
      </w:tr>
      <w:tr>
        <w:trPr/>
        <w:tc>
          <w:tcPr>
            <w:tcW w:w="2039"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extAlignment w:val="auto"/>
              <w:rPr/>
            </w:pPr>
            <w:r>
              <w:rPr>
                <w:rFonts w:eastAsia="Times New Roman" w:cs="Times New Roman" w:ascii="Times New Roman" w:hAnsi="Times New Roman"/>
                <w:color w:val="00000A"/>
                <w:lang w:eastAsia="zh-CN"/>
              </w:rPr>
              <w:t>Цель и задачи Программы</w:t>
            </w:r>
          </w:p>
        </w:tc>
        <w:tc>
          <w:tcPr>
            <w:tcW w:w="72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реализация политики поддержки и развития малого и среднего предпринимательства на территории Залесовского сельсовета, направленной на создание благоприятной среды для активизации предпринимательской деятельности и решение задач социально-экономического развития сельского поселения. Основные задачи Программы:</w:t>
            </w:r>
          </w:p>
          <w:p>
            <w:pPr>
              <w:pStyle w:val="Normal"/>
              <w:widowControl/>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усовершенствование нормативно-правовой базы муниципального образования Залесовский сельсовет, регулирующей деятельность субъектов малого и среднего предпринимательства (далее МСП);</w:t>
            </w:r>
          </w:p>
          <w:p>
            <w:pPr>
              <w:pStyle w:val="Normal"/>
              <w:widowControl/>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реализация мер поддержки МСП;</w:t>
            </w:r>
          </w:p>
          <w:p>
            <w:pPr>
              <w:pStyle w:val="Normal"/>
              <w:widowControl/>
              <w:jc w:val="both"/>
              <w:textAlignment w:val="auto"/>
              <w:rPr/>
            </w:pPr>
            <w:r>
              <w:rPr>
                <w:rFonts w:eastAsia="Times New Roman" w:cs="Times New Roman" w:ascii="Times New Roman" w:hAnsi="Times New Roman"/>
                <w:color w:val="00000A"/>
                <w:lang w:eastAsia="zh-CN"/>
              </w:rPr>
              <w:t>равноправное взаимодействие субъектов МСП и органов местного самоуправления; защита прав и законных интересов предпринимателей;</w:t>
            </w:r>
          </w:p>
          <w:p>
            <w:pPr>
              <w:pStyle w:val="Normal"/>
              <w:widowControl/>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сокращение административных барьеров при развитии МСП.</w:t>
            </w:r>
          </w:p>
          <w:p>
            <w:pPr>
              <w:pStyle w:val="Normal"/>
              <w:widowControl/>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r>
      <w:tr>
        <w:trPr/>
        <w:tc>
          <w:tcPr>
            <w:tcW w:w="2039"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extAlignment w:val="auto"/>
              <w:rPr/>
            </w:pPr>
            <w:r>
              <w:rPr>
                <w:rFonts w:eastAsia="Times New Roman" w:cs="Times New Roman" w:ascii="Times New Roman" w:hAnsi="Times New Roman"/>
                <w:color w:val="00000A"/>
                <w:lang w:eastAsia="zh-CN"/>
              </w:rPr>
              <w:t>Срок реализации Программы</w:t>
            </w:r>
          </w:p>
          <w:p>
            <w:pPr>
              <w:pStyle w:val="Normal"/>
              <w:widowControl/>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72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2020-2-24 годы</w:t>
            </w:r>
          </w:p>
        </w:tc>
      </w:tr>
      <w:tr>
        <w:trPr/>
        <w:tc>
          <w:tcPr>
            <w:tcW w:w="2039"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extAlignment w:val="auto"/>
              <w:rPr/>
            </w:pPr>
            <w:r>
              <w:rPr>
                <w:rFonts w:eastAsia="Times New Roman" w:cs="Times New Roman" w:ascii="Times New Roman" w:hAnsi="Times New Roman"/>
                <w:color w:val="00000A"/>
                <w:lang w:eastAsia="zh-CN"/>
              </w:rPr>
              <w:t>Ожидаемые конечные результаты реализации Программы</w:t>
            </w:r>
          </w:p>
        </w:tc>
        <w:tc>
          <w:tcPr>
            <w:tcW w:w="72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color w:val="00000A"/>
                <w:lang w:eastAsia="zh-CN"/>
              </w:rPr>
              <w:t>В результате реализации Программы в 2020-2024 годах будут достигнуты следующие социально-экономические  показатели:</w:t>
            </w:r>
          </w:p>
          <w:p>
            <w:pPr>
              <w:pStyle w:val="Normal"/>
              <w:widowControl/>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1) увеличение количества субъектов МСП на 2% процентов по сравнению с предыдущим периодом;</w:t>
            </w:r>
          </w:p>
          <w:p>
            <w:pPr>
              <w:pStyle w:val="Normal"/>
              <w:widowControl/>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2) увеличение объемов оборотов малых предприятий в сопоставимых ценах на  3% процента (к 2024 году).</w:t>
            </w:r>
          </w:p>
          <w:p>
            <w:pPr>
              <w:pStyle w:val="Normal"/>
              <w:widowControl/>
              <w:jc w:val="both"/>
              <w:textAlignment w:val="auto"/>
              <w:rPr/>
            </w:pPr>
            <w:r>
              <w:rPr>
                <w:rFonts w:eastAsia="Times New Roman" w:cs="Times New Roman" w:ascii="Times New Roman" w:hAnsi="Times New Roman"/>
                <w:color w:val="00000A"/>
                <w:lang w:eastAsia="zh-CN"/>
              </w:rPr>
              <w:t>3) увеличение налоговых поступлений в  бюджеты всех уровней от организаций и  субъектов МСП – до 3 процентов (при  условии сохранения нормативов отчислений в консолидированный бюджет района, а также круга плательщиков единого налога на вмененный доход и налога, взимаемого по упрощенной системе налогообложения);</w:t>
            </w:r>
          </w:p>
          <w:p>
            <w:pPr>
              <w:pStyle w:val="Normal"/>
              <w:widowControl/>
              <w:jc w:val="both"/>
              <w:textAlignment w:val="auto"/>
              <w:rPr/>
            </w:pPr>
            <w:r>
              <w:rPr>
                <w:rFonts w:eastAsia="Times New Roman" w:cs="Times New Roman" w:ascii="Times New Roman" w:hAnsi="Times New Roman"/>
                <w:color w:val="00000A"/>
                <w:lang w:eastAsia="zh-CN"/>
              </w:rPr>
              <w:t>4) снижение социальной напряженности в сфере МСП и сокращение конфликтов между субъектами МСП и контролирующими организациями, выражающееся в форме сокращения количества письменных обращений (жалоб) на действия (или бездействия) контролирующих организаций не менее 2 процентов ежегодно;</w:t>
            </w:r>
          </w:p>
          <w:p>
            <w:pPr>
              <w:pStyle w:val="Normal"/>
              <w:widowControl/>
              <w:jc w:val="both"/>
              <w:textAlignment w:val="auto"/>
              <w:rPr/>
            </w:pPr>
            <w:r>
              <w:rPr>
                <w:rFonts w:eastAsia="Times New Roman" w:cs="Times New Roman" w:ascii="Times New Roman" w:hAnsi="Times New Roman"/>
                <w:color w:val="00000A"/>
                <w:lang w:eastAsia="zh-CN"/>
              </w:rPr>
              <w:t>5) повышение информационной прозрачности и гласности в сфере МСП, выражающееся в форме проведения публичных мероприятий по вопросам развития МСП с поддержанием темпов прироста числа участников не менее чем на 3 процента;</w:t>
            </w:r>
          </w:p>
          <w:p>
            <w:pPr>
              <w:pStyle w:val="Normal"/>
              <w:widowControl/>
              <w:jc w:val="both"/>
              <w:textAlignment w:val="auto"/>
              <w:rPr/>
            </w:pPr>
            <w:r>
              <w:rPr>
                <w:rFonts w:eastAsia="Times New Roman" w:cs="Times New Roman" w:ascii="Times New Roman" w:hAnsi="Times New Roman"/>
                <w:color w:val="00000A"/>
                <w:lang w:eastAsia="zh-CN"/>
              </w:rPr>
              <w:t>6) сохранение рабочих мест в сфере ЖКХ</w:t>
            </w:r>
          </w:p>
          <w:p>
            <w:pPr>
              <w:pStyle w:val="Normal"/>
              <w:widowControl/>
              <w:textAlignment w:val="auto"/>
              <w:rPr/>
            </w:pPr>
            <w:r>
              <w:rPr>
                <w:rFonts w:eastAsia="Times New Roman" w:cs="Times New Roman" w:ascii="Times New Roman" w:hAnsi="Times New Roman"/>
                <w:color w:val="00000A"/>
                <w:lang w:eastAsia="zh-CN"/>
              </w:rPr>
              <w:t>7) создание не менее 2 дополнительных рабочих мест.</w:t>
            </w:r>
          </w:p>
          <w:p>
            <w:pPr>
              <w:pStyle w:val="Normal"/>
              <w:widowControl/>
              <w:textAlignment w:val="auto"/>
              <w:rPr/>
            </w:pPr>
            <w:r>
              <w:rPr>
                <w:rFonts w:eastAsia="Times New Roman" w:cs="Times New Roman" w:ascii="Times New Roman" w:hAnsi="Times New Roman"/>
                <w:color w:val="00000A"/>
                <w:lang w:eastAsia="zh-CN"/>
              </w:rPr>
              <w:t>8) замедление роста тарифов на услуги ЖКХ</w:t>
            </w:r>
          </w:p>
          <w:p>
            <w:pPr>
              <w:pStyle w:val="Normal"/>
              <w:widowControl/>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9) обеспечение бесперебойного теплоснабжения объектов социальной сферы и жилого сектора.</w:t>
            </w:r>
          </w:p>
          <w:p>
            <w:pPr>
              <w:pStyle w:val="Normal"/>
              <w:widowControl/>
              <w:textAlignment w:val="auto"/>
              <w:rPr/>
            </w:pPr>
            <w:r>
              <w:rPr>
                <w:rFonts w:eastAsia="Times New Roman" w:cs="Times New Roman" w:ascii="Times New Roman" w:hAnsi="Times New Roman"/>
                <w:color w:val="00000A"/>
                <w:lang w:eastAsia="zh-CN"/>
              </w:rPr>
              <w:t>10) обеспечение бесперебойного водоснабжения.</w:t>
            </w:r>
          </w:p>
          <w:p>
            <w:pPr>
              <w:pStyle w:val="Normal"/>
              <w:widowControl/>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r>
      <w:tr>
        <w:trPr/>
        <w:tc>
          <w:tcPr>
            <w:tcW w:w="2039"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extAlignment w:val="auto"/>
              <w:rPr/>
            </w:pPr>
            <w:r>
              <w:rPr>
                <w:rFonts w:eastAsia="Times New Roman" w:cs="Times New Roman" w:ascii="Times New Roman" w:hAnsi="Times New Roman"/>
                <w:color w:val="00000A"/>
                <w:lang w:eastAsia="zh-CN"/>
              </w:rPr>
              <w:t xml:space="preserve">Объем и источники финансирования </w:t>
            </w:r>
          </w:p>
        </w:tc>
        <w:tc>
          <w:tcPr>
            <w:tcW w:w="72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textAlignment w:val="auto"/>
              <w:rPr/>
            </w:pPr>
            <w:r>
              <w:rPr>
                <w:rFonts w:eastAsia="Times New Roman" w:cs="Times New Roman" w:ascii="Times New Roman" w:hAnsi="Times New Roman"/>
                <w:color w:val="00000A"/>
                <w:lang w:eastAsia="zh-CN"/>
              </w:rPr>
              <w:t>Объем финансирования по Программе из местного бюджета 2тыс.руб.</w:t>
            </w:r>
          </w:p>
        </w:tc>
      </w:tr>
      <w:tr>
        <w:trPr/>
        <w:tc>
          <w:tcPr>
            <w:tcW w:w="2039"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xml:space="preserve">Организация управления и </w:t>
            </w:r>
          </w:p>
          <w:p>
            <w:pPr>
              <w:pStyle w:val="Normal"/>
              <w:widowControl/>
              <w:jc w:val="both"/>
              <w:textAlignment w:val="auto"/>
              <w:rPr/>
            </w:pPr>
            <w:r>
              <w:rPr>
                <w:rFonts w:eastAsia="Times New Roman" w:cs="Times New Roman" w:ascii="Times New Roman" w:hAnsi="Times New Roman"/>
                <w:color w:val="00000A"/>
                <w:lang w:eastAsia="zh-CN"/>
              </w:rPr>
              <w:t>система контроля за исполнением Программы</w:t>
            </w:r>
          </w:p>
        </w:tc>
        <w:tc>
          <w:tcPr>
            <w:tcW w:w="72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jc w:val="both"/>
              <w:textAlignment w:val="auto"/>
              <w:rPr/>
            </w:pPr>
            <w:r>
              <w:rPr>
                <w:rFonts w:eastAsia="Times New Roman" w:cs="Times New Roman" w:ascii="Times New Roman" w:hAnsi="Times New Roman"/>
                <w:color w:val="00000A"/>
                <w:lang w:eastAsia="zh-CN"/>
              </w:rPr>
              <w:t>Управление и контроль за исполнением мероприятий Программы осуществляется администрацией Залесовского сельсовета Красногвардейского района Оренбургской  области.</w:t>
            </w:r>
          </w:p>
        </w:tc>
      </w:tr>
    </w:tbl>
    <w:p>
      <w:pPr>
        <w:pStyle w:val="Normal"/>
        <w:widowControl/>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jc w:val="center"/>
        <w:textAlignment w:val="auto"/>
        <w:rPr>
          <w:rFonts w:ascii="Times New Roman" w:hAnsi="Times New Roman" w:eastAsia="Times New Roman" w:cs="Times New Roman"/>
          <w:color w:val="00000A"/>
          <w:lang w:eastAsia="zh-CN"/>
        </w:rPr>
      </w:pPr>
      <w:r>
        <w:rPr>
          <w:rFonts w:eastAsia="Times New Roman" w:cs="Times New Roman" w:ascii="Times New Roman" w:hAnsi="Times New Roman"/>
          <w:b/>
          <w:bCs/>
          <w:color w:val="00000A"/>
          <w:lang w:eastAsia="zh-CN"/>
        </w:rPr>
        <w:t>1. Характеристика проблемы.</w:t>
      </w:r>
    </w:p>
    <w:p>
      <w:pPr>
        <w:pStyle w:val="Normal"/>
        <w:widowControl/>
        <w:jc w:val="center"/>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ind w:firstLine="900"/>
        <w:jc w:val="both"/>
        <w:textAlignment w:val="auto"/>
        <w:rPr/>
      </w:pPr>
      <w:r>
        <w:rPr>
          <w:rFonts w:eastAsia="Times New Roman" w:cs="Times New Roman" w:ascii="Times New Roman" w:hAnsi="Times New Roman"/>
          <w:color w:val="00000A"/>
          <w:lang w:eastAsia="zh-CN"/>
        </w:rPr>
        <w:t>Малое и среднее предпринимательство охватывает почти все отрасли деятельности,  создает необходимую атмосферу конкуренции. Малый бизнес способен быстро реагировать на изменения рыночной конъюнктуры, заполнять образующиеся ниши в потребительской сфере. Он создает дополнительные рабочие места, является основным источником формирования среднего класса, то есть расширяет социальную направленность проводимых реформ. Малый бизнес обеспечивает необходимую мобильность в условиях рынка, создает глубокую специализацию и кооперацию, без которых немыслима его высокая эффективность. Он способен не только заполнять ниши, образующиеся в потребительской сфере, но и сравнительно быстро окупаться.</w:t>
      </w:r>
    </w:p>
    <w:p>
      <w:pPr>
        <w:pStyle w:val="Normal"/>
        <w:widowControl/>
        <w:ind w:firstLine="900"/>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Важность малых предприятий заключается еще и в том, что,  ведя ожесточенную конкурентную борьбу за выживание, они вынуждены постоянно развиваться и адаптироваться к текущим условиям рынка.</w:t>
      </w:r>
    </w:p>
    <w:p>
      <w:pPr>
        <w:pStyle w:val="Normal"/>
        <w:widowControl/>
        <w:ind w:firstLine="900"/>
        <w:jc w:val="both"/>
        <w:textAlignment w:val="auto"/>
        <w:rPr/>
      </w:pPr>
      <w:r>
        <w:rPr>
          <w:rFonts w:eastAsia="Times New Roman" w:cs="Times New Roman" w:ascii="Times New Roman" w:hAnsi="Times New Roman"/>
          <w:color w:val="00000A"/>
          <w:lang w:eastAsia="zh-CN"/>
        </w:rPr>
        <w:t>Необходимо дать свободу для развития предприятий малого бизнеса. Они могут дать необходимую насыщенность рынка, тенденцию к устойчивости цен, среду конкуренции. Выполнить свою социально-экономическую и политическую роль сектор МСП может лишь  при наличии благоприятных условий для его деятельности. Создать данные условия для развития сектора МСП в муниципальном образовании Залесовский сельсовет – цель данной Программы.</w:t>
      </w:r>
    </w:p>
    <w:p>
      <w:pPr>
        <w:pStyle w:val="Normal"/>
        <w:widowControl/>
        <w:ind w:firstLine="900"/>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jc w:val="center"/>
        <w:textAlignment w:val="auto"/>
        <w:rPr>
          <w:b/>
          <w:b/>
          <w:bCs/>
        </w:rPr>
      </w:pPr>
      <w:r>
        <w:rPr>
          <w:rFonts w:eastAsia="Times New Roman" w:cs="Times New Roman" w:ascii="Times New Roman" w:hAnsi="Times New Roman"/>
          <w:b/>
          <w:bCs/>
          <w:color w:val="00000A"/>
          <w:lang w:eastAsia="zh-CN"/>
        </w:rPr>
        <w:t>2. Анализ состояния малого предпринимательства</w:t>
      </w:r>
    </w:p>
    <w:p>
      <w:pPr>
        <w:pStyle w:val="Normal"/>
        <w:widowControl/>
        <w:jc w:val="center"/>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ind w:firstLine="709"/>
        <w:textAlignment w:val="auto"/>
        <w:rPr/>
      </w:pPr>
      <w:r>
        <w:rPr>
          <w:rFonts w:eastAsia="Times New Roman" w:cs="Times New Roman" w:ascii="Times New Roman" w:hAnsi="Times New Roman"/>
          <w:color w:val="00000A"/>
          <w:lang w:eastAsia="zh-CN"/>
        </w:rPr>
        <w:t>На территории муниципального образования Залесовский сельсовет в настоящее время работает 4 предпринимателя , основными видами деятельности которых является</w:t>
      </w:r>
    </w:p>
    <w:p>
      <w:pPr>
        <w:pStyle w:val="Normal"/>
        <w:widowControl/>
        <w:ind w:firstLine="709"/>
        <w:textAlignment w:val="auto"/>
        <w:rPr/>
      </w:pPr>
      <w:r>
        <w:rPr>
          <w:rFonts w:eastAsia="Times New Roman" w:cs="Times New Roman" w:ascii="Times New Roman" w:hAnsi="Times New Roman"/>
          <w:color w:val="00000A"/>
          <w:lang w:eastAsia="zh-CN"/>
        </w:rPr>
        <w:t>сельхозпроизводительство и торговля. Население с. Залесово не обеспечено сферой обслуживания: нет парикмахера, швейного цеха, мастера по ремонту обуви, электрика.</w:t>
      </w:r>
    </w:p>
    <w:p>
      <w:pPr>
        <w:pStyle w:val="Normal"/>
        <w:widowControl/>
        <w:ind w:firstLine="709"/>
        <w:textAlignment w:val="auto"/>
        <w:rPr/>
      </w:pPr>
      <w:r>
        <w:rPr>
          <w:rFonts w:eastAsia="Times New Roman" w:cs="Times New Roman" w:ascii="Times New Roman" w:hAnsi="Times New Roman"/>
          <w:color w:val="00000A"/>
          <w:lang w:eastAsia="zh-CN"/>
        </w:rPr>
        <w:t xml:space="preserve">Обеспеченность помещениями - обеспечены. </w:t>
      </w:r>
    </w:p>
    <w:p>
      <w:pPr>
        <w:pStyle w:val="Normal"/>
        <w:widowControl/>
        <w:ind w:firstLine="709"/>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jc w:val="center"/>
        <w:textAlignment w:val="auto"/>
        <w:rPr>
          <w:b/>
          <w:b/>
          <w:bCs/>
        </w:rPr>
      </w:pPr>
      <w:r>
        <w:rPr>
          <w:rFonts w:eastAsia="Times New Roman" w:cs="Times New Roman" w:ascii="Times New Roman" w:hAnsi="Times New Roman"/>
          <w:b/>
          <w:bCs/>
          <w:color w:val="00000A"/>
          <w:lang w:eastAsia="zh-CN"/>
        </w:rPr>
        <w:t>3. Проблемы, препятствующие развитию МСП</w:t>
      </w:r>
    </w:p>
    <w:p>
      <w:pPr>
        <w:pStyle w:val="Normal"/>
        <w:widowControl/>
        <w:ind w:firstLine="709"/>
        <w:jc w:val="center"/>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Основными проблемами, сдерживающими развитие МСП, являются:</w:t>
      </w:r>
    </w:p>
    <w:p>
      <w:pPr>
        <w:pStyle w:val="Normal"/>
        <w:widowControl/>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недостаточная ориентированность нормативно-правовой базы на стимулирование развития МСП;</w:t>
      </w:r>
    </w:p>
    <w:p>
      <w:pPr>
        <w:pStyle w:val="Normal"/>
        <w:widowControl/>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недостаточность финансовой базы. Основной источник финансирования развития малых и средних предприятий - это доходы от собственной деятельности. Заимствование банковских кредитов также не всегда может решить проблемы МСП, так как многие МСП не могут предоставить банку гарантии возврата заемных средств. Кроме того, многие МСП в силу ряда причин не афишируют свои финансовые потоки, они для банка не прозрачны;</w:t>
      </w:r>
    </w:p>
    <w:p>
      <w:pPr>
        <w:pStyle w:val="Normal"/>
        <w:widowControl/>
        <w:ind w:firstLine="709"/>
        <w:jc w:val="both"/>
        <w:textAlignment w:val="auto"/>
        <w:rPr/>
      </w:pPr>
      <w:r>
        <w:rPr>
          <w:rFonts w:eastAsia="Times New Roman" w:cs="Times New Roman" w:ascii="Times New Roman" w:hAnsi="Times New Roman"/>
          <w:color w:val="00000A"/>
          <w:lang w:eastAsia="zh-CN"/>
        </w:rPr>
        <w:t>- ограниченность финансовых средств снижает конкурентоспособность МСП на рынке труда, оборудования, недвижимости. Для большинства субъектов МСП является типичным дефицит работников необходимой квалификации, качественного оборудования, помещений. Все это ведет к ухудшению финансово-экономических показателей деятельности МСП, а значит и их конкурентных характеристик;</w:t>
      </w:r>
    </w:p>
    <w:p>
      <w:pPr>
        <w:pStyle w:val="Normal"/>
        <w:widowControl/>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высокая текучесть кадров  также характерна для МСП из-за низкой социальной защищенности наемных работников, нарушений в трудовых отношениях со стороны работодателей;</w:t>
      </w:r>
    </w:p>
    <w:p>
      <w:pPr>
        <w:pStyle w:val="Normal"/>
        <w:widowControl/>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недостаточная ориентация начинающих предпринимателей по наиболее востребованным и конкурентоспособным направлениям деятельности;</w:t>
      </w:r>
    </w:p>
    <w:p>
      <w:pPr>
        <w:pStyle w:val="Normal"/>
        <w:widowControl/>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наличие  во взаимоотношениях малого бизнеса и власти на всех уровнях административных барьеров, сдерживающих развитие МСП.</w:t>
      </w:r>
    </w:p>
    <w:p>
      <w:pPr>
        <w:pStyle w:val="Normal"/>
        <w:widowControl/>
        <w:ind w:firstLine="709"/>
        <w:jc w:val="both"/>
        <w:textAlignment w:val="auto"/>
        <w:rPr/>
      </w:pPr>
      <w:r>
        <w:rPr>
          <w:rFonts w:eastAsia="Times New Roman" w:cs="Times New Roman" w:ascii="Times New Roman" w:hAnsi="Times New Roman"/>
          <w:color w:val="00000A"/>
          <w:lang w:eastAsia="zh-CN"/>
        </w:rPr>
        <w:t>Вышеперечисленные причины присутствуют в деятельности всех субъектов МСП. Но степень их остроты варьируется в зависимости от того, является ли данный субъект начинающим, действующим или растущим.</w:t>
      </w:r>
    </w:p>
    <w:p>
      <w:pPr>
        <w:pStyle w:val="Normal"/>
        <w:widowControl/>
        <w:ind w:firstLine="709"/>
        <w:jc w:val="both"/>
        <w:textAlignment w:val="auto"/>
        <w:rPr/>
      </w:pPr>
      <w:r>
        <w:rPr>
          <w:rFonts w:eastAsia="Times New Roman" w:cs="Times New Roman" w:ascii="Times New Roman" w:hAnsi="Times New Roman"/>
          <w:color w:val="00000A"/>
          <w:lang w:eastAsia="zh-CN"/>
        </w:rPr>
        <w:t>Для начинающих субъектов наиболее острой является проблема первоначального капитала. Для стартующего малого бизнеса следует существенно облегчить доступ к аренде помещений, находящихся в собственности муниципальных образований, обеспечить дифференцированные ставки  по аренде недвижимости, обеспечить доступность юридической помощи. Цель – увеличение числа субъектов МСП.</w:t>
      </w:r>
    </w:p>
    <w:p>
      <w:pPr>
        <w:pStyle w:val="Normal"/>
        <w:widowControl/>
        <w:ind w:firstLine="709"/>
        <w:jc w:val="both"/>
        <w:textAlignment w:val="auto"/>
        <w:rPr/>
      </w:pPr>
      <w:r>
        <w:rPr>
          <w:rFonts w:eastAsia="Times New Roman" w:cs="Times New Roman" w:ascii="Times New Roman" w:hAnsi="Times New Roman"/>
          <w:color w:val="00000A"/>
          <w:lang w:eastAsia="zh-CN"/>
        </w:rPr>
        <w:t>Для действующих субъектов МСП необходимо улучшить доступ к банковскому кредитованию, развивать гарантийные схемы, где бюджетные средства играют роль катализатора, аккумулятора. Цель – развитие и повышение устойчивости МСП.</w:t>
      </w:r>
    </w:p>
    <w:p>
      <w:pPr>
        <w:pStyle w:val="Normal"/>
        <w:widowControl/>
        <w:ind w:firstLine="709"/>
        <w:jc w:val="both"/>
        <w:textAlignment w:val="auto"/>
        <w:rPr/>
      </w:pPr>
      <w:r>
        <w:rPr>
          <w:rFonts w:eastAsia="Times New Roman" w:cs="Times New Roman" w:ascii="Times New Roman" w:hAnsi="Times New Roman"/>
          <w:color w:val="00000A"/>
          <w:lang w:eastAsia="zh-CN"/>
        </w:rPr>
        <w:t>Для растущих субъектов МСП помимо общих гарантий по банковским кредитам, важна гарантийная поддержка инвестиционных проектов, снижение барьеров  при долгосрочной аренде или выкупе земли, при получении разрешения на строительство. Цель – развитие МСП, возможность перехода в следующую размерную группу, поддержка точек роста нового частного бизнеса.</w:t>
      </w:r>
    </w:p>
    <w:p>
      <w:pPr>
        <w:pStyle w:val="Normal"/>
        <w:widowControl/>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ind w:firstLine="709"/>
        <w:jc w:val="center"/>
        <w:textAlignment w:val="auto"/>
        <w:rPr>
          <w:b/>
          <w:b/>
          <w:bCs/>
        </w:rPr>
      </w:pPr>
      <w:r>
        <w:rPr>
          <w:rFonts w:eastAsia="Times New Roman" w:cs="Times New Roman" w:ascii="Times New Roman" w:hAnsi="Times New Roman"/>
          <w:b/>
          <w:bCs/>
          <w:color w:val="00000A"/>
          <w:lang w:eastAsia="zh-CN"/>
        </w:rPr>
        <w:t>4. Цель, задачи, сроки и этапы реализации Программы</w:t>
      </w:r>
    </w:p>
    <w:p>
      <w:pPr>
        <w:pStyle w:val="Normal"/>
        <w:widowControl/>
        <w:ind w:firstLine="709"/>
        <w:jc w:val="center"/>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ind w:firstLine="709"/>
        <w:jc w:val="both"/>
        <w:textAlignment w:val="auto"/>
        <w:rPr/>
      </w:pPr>
      <w:r>
        <w:rPr>
          <w:rFonts w:eastAsia="Times New Roman" w:cs="Times New Roman" w:ascii="Times New Roman" w:hAnsi="Times New Roman"/>
          <w:color w:val="00000A"/>
          <w:lang w:eastAsia="zh-CN"/>
        </w:rPr>
        <w:t xml:space="preserve"> </w:t>
      </w:r>
      <w:r>
        <w:rPr>
          <w:rFonts w:eastAsia="Times New Roman" w:cs="Times New Roman" w:ascii="Times New Roman" w:hAnsi="Times New Roman"/>
          <w:color w:val="00000A"/>
          <w:lang w:eastAsia="zh-CN"/>
        </w:rPr>
        <w:t>Целью Программы является реализация государственной, региональной, муниципальной политики и политики муниципального образования Залесовский сельсовет, направленной на поддержку и развитие МСП в решении задач социально-экономического развития поселения</w:t>
      </w:r>
    </w:p>
    <w:p>
      <w:pPr>
        <w:pStyle w:val="Normal"/>
        <w:widowControl/>
        <w:ind w:firstLine="709"/>
        <w:jc w:val="both"/>
        <w:textAlignment w:val="auto"/>
        <w:rPr/>
      </w:pPr>
      <w:r>
        <w:rPr>
          <w:rFonts w:eastAsia="Times New Roman" w:cs="Times New Roman" w:ascii="Times New Roman" w:hAnsi="Times New Roman"/>
          <w:color w:val="00000A"/>
          <w:lang w:eastAsia="zh-CN"/>
        </w:rPr>
        <w:t>Основные задачи Программы:</w:t>
      </w:r>
    </w:p>
    <w:p>
      <w:pPr>
        <w:pStyle w:val="Normal"/>
        <w:widowControl/>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усовершенствовать нормативно-правовую базу, регулирующую деятельность субъектов МСП;</w:t>
      </w:r>
    </w:p>
    <w:p>
      <w:pPr>
        <w:pStyle w:val="Normal"/>
        <w:widowControl/>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обеспечить равноправное взаимодействие субъектов МСП и органов муниципального управления, защиту прав и интересов предпринимателей;</w:t>
      </w:r>
    </w:p>
    <w:p>
      <w:pPr>
        <w:pStyle w:val="Normal"/>
        <w:widowControl/>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расширение имущественной поддержки малых предприятий и предпринимателей посредством качественного улучшения информационно-методической базы инвентаризации бездействующих производственных площадей предприятий;</w:t>
      </w:r>
    </w:p>
    <w:p>
      <w:pPr>
        <w:pStyle w:val="Normal"/>
        <w:widowControl/>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сокращение административных барьеров при развитии МСП, упрощение административно-разрешительной и контролирующей практики;</w:t>
      </w:r>
    </w:p>
    <w:p>
      <w:pPr>
        <w:pStyle w:val="Normal"/>
        <w:widowControl/>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расширение доступа субъектов МСП к ресурсной поддержке (финансово-кредитной и имущественной) путем совершенствования механизмов ее предоставления.</w:t>
      </w:r>
    </w:p>
    <w:p>
      <w:pPr>
        <w:pStyle w:val="Normal"/>
        <w:widowControl/>
        <w:ind w:firstLine="709"/>
        <w:jc w:val="both"/>
        <w:textAlignment w:val="auto"/>
        <w:rPr/>
      </w:pPr>
      <w:r>
        <w:rPr>
          <w:rFonts w:eastAsia="Times New Roman" w:cs="Times New Roman" w:ascii="Times New Roman" w:hAnsi="Times New Roman"/>
          <w:color w:val="00000A"/>
          <w:lang w:eastAsia="zh-CN"/>
        </w:rPr>
        <w:t>Выполнение программы рассчитано на 202-2024 г. Условием досрочного прекращения Программы могут быть изменение социальной и экономической ситуации в стране и выявление новых приоритетов при решении общегосударственных задач.</w:t>
      </w:r>
    </w:p>
    <w:p>
      <w:pPr>
        <w:pStyle w:val="Normal"/>
        <w:widowControl/>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ind w:firstLine="709"/>
        <w:jc w:val="both"/>
        <w:textAlignment w:val="auto"/>
        <w:rPr>
          <w:b/>
          <w:b/>
          <w:bCs/>
        </w:rPr>
      </w:pPr>
      <w:r>
        <w:rPr>
          <w:rFonts w:eastAsia="Times New Roman" w:cs="Times New Roman" w:ascii="Times New Roman" w:hAnsi="Times New Roman"/>
          <w:b/>
          <w:bCs/>
          <w:color w:val="00000A"/>
          <w:lang w:eastAsia="zh-CN"/>
        </w:rPr>
        <w:t>5. Система программных мероприятий (См. приложение №1 к данной Программе).</w:t>
      </w:r>
    </w:p>
    <w:p>
      <w:pPr>
        <w:pStyle w:val="Normal"/>
        <w:widowControl/>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b/>
          <w:color w:val="00000A"/>
          <w:lang w:eastAsia="zh-CN"/>
        </w:rPr>
        <w:t xml:space="preserve">Мероприятие 1: </w:t>
      </w:r>
      <w:r>
        <w:rPr>
          <w:rFonts w:eastAsia="Times New Roman" w:cs="Times New Roman" w:ascii="Times New Roman" w:hAnsi="Times New Roman"/>
          <w:color w:val="00000A"/>
          <w:lang w:eastAsia="zh-CN"/>
        </w:rPr>
        <w:t>Пропаганда предпринимательства и самоорганизация бизнеса.</w:t>
      </w:r>
    </w:p>
    <w:p>
      <w:pPr>
        <w:pStyle w:val="Normal"/>
        <w:widowControl/>
        <w:ind w:firstLine="709"/>
        <w:jc w:val="both"/>
        <w:textAlignment w:val="auto"/>
        <w:rPr/>
      </w:pPr>
      <w:r>
        <w:rPr>
          <w:rFonts w:eastAsia="Times New Roman" w:cs="Times New Roman" w:ascii="Times New Roman" w:hAnsi="Times New Roman"/>
          <w:color w:val="00000A"/>
          <w:lang w:eastAsia="zh-CN"/>
        </w:rPr>
        <w:t>Цель мероприятия – информирование населения и предпринимательского сообщества о политике Правительства Оренбургской области, администрации муниципального образования Красногвардейский район Оренбургской области в области государственного регулирования МСП, механизмах государственной и муниципальной поддержки и общественного содействия развитию МСП.</w:t>
      </w:r>
    </w:p>
    <w:p>
      <w:pPr>
        <w:pStyle w:val="Normal"/>
        <w:widowControl/>
        <w:ind w:firstLine="709"/>
        <w:jc w:val="both"/>
        <w:textAlignment w:val="auto"/>
        <w:rPr/>
      </w:pPr>
      <w:r>
        <w:rPr>
          <w:rFonts w:eastAsia="Times New Roman" w:cs="Times New Roman" w:ascii="Times New Roman" w:hAnsi="Times New Roman"/>
          <w:color w:val="00000A"/>
          <w:lang w:eastAsia="zh-CN"/>
        </w:rPr>
        <w:t>Срок реализации: 2020-2024 годы.</w:t>
      </w:r>
    </w:p>
    <w:p>
      <w:pPr>
        <w:pStyle w:val="Normal"/>
        <w:widowControl/>
        <w:ind w:firstLine="709"/>
        <w:jc w:val="both"/>
        <w:textAlignment w:val="auto"/>
        <w:rPr/>
      </w:pPr>
      <w:r>
        <w:rPr>
          <w:rFonts w:eastAsia="Times New Roman" w:cs="Times New Roman" w:ascii="Times New Roman" w:hAnsi="Times New Roman"/>
          <w:color w:val="00000A"/>
          <w:lang w:eastAsia="zh-CN"/>
        </w:rPr>
        <w:t>Реализация мероприятия - взаимодействие с редакцией газеты «Красногвардеец» по освещению вопросов поддержки и развития малого бизнеса и среднего предпринимательства.</w:t>
      </w:r>
    </w:p>
    <w:p>
      <w:pPr>
        <w:pStyle w:val="Normal"/>
        <w:widowControl/>
        <w:ind w:firstLine="709"/>
        <w:jc w:val="both"/>
        <w:textAlignment w:val="auto"/>
        <w:rPr/>
      </w:pPr>
      <w:r>
        <w:rPr>
          <w:rFonts w:eastAsia="Times New Roman" w:cs="Times New Roman" w:ascii="Times New Roman" w:hAnsi="Times New Roman"/>
          <w:color w:val="00000A"/>
          <w:lang w:eastAsia="zh-CN"/>
        </w:rPr>
        <w:t>Финансирование мероприятия за счет расходов администрации сельсовета на публикации в СМИ.</w:t>
      </w:r>
    </w:p>
    <w:p>
      <w:pPr>
        <w:pStyle w:val="Normal"/>
        <w:widowControl/>
        <w:ind w:firstLine="709"/>
        <w:jc w:val="both"/>
        <w:textAlignment w:val="auto"/>
        <w:rPr/>
      </w:pPr>
      <w:r>
        <w:rPr>
          <w:rFonts w:eastAsia="Times New Roman" w:cs="Times New Roman" w:ascii="Times New Roman" w:hAnsi="Times New Roman"/>
          <w:color w:val="00000A"/>
          <w:lang w:eastAsia="zh-CN"/>
        </w:rPr>
        <w:t>Результативность мероприятия – формирование благоприятного общественного мнения о предпринимательской деятельности, популяризация идей предпринимательства, вовлечение в предпринимательскую деятельность экономически активных граждан Красногвардейского района, привлечение внимания общественности к наиболее острым проблемам малого бизнеса.</w:t>
      </w:r>
    </w:p>
    <w:p>
      <w:pPr>
        <w:pStyle w:val="Normal"/>
        <w:widowControl/>
        <w:ind w:firstLine="709"/>
        <w:jc w:val="both"/>
        <w:textAlignment w:val="auto"/>
        <w:rPr/>
      </w:pPr>
      <w:r>
        <w:rPr>
          <w:rFonts w:eastAsia="Times New Roman" w:cs="Times New Roman" w:ascii="Times New Roman" w:hAnsi="Times New Roman"/>
          <w:color w:val="00000A"/>
          <w:lang w:eastAsia="zh-CN"/>
        </w:rPr>
        <w:t>Количество публикаций в СМИ: 2022 год - 1; 2022 год - 1; 2023 год – 1 ,2024 год – 1</w:t>
      </w:r>
    </w:p>
    <w:p>
      <w:pPr>
        <w:pStyle w:val="Normal"/>
        <w:widowControl/>
        <w:ind w:firstLine="709"/>
        <w:jc w:val="both"/>
        <w:textAlignment w:val="auto"/>
        <w:rPr/>
      </w:pPr>
      <w:r>
        <w:rPr>
          <w:rFonts w:eastAsia="Times New Roman" w:cs="Times New Roman" w:ascii="Times New Roman" w:hAnsi="Times New Roman"/>
          <w:b/>
          <w:color w:val="00000A"/>
          <w:lang w:eastAsia="zh-CN"/>
        </w:rPr>
        <w:t>Мероприятие 2:</w:t>
      </w:r>
      <w:r>
        <w:rPr>
          <w:rFonts w:eastAsia="Times New Roman" w:cs="Times New Roman" w:ascii="Times New Roman" w:hAnsi="Times New Roman"/>
          <w:color w:val="00000A"/>
          <w:lang w:eastAsia="zh-CN"/>
        </w:rPr>
        <w:t xml:space="preserve"> Организация проведения публичных мероприятий по вопросам предпринимательства: круглых столов, совещаний.</w:t>
      </w:r>
    </w:p>
    <w:p>
      <w:pPr>
        <w:pStyle w:val="Normal"/>
        <w:widowControl/>
        <w:ind w:firstLine="709"/>
        <w:jc w:val="both"/>
        <w:textAlignment w:val="auto"/>
        <w:rPr/>
      </w:pPr>
      <w:r>
        <w:rPr>
          <w:rFonts w:eastAsia="Times New Roman" w:cs="Times New Roman" w:ascii="Times New Roman" w:hAnsi="Times New Roman"/>
          <w:color w:val="00000A"/>
          <w:lang w:eastAsia="zh-CN"/>
        </w:rPr>
        <w:t>Цель мероприятия - развитие поддержки субъектов МСП, обмен опытом, показ достижений субъектов МСП, укрепление экономических связей между субъектами МСП, выработка перспективных направлений в развитии предпринимательства.</w:t>
      </w:r>
    </w:p>
    <w:p>
      <w:pPr>
        <w:pStyle w:val="Normal"/>
        <w:widowControl/>
        <w:ind w:firstLine="709"/>
        <w:jc w:val="both"/>
        <w:textAlignment w:val="auto"/>
        <w:rPr/>
      </w:pPr>
      <w:r>
        <w:rPr>
          <w:rFonts w:eastAsia="Times New Roman" w:cs="Times New Roman" w:ascii="Times New Roman" w:hAnsi="Times New Roman"/>
          <w:color w:val="00000A"/>
          <w:lang w:eastAsia="zh-CN"/>
        </w:rPr>
        <w:t>Срок реализации - 2020-2024 годы.</w:t>
      </w:r>
    </w:p>
    <w:p>
      <w:pPr>
        <w:pStyle w:val="Normal"/>
        <w:widowControl/>
        <w:ind w:firstLine="709"/>
        <w:jc w:val="both"/>
        <w:textAlignment w:val="auto"/>
        <w:rPr/>
      </w:pPr>
      <w:r>
        <w:rPr>
          <w:rFonts w:eastAsia="Times New Roman" w:cs="Times New Roman" w:ascii="Times New Roman" w:hAnsi="Times New Roman"/>
          <w:color w:val="00000A"/>
          <w:lang w:eastAsia="zh-CN"/>
        </w:rPr>
        <w:t>Реализация мероприятия - проведение организационно- технических и координационных работ при подготовке и организации публичных мероприятий, ежегодное празднование профессиональных праздников предпринимателей в соответствии с программой проведения.</w:t>
      </w:r>
    </w:p>
    <w:p>
      <w:pPr>
        <w:pStyle w:val="Normal"/>
        <w:widowControl/>
        <w:ind w:firstLine="709"/>
        <w:jc w:val="both"/>
        <w:textAlignment w:val="auto"/>
        <w:rPr/>
      </w:pPr>
      <w:r>
        <w:rPr>
          <w:rFonts w:eastAsia="Times New Roman" w:cs="Times New Roman" w:ascii="Times New Roman" w:hAnsi="Times New Roman"/>
          <w:color w:val="00000A"/>
          <w:lang w:eastAsia="zh-CN"/>
        </w:rPr>
        <w:t>Финансирование мероприятия - за счёт расходов администрации сельсовета. Результативность мероприятия - регулярное проведение публичных мероприятий для субъектов МСП, в том числе семинаров, совещаний.</w:t>
      </w:r>
    </w:p>
    <w:p>
      <w:pPr>
        <w:pStyle w:val="Normal"/>
        <w:widowControl/>
        <w:ind w:firstLine="709"/>
        <w:jc w:val="both"/>
        <w:textAlignment w:val="auto"/>
        <w:rPr/>
      </w:pPr>
      <w:r>
        <w:rPr>
          <w:rFonts w:eastAsia="Times New Roman" w:cs="Times New Roman" w:ascii="Times New Roman" w:hAnsi="Times New Roman"/>
          <w:color w:val="00000A"/>
          <w:lang w:eastAsia="zh-CN"/>
        </w:rPr>
        <w:t>Количество мероприятий - 2. Ежегодное проведение Дня предпринимателя.</w:t>
      </w:r>
    </w:p>
    <w:p>
      <w:pPr>
        <w:pStyle w:val="Normal"/>
        <w:widowControl/>
        <w:ind w:firstLine="709"/>
        <w:jc w:val="both"/>
        <w:textAlignment w:val="auto"/>
        <w:rPr/>
      </w:pPr>
      <w:r>
        <w:rPr>
          <w:rFonts w:eastAsia="Times New Roman" w:cs="Times New Roman" w:ascii="Times New Roman" w:hAnsi="Times New Roman"/>
          <w:b/>
          <w:color w:val="00000A"/>
          <w:lang w:eastAsia="zh-CN"/>
        </w:rPr>
        <w:t>Мероприятие 3:</w:t>
      </w:r>
      <w:r>
        <w:rPr>
          <w:rFonts w:eastAsia="Times New Roman" w:cs="Times New Roman" w:ascii="Times New Roman" w:hAnsi="Times New Roman"/>
          <w:color w:val="00000A"/>
          <w:lang w:eastAsia="zh-CN"/>
        </w:rPr>
        <w:t xml:space="preserve"> Предоставление муниципальной преференции (в виде безвозмездного пользования муниципальным имуществом) субъектам МСП, основными видами деятельности которых являются услуги ЖКХ.</w:t>
      </w:r>
    </w:p>
    <w:p>
      <w:pPr>
        <w:pStyle w:val="Normal"/>
        <w:widowControl/>
        <w:ind w:firstLine="709"/>
        <w:textAlignment w:val="auto"/>
        <w:rPr/>
      </w:pPr>
      <w:r>
        <w:rPr>
          <w:rFonts w:eastAsia="Times New Roman" w:cs="Times New Roman" w:ascii="Times New Roman" w:hAnsi="Times New Roman"/>
          <w:color w:val="00000A"/>
          <w:lang w:eastAsia="zh-CN"/>
        </w:rPr>
        <w:t>Цель мероприятия - замедление роста тарифов на услуги ЖКХ, обеспечение бесперебойного теплоснабжения и водоснабжения объектов социальной сферы и жилого сектора.</w:t>
      </w:r>
    </w:p>
    <w:p>
      <w:pPr>
        <w:pStyle w:val="Normal"/>
        <w:widowControl/>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Срок реализации -2020-2024 годы.</w:t>
      </w:r>
    </w:p>
    <w:p>
      <w:pPr>
        <w:pStyle w:val="Normal"/>
        <w:widowControl/>
        <w:ind w:firstLine="709"/>
        <w:jc w:val="both"/>
        <w:textAlignment w:val="auto"/>
        <w:rPr/>
      </w:pPr>
      <w:r>
        <w:rPr>
          <w:rFonts w:eastAsia="Times New Roman" w:cs="Times New Roman" w:ascii="Times New Roman" w:hAnsi="Times New Roman"/>
          <w:color w:val="00000A"/>
          <w:lang w:eastAsia="zh-CN"/>
        </w:rPr>
        <w:t xml:space="preserve">Реализация мероприятия - организация отбора заявок субъектов МСП в сфере ЖКХ. </w:t>
      </w:r>
    </w:p>
    <w:p>
      <w:pPr>
        <w:pStyle w:val="Normal"/>
        <w:widowControl/>
        <w:ind w:firstLine="709"/>
        <w:jc w:val="both"/>
        <w:textAlignment w:val="auto"/>
        <w:rPr/>
      </w:pPr>
      <w:r>
        <w:rPr>
          <w:rFonts w:eastAsia="Times New Roman" w:cs="Times New Roman" w:ascii="Times New Roman" w:hAnsi="Times New Roman"/>
          <w:color w:val="00000A"/>
          <w:lang w:eastAsia="zh-CN"/>
        </w:rPr>
        <w:t>Финансирование мероприятия - за счёт расходов администрации сельсовета.</w:t>
      </w:r>
    </w:p>
    <w:p>
      <w:pPr>
        <w:pStyle w:val="Normal"/>
        <w:widowControl/>
        <w:ind w:firstLine="709"/>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Высокая актуальность мероприятия обусловлена напряженной ситуацией  в сфере бесперебойного предоставления услуг ЖКХ</w:t>
      </w:r>
    </w:p>
    <w:p>
      <w:pPr>
        <w:pStyle w:val="Normal"/>
        <w:widowControl/>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(См. приложение №2 к данной Программе).</w:t>
      </w:r>
    </w:p>
    <w:p>
      <w:pPr>
        <w:pStyle w:val="Normal"/>
        <w:widowControl/>
        <w:jc w:val="center"/>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jc w:val="center"/>
        <w:textAlignment w:val="auto"/>
        <w:rPr>
          <w:b/>
          <w:b/>
          <w:bCs/>
        </w:rPr>
      </w:pPr>
      <w:r>
        <w:rPr>
          <w:rFonts w:eastAsia="Times New Roman" w:cs="Times New Roman" w:ascii="Times New Roman" w:hAnsi="Times New Roman"/>
          <w:b/>
          <w:bCs/>
          <w:color w:val="00000A"/>
          <w:lang w:eastAsia="zh-CN"/>
        </w:rPr>
        <w:t>6. Механизм реализации Программы.</w:t>
      </w:r>
    </w:p>
    <w:p>
      <w:pPr>
        <w:pStyle w:val="Normal"/>
        <w:widowControl/>
        <w:jc w:val="center"/>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ind w:firstLine="709"/>
        <w:jc w:val="both"/>
        <w:textAlignment w:val="auto"/>
        <w:rPr/>
      </w:pPr>
      <w:r>
        <w:rPr>
          <w:rFonts w:eastAsia="Times New Roman" w:cs="Times New Roman" w:ascii="Times New Roman" w:hAnsi="Times New Roman"/>
          <w:color w:val="00000A"/>
          <w:lang w:eastAsia="zh-CN"/>
        </w:rPr>
        <w:t>В целях создания благоприятных условий для выполнения поставленных задач развития и поддержки сектора МСП определен следующий механизм реализации Программы:</w:t>
      </w:r>
    </w:p>
    <w:p>
      <w:pPr>
        <w:pStyle w:val="Normal"/>
        <w:widowControl/>
        <w:ind w:firstLine="709"/>
        <w:jc w:val="both"/>
        <w:textAlignment w:val="auto"/>
        <w:rPr/>
      </w:pPr>
      <w:r>
        <w:rPr>
          <w:rFonts w:eastAsia="Times New Roman" w:cs="Times New Roman" w:ascii="Times New Roman" w:hAnsi="Times New Roman"/>
          <w:color w:val="00000A"/>
          <w:lang w:eastAsia="zh-CN"/>
        </w:rPr>
        <w:t>- подготовка порядка и условий передачи муниципального имущества субъектам МСП (на условиях преференции, выкупа, аренды и т.д.).</w:t>
      </w:r>
    </w:p>
    <w:p>
      <w:pPr>
        <w:pStyle w:val="Normal"/>
        <w:widowControl/>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tabs>
          <w:tab w:val="left" w:pos="2610" w:leader="none"/>
        </w:tabs>
        <w:ind w:firstLine="709"/>
        <w:jc w:val="center"/>
        <w:textAlignment w:val="auto"/>
        <w:rPr>
          <w:b/>
          <w:b/>
          <w:bCs/>
        </w:rPr>
      </w:pPr>
      <w:r>
        <w:rPr>
          <w:rFonts w:eastAsia="Times New Roman" w:cs="Times New Roman" w:ascii="Times New Roman" w:hAnsi="Times New Roman"/>
          <w:b/>
          <w:bCs/>
          <w:color w:val="00000A"/>
          <w:lang w:eastAsia="zh-CN"/>
        </w:rPr>
        <w:t>7. Организация управления и система контроля за исполнением Программы.</w:t>
      </w:r>
    </w:p>
    <w:p>
      <w:pPr>
        <w:pStyle w:val="Normal"/>
        <w:widowControl/>
        <w:tabs>
          <w:tab w:val="left" w:pos="2610" w:leader="none"/>
        </w:tabs>
        <w:ind w:firstLine="709"/>
        <w:jc w:val="center"/>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tabs>
          <w:tab w:val="left" w:pos="2610" w:leader="none"/>
        </w:tabs>
        <w:ind w:firstLine="709"/>
        <w:jc w:val="both"/>
        <w:textAlignment w:val="auto"/>
        <w:rPr/>
      </w:pPr>
      <w:r>
        <w:rPr>
          <w:rFonts w:eastAsia="Times New Roman" w:cs="Times New Roman" w:ascii="Times New Roman" w:hAnsi="Times New Roman"/>
          <w:color w:val="00000A"/>
          <w:lang w:eastAsia="zh-CN"/>
        </w:rPr>
        <w:t>Общее руководство и контроль за ходом реализации Программы осуществляет администрация Залесовского сельсовета Красногвардейского района Оренбургской области.</w:t>
      </w:r>
    </w:p>
    <w:p>
      <w:pPr>
        <w:pStyle w:val="Normal"/>
        <w:widowControl/>
        <w:tabs>
          <w:tab w:val="left" w:pos="2610" w:leader="none"/>
        </w:tabs>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Выделяются следующие основные направления в организации управления и контроля за реализацией Программы</w:t>
      </w:r>
    </w:p>
    <w:p>
      <w:pPr>
        <w:pStyle w:val="Normal"/>
        <w:widowControl/>
        <w:tabs>
          <w:tab w:val="left" w:pos="2610" w:leader="none"/>
        </w:tabs>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дальнейшая реализация данных мероприятий на основе договоров администрации Залесовского сельсовета и субъекта МСП, ставшего участником данной Программы;</w:t>
      </w:r>
    </w:p>
    <w:p>
      <w:pPr>
        <w:pStyle w:val="Normal"/>
        <w:widowControl/>
        <w:tabs>
          <w:tab w:val="left" w:pos="2610" w:leader="none"/>
        </w:tabs>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осуществление межведомственной координации работ по выполнению программных мероприятий развития и поддержки субъектов МСП;</w:t>
      </w:r>
    </w:p>
    <w:p>
      <w:pPr>
        <w:pStyle w:val="Normal"/>
        <w:widowControl/>
        <w:tabs>
          <w:tab w:val="left" w:pos="2610" w:leader="none"/>
        </w:tabs>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проведение мониторинга реализации мероприятий Программы и проведение финансового контроля за целевым использованием бюджетных средств в соответствии с законодательством.</w:t>
      </w:r>
    </w:p>
    <w:p>
      <w:pPr>
        <w:pStyle w:val="Normal"/>
        <w:widowControl/>
        <w:tabs>
          <w:tab w:val="left" w:pos="2610" w:leader="none"/>
        </w:tabs>
        <w:ind w:firstLine="709"/>
        <w:jc w:val="both"/>
        <w:textAlignment w:val="auto"/>
        <w:rPr/>
      </w:pPr>
      <w:r>
        <w:rPr>
          <w:rFonts w:eastAsia="Times New Roman" w:cs="Times New Roman" w:ascii="Times New Roman" w:hAnsi="Times New Roman"/>
          <w:color w:val="00000A"/>
          <w:lang w:eastAsia="zh-CN"/>
        </w:rPr>
        <w:t xml:space="preserve">Источником информации об эффективности выполнения Программы будут служить отчеты участников и исполнителей Программы. </w:t>
      </w:r>
    </w:p>
    <w:p>
      <w:pPr>
        <w:pStyle w:val="Normal"/>
        <w:widowControl/>
        <w:tabs>
          <w:tab w:val="left" w:pos="2610" w:leader="none"/>
        </w:tabs>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tabs>
          <w:tab w:val="left" w:pos="2610" w:leader="none"/>
        </w:tabs>
        <w:ind w:firstLine="709"/>
        <w:jc w:val="center"/>
        <w:textAlignment w:val="auto"/>
        <w:rPr>
          <w:b/>
          <w:b/>
          <w:bCs/>
        </w:rPr>
      </w:pPr>
      <w:r>
        <w:rPr>
          <w:rFonts w:eastAsia="Times New Roman" w:cs="Times New Roman" w:ascii="Times New Roman" w:hAnsi="Times New Roman"/>
          <w:b/>
          <w:bCs/>
          <w:color w:val="00000A"/>
          <w:lang w:eastAsia="zh-CN"/>
        </w:rPr>
        <w:t>8. Оценка социально-экономической эффективности Программы.</w:t>
      </w:r>
    </w:p>
    <w:p>
      <w:pPr>
        <w:pStyle w:val="Normal"/>
        <w:widowControl/>
        <w:tabs>
          <w:tab w:val="left" w:pos="2610" w:leader="none"/>
        </w:tabs>
        <w:ind w:firstLine="709"/>
        <w:jc w:val="center"/>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tabs>
          <w:tab w:val="left" w:pos="2610" w:leader="none"/>
        </w:tabs>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В результате реализации мероприятий Программы в 2020-2024 годы годах будут достигнуты следующие социально-экономические показатели:</w:t>
      </w:r>
    </w:p>
    <w:p>
      <w:pPr>
        <w:pStyle w:val="Normal"/>
        <w:widowControl/>
        <w:tabs>
          <w:tab w:val="left" w:pos="2610" w:leader="none"/>
        </w:tabs>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tabs>
          <w:tab w:val="left" w:pos="2610" w:leader="none"/>
        </w:tabs>
        <w:ind w:firstLine="709"/>
        <w:jc w:val="both"/>
        <w:textAlignment w:val="auto"/>
        <w:rPr/>
      </w:pPr>
      <w:r>
        <w:rPr>
          <w:rFonts w:eastAsia="Times New Roman" w:cs="Times New Roman" w:ascii="Times New Roman" w:hAnsi="Times New Roman"/>
          <w:color w:val="00000A"/>
          <w:lang w:eastAsia="zh-CN"/>
        </w:rPr>
        <w:t>- Снижение социальной напряженности в сфере МСП и сокращение конфликтов между субъектами МСП и контролирующими организациями, выражающиеся в форме сокращения количества письменных обращений (жалоб) на действия контролирующих организаций, не менее  2 процентов ежегодно;</w:t>
      </w:r>
    </w:p>
    <w:p>
      <w:pPr>
        <w:pStyle w:val="Normal"/>
        <w:widowControl/>
        <w:tabs>
          <w:tab w:val="left" w:pos="2610" w:leader="none"/>
        </w:tabs>
        <w:ind w:firstLine="709"/>
        <w:jc w:val="both"/>
        <w:textAlignment w:val="auto"/>
        <w:rPr/>
      </w:pPr>
      <w:r>
        <w:rPr>
          <w:rFonts w:eastAsia="Times New Roman" w:cs="Times New Roman" w:ascii="Times New Roman" w:hAnsi="Times New Roman"/>
          <w:color w:val="00000A"/>
          <w:lang w:eastAsia="zh-CN"/>
        </w:rPr>
        <w:t>- Повышение информационной прозрачности и гласности в сфере МСП, выражающееся в форме проведения не менее 2 публичных мероприятий по вопросам развития МСП;</w:t>
      </w:r>
    </w:p>
    <w:p>
      <w:pPr>
        <w:pStyle w:val="Normal"/>
        <w:widowControl/>
        <w:tabs>
          <w:tab w:val="left" w:pos="2610" w:leader="none"/>
        </w:tabs>
        <w:ind w:firstLine="709"/>
        <w:jc w:val="both"/>
        <w:textAlignment w:val="auto"/>
        <w:rPr/>
      </w:pPr>
      <w:r>
        <w:rPr>
          <w:rFonts w:eastAsia="Times New Roman" w:cs="Times New Roman" w:ascii="Times New Roman" w:hAnsi="Times New Roman"/>
          <w:color w:val="00000A"/>
          <w:lang w:eastAsia="zh-CN"/>
        </w:rPr>
        <w:t>- Создание не менее 2 рабочих мест</w:t>
      </w:r>
    </w:p>
    <w:p>
      <w:pPr>
        <w:pStyle w:val="Normal"/>
        <w:widowControl/>
        <w:tabs>
          <w:tab w:val="left" w:pos="2610" w:leader="none"/>
        </w:tabs>
        <w:ind w:firstLine="709"/>
        <w:jc w:val="both"/>
        <w:textAlignment w:val="auto"/>
        <w:rPr/>
      </w:pPr>
      <w:r>
        <w:rPr>
          <w:rFonts w:eastAsia="Times New Roman" w:cs="Times New Roman" w:ascii="Times New Roman" w:hAnsi="Times New Roman"/>
          <w:color w:val="00000A"/>
          <w:lang w:eastAsia="zh-CN"/>
        </w:rPr>
        <w:t>- Сохранение рабочих мест в сфере ЖКХ</w:t>
      </w:r>
    </w:p>
    <w:p>
      <w:pPr>
        <w:pStyle w:val="Normal"/>
        <w:widowControl/>
        <w:ind w:firstLine="709"/>
        <w:textAlignment w:val="auto"/>
        <w:rPr/>
      </w:pPr>
      <w:r>
        <w:rPr>
          <w:rFonts w:eastAsia="Times New Roman" w:cs="Times New Roman" w:ascii="Times New Roman" w:hAnsi="Times New Roman"/>
          <w:color w:val="00000A"/>
          <w:lang w:eastAsia="zh-CN"/>
        </w:rPr>
        <w:t>- Замедление роста тарифов на услуги ЖКХ</w:t>
      </w:r>
    </w:p>
    <w:p>
      <w:pPr>
        <w:pStyle w:val="Normal"/>
        <w:widowControl/>
        <w:ind w:firstLine="709"/>
        <w:textAlignment w:val="auto"/>
        <w:rPr/>
      </w:pPr>
      <w:r>
        <w:rPr>
          <w:rFonts w:eastAsia="Times New Roman" w:cs="Times New Roman" w:ascii="Times New Roman" w:hAnsi="Times New Roman"/>
          <w:color w:val="00000A"/>
          <w:lang w:eastAsia="zh-CN"/>
        </w:rPr>
        <w:t>- Обеспечение бесперебойного теплоснабжения и водоснабжения объектов социальной сферы и жилого сектора и снятие социальной напряженности по данному направлению.</w:t>
      </w:r>
    </w:p>
    <w:p>
      <w:pPr>
        <w:pStyle w:val="Normal"/>
        <w:widowControl/>
        <w:ind w:firstLine="709"/>
        <w:textAlignment w:val="auto"/>
        <w:rPr/>
      </w:pPr>
      <w:r>
        <w:rPr>
          <w:rFonts w:eastAsia="Times New Roman" w:cs="Times New Roman" w:ascii="Times New Roman" w:hAnsi="Times New Roman"/>
          <w:color w:val="00000A"/>
          <w:lang w:eastAsia="zh-CN"/>
        </w:rPr>
        <w:t>Достигнутые количественные показатели развития МПС в значительной степени трансформируются в качественные социальные результаты:</w:t>
      </w:r>
    </w:p>
    <w:p>
      <w:pPr>
        <w:pStyle w:val="Normal"/>
        <w:widowControl/>
        <w:ind w:firstLine="709"/>
        <w:textAlignment w:val="auto"/>
        <w:rPr/>
      </w:pPr>
      <w:r>
        <w:rPr>
          <w:rFonts w:eastAsia="Times New Roman" w:cs="Times New Roman" w:ascii="Times New Roman" w:hAnsi="Times New Roman"/>
          <w:color w:val="00000A"/>
          <w:lang w:eastAsia="zh-CN"/>
        </w:rPr>
        <w:t>- снижение безработицы, обеспечение занятости молодежи, уволенных в запас военнослужащих и трудоустройство других социально незащищенных категорий населения;</w:t>
      </w:r>
    </w:p>
    <w:p>
      <w:pPr>
        <w:pStyle w:val="Normal"/>
        <w:widowControl/>
        <w:tabs>
          <w:tab w:val="left" w:pos="2610" w:leader="none"/>
        </w:tabs>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повышение благосостояния населения, снижение общей социальной напряженности в регионе;</w:t>
      </w:r>
    </w:p>
    <w:p>
      <w:pPr>
        <w:pStyle w:val="Normal"/>
        <w:widowControl/>
        <w:tabs>
          <w:tab w:val="left" w:pos="2610" w:leader="none"/>
        </w:tabs>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насыщение потребительского рынка товарами и услугами, удовлетворение потребительского спроса населения;</w:t>
      </w:r>
    </w:p>
    <w:p>
      <w:pPr>
        <w:pStyle w:val="Normal"/>
        <w:widowControl/>
        <w:tabs>
          <w:tab w:val="left" w:pos="2610" w:leader="none"/>
        </w:tabs>
        <w:ind w:firstLine="709"/>
        <w:jc w:val="both"/>
        <w:textAlignment w:val="auto"/>
        <w:rPr/>
      </w:pPr>
      <w:r>
        <w:rPr>
          <w:rFonts w:eastAsia="Times New Roman" w:cs="Times New Roman" w:ascii="Times New Roman" w:hAnsi="Times New Roman"/>
          <w:color w:val="00000A"/>
          <w:lang w:eastAsia="zh-CN"/>
        </w:rPr>
        <w:t>- совершенствование отраслевой структуры района путем заполнения малыми предприятиями «свободных ниш» по организации новых производств и услуг;</w:t>
      </w:r>
    </w:p>
    <w:p>
      <w:pPr>
        <w:sectPr>
          <w:type w:val="nextPage"/>
          <w:pgSz w:w="11906" w:h="16838"/>
          <w:pgMar w:left="1701" w:right="850" w:header="0" w:top="1134" w:footer="0" w:bottom="1134" w:gutter="0"/>
          <w:pgNumType w:fmt="decimal"/>
          <w:formProt w:val="false"/>
          <w:textDirection w:val="lrTb"/>
          <w:docGrid w:type="default" w:linePitch="240" w:charSpace="4294961151"/>
        </w:sectPr>
        <w:pStyle w:val="Normal"/>
        <w:widowControl/>
        <w:tabs>
          <w:tab w:val="left" w:pos="2610" w:leader="none"/>
        </w:tabs>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увеличение объемов производства продукции и рост валового продукта района.</w:t>
      </w:r>
    </w:p>
    <w:p>
      <w:pPr>
        <w:pStyle w:val="Normal"/>
        <w:widowControl/>
        <w:jc w:val="right"/>
        <w:textAlignment w:val="auto"/>
        <w:rPr/>
      </w:pPr>
      <w:r>
        <w:rPr>
          <w:rFonts w:eastAsia="Times New Roman" w:cs="Times New Roman" w:ascii="Times New Roman" w:hAnsi="Times New Roman"/>
          <w:color w:val="00000A"/>
          <w:lang w:eastAsia="zh-CN"/>
        </w:rPr>
        <w:t xml:space="preserve">Приложение №1 </w:t>
      </w:r>
    </w:p>
    <w:p>
      <w:pPr>
        <w:pStyle w:val="Normal"/>
        <w:widowControl/>
        <w:jc w:val="right"/>
        <w:textAlignment w:val="auto"/>
        <w:rPr/>
      </w:pPr>
      <w:r>
        <w:rPr>
          <w:rFonts w:eastAsia="Times New Roman" w:cs="Times New Roman" w:ascii="Times New Roman" w:hAnsi="Times New Roman"/>
          <w:color w:val="00000A"/>
          <w:lang w:eastAsia="zh-CN"/>
        </w:rPr>
        <w:t>к долгосрочной муниципальной целевой программе</w:t>
      </w:r>
    </w:p>
    <w:p>
      <w:pPr>
        <w:pStyle w:val="Normal"/>
        <w:widowControl/>
        <w:tabs>
          <w:tab w:val="left" w:pos="708" w:leader="none"/>
          <w:tab w:val="right" w:pos="14570" w:leader="none"/>
        </w:tabs>
        <w:jc w:val="right"/>
        <w:textAlignment w:val="auto"/>
        <w:rPr/>
      </w:pPr>
      <w:r>
        <w:rPr>
          <w:rFonts w:eastAsia="Times New Roman" w:cs="Times New Roman" w:ascii="Times New Roman" w:hAnsi="Times New Roman"/>
          <w:color w:val="00000A"/>
          <w:lang w:eastAsia="zh-CN"/>
        </w:rPr>
        <w:t xml:space="preserve">«О развитии малого и среднего </w:t>
      </w:r>
    </w:p>
    <w:p>
      <w:pPr>
        <w:pStyle w:val="Normal"/>
        <w:widowControl/>
        <w:tabs>
          <w:tab w:val="left" w:pos="708" w:leader="none"/>
          <w:tab w:val="right" w:pos="14570" w:leader="none"/>
        </w:tabs>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предпринимательства на территории</w:t>
      </w:r>
    </w:p>
    <w:p>
      <w:pPr>
        <w:pStyle w:val="Normal"/>
        <w:widowControl/>
        <w:tabs>
          <w:tab w:val="left" w:pos="708" w:leader="none"/>
          <w:tab w:val="right" w:pos="14570" w:leader="none"/>
        </w:tabs>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xml:space="preserve">муниципального образования </w:t>
      </w:r>
    </w:p>
    <w:p>
      <w:pPr>
        <w:pStyle w:val="Normal"/>
        <w:widowControl/>
        <w:tabs>
          <w:tab w:val="left" w:pos="708" w:leader="none"/>
          <w:tab w:val="right" w:pos="14570" w:leader="none"/>
        </w:tabs>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Залесовский сельсовет</w:t>
      </w:r>
    </w:p>
    <w:p>
      <w:pPr>
        <w:pStyle w:val="Normal"/>
        <w:widowControl/>
        <w:tabs>
          <w:tab w:val="left" w:pos="708" w:leader="none"/>
          <w:tab w:val="right" w:pos="14570" w:leader="none"/>
        </w:tabs>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Оренбургской области на 2020-2024 годы г.»</w:t>
      </w:r>
    </w:p>
    <w:p>
      <w:pPr>
        <w:pStyle w:val="Normal"/>
        <w:widowControl/>
        <w:tabs>
          <w:tab w:val="left" w:pos="708" w:leader="none"/>
          <w:tab w:val="right" w:pos="14570" w:leader="none"/>
        </w:tabs>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tabs>
          <w:tab w:val="left" w:pos="0" w:leader="none"/>
          <w:tab w:val="left" w:pos="3915" w:leader="none"/>
          <w:tab w:val="center" w:pos="4677" w:leader="none"/>
        </w:tabs>
        <w:jc w:val="center"/>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Целевые индикаторы и показатели эффективности реализации Программы</w:t>
      </w:r>
    </w:p>
    <w:tbl>
      <w:tblPr>
        <w:tblW w:w="14568" w:type="dxa"/>
        <w:jc w:val="left"/>
        <w:tblInd w:w="27" w:type="dxa"/>
        <w:tblBorders>
          <w:top w:val="single" w:sz="4" w:space="0" w:color="000001"/>
          <w:left w:val="single" w:sz="4" w:space="0" w:color="000001"/>
          <w:bottom w:val="single" w:sz="4" w:space="0" w:color="000001"/>
          <w:insideH w:val="single" w:sz="4" w:space="0" w:color="000001"/>
        </w:tblBorders>
        <w:tblCellMar>
          <w:top w:w="0" w:type="dxa"/>
          <w:left w:w="-5" w:type="dxa"/>
          <w:bottom w:w="0" w:type="dxa"/>
          <w:right w:w="0" w:type="dxa"/>
        </w:tblCellMar>
        <w:tblLook w:firstRow="1" w:noVBand="1" w:lastRow="0" w:firstColumn="1" w:lastColumn="0" w:noHBand="0" w:val="04a0"/>
      </w:tblPr>
      <w:tblGrid>
        <w:gridCol w:w="684"/>
        <w:gridCol w:w="6291"/>
        <w:gridCol w:w="1320"/>
        <w:gridCol w:w="1860"/>
        <w:gridCol w:w="1020"/>
        <w:gridCol w:w="1018"/>
        <w:gridCol w:w="1248"/>
        <w:gridCol w:w="1105"/>
        <w:gridCol w:w="20"/>
      </w:tblGrid>
      <w:tr>
        <w:trPr>
          <w:trHeight w:val="276" w:hRule="atLeast"/>
          <w:cantSplit w:val="true"/>
        </w:trPr>
        <w:tc>
          <w:tcPr>
            <w:tcW w:w="684" w:type="dxa"/>
            <w:vMerge w:val="restart"/>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w:t>
            </w:r>
            <w:r>
              <w:rPr>
                <w:rFonts w:eastAsia="Times New Roman" w:cs="Times New Roman" w:ascii="Times New Roman" w:hAnsi="Times New Roman"/>
                <w:color w:val="00000A"/>
                <w:lang w:eastAsia="zh-CN"/>
              </w:rPr>
              <w:t>п/п</w:t>
            </w:r>
          </w:p>
        </w:tc>
        <w:tc>
          <w:tcPr>
            <w:tcW w:w="6291" w:type="dxa"/>
            <w:vMerge w:val="restart"/>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widowControl/>
              <w:tabs>
                <w:tab w:val="left" w:pos="0" w:leader="none"/>
                <w:tab w:val="left" w:pos="3915" w:leader="none"/>
                <w:tab w:val="center" w:pos="4677" w:leader="none"/>
              </w:tabs>
              <w:jc w:val="center"/>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Целевой индикатор</w:t>
            </w:r>
          </w:p>
        </w:tc>
        <w:tc>
          <w:tcPr>
            <w:tcW w:w="1320" w:type="dxa"/>
            <w:vMerge w:val="restart"/>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Единица измерения</w:t>
            </w:r>
          </w:p>
        </w:tc>
        <w:tc>
          <w:tcPr>
            <w:tcW w:w="1860" w:type="dxa"/>
            <w:vMerge w:val="restart"/>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widowControl/>
              <w:tabs>
                <w:tab w:val="left" w:pos="0" w:leader="none"/>
                <w:tab w:val="left" w:pos="3915" w:leader="none"/>
                <w:tab w:val="center" w:pos="4677" w:leader="none"/>
              </w:tabs>
              <w:textAlignment w:val="auto"/>
              <w:rPr/>
            </w:pPr>
            <w:r>
              <w:rPr>
                <w:rFonts w:eastAsia="Times New Roman" w:cs="Times New Roman" w:ascii="Times New Roman" w:hAnsi="Times New Roman"/>
                <w:color w:val="00000A"/>
                <w:lang w:eastAsia="zh-CN"/>
              </w:rPr>
              <w:t>Исходные показатели базового 2020 г.</w:t>
            </w:r>
          </w:p>
        </w:tc>
        <w:tc>
          <w:tcPr>
            <w:tcW w:w="102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widowControl/>
              <w:tabs>
                <w:tab w:val="left" w:pos="0" w:leader="none"/>
                <w:tab w:val="left" w:pos="3915" w:leader="none"/>
                <w:tab w:val="center" w:pos="4677" w:leader="none"/>
              </w:tabs>
              <w:snapToGrid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3371" w:type="dxa"/>
            <w:gridSpan w:val="3"/>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widowControl/>
              <w:snapToGrid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20" w:type="dxa"/>
            <w:tcBorders>
              <w:top w:val="single" w:sz="4" w:space="0" w:color="000001"/>
              <w:bottom w:val="single" w:sz="4" w:space="0" w:color="000001"/>
              <w:insideH w:val="single" w:sz="4" w:space="0" w:color="000001"/>
            </w:tcBorders>
            <w:shd w:color="auto" w:fill="auto" w:val="clear"/>
            <w:tcMar>
              <w:left w:w="5" w:type="dxa"/>
            </w:tcMar>
          </w:tcPr>
          <w:p>
            <w:pPr>
              <w:pStyle w:val="Normal"/>
              <w:rPr/>
            </w:pPr>
            <w:r>
              <w:rPr/>
            </w:r>
          </w:p>
        </w:tc>
      </w:tr>
      <w:tr>
        <w:trPr>
          <w:cantSplit w:val="true"/>
        </w:trPr>
        <w:tc>
          <w:tcPr>
            <w:tcW w:w="684"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widowControl/>
              <w:suppressAutoHyphens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6291"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widowControl/>
              <w:suppressAutoHyphens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1320"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widowControl/>
              <w:suppressAutoHyphens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1860"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widowControl/>
              <w:suppressAutoHyphens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1020"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abs>
                <w:tab w:val="left" w:pos="0" w:leader="none"/>
                <w:tab w:val="left" w:pos="3915" w:leader="none"/>
                <w:tab w:val="center" w:pos="4677" w:leader="none"/>
              </w:tabs>
              <w:textAlignment w:val="auto"/>
              <w:rPr/>
            </w:pPr>
            <w:r>
              <w:rPr>
                <w:rFonts w:eastAsia="Times New Roman" w:cs="Times New Roman" w:ascii="Times New Roman" w:hAnsi="Times New Roman"/>
                <w:color w:val="00000A"/>
                <w:lang w:eastAsia="zh-CN"/>
              </w:rPr>
              <w:t xml:space="preserve">2021 </w:t>
            </w:r>
          </w:p>
        </w:tc>
        <w:tc>
          <w:tcPr>
            <w:tcW w:w="1018"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abs>
                <w:tab w:val="left" w:pos="0" w:leader="none"/>
                <w:tab w:val="left" w:pos="3915" w:leader="none"/>
                <w:tab w:val="center" w:pos="4677" w:leader="none"/>
              </w:tabs>
              <w:textAlignment w:val="auto"/>
              <w:rPr/>
            </w:pPr>
            <w:r>
              <w:rPr>
                <w:rFonts w:eastAsia="Times New Roman" w:cs="Times New Roman" w:ascii="Times New Roman" w:hAnsi="Times New Roman"/>
                <w:color w:val="00000A"/>
                <w:lang w:eastAsia="zh-CN"/>
              </w:rPr>
              <w:t>2022</w:t>
            </w:r>
          </w:p>
        </w:tc>
        <w:tc>
          <w:tcPr>
            <w:tcW w:w="1248"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abs>
                <w:tab w:val="left" w:pos="0" w:leader="none"/>
                <w:tab w:val="left" w:pos="3915" w:leader="none"/>
                <w:tab w:val="center" w:pos="4677" w:leader="none"/>
              </w:tabs>
              <w:textAlignment w:val="auto"/>
              <w:rPr/>
            </w:pPr>
            <w:r>
              <w:rPr>
                <w:rFonts w:eastAsia="Times New Roman" w:cs="Times New Roman" w:ascii="Times New Roman" w:hAnsi="Times New Roman"/>
                <w:color w:val="00000A"/>
                <w:lang w:eastAsia="zh-CN"/>
              </w:rPr>
              <w:t>2023</w:t>
            </w:r>
          </w:p>
        </w:tc>
        <w:tc>
          <w:tcPr>
            <w:tcW w:w="112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right w:w="108" w:type="dxa"/>
            </w:tcMar>
          </w:tcPr>
          <w:p>
            <w:pPr>
              <w:pStyle w:val="Normal"/>
              <w:widowControl/>
              <w:tabs>
                <w:tab w:val="left" w:pos="0" w:leader="none"/>
                <w:tab w:val="left" w:pos="3915" w:leader="none"/>
                <w:tab w:val="center" w:pos="4677" w:leader="none"/>
              </w:tabs>
              <w:textAlignment w:val="auto"/>
              <w:rPr/>
            </w:pPr>
            <w:r>
              <w:rPr>
                <w:rFonts w:eastAsia="Times New Roman" w:cs="Times New Roman" w:ascii="Times New Roman" w:hAnsi="Times New Roman"/>
                <w:color w:val="00000A"/>
                <w:lang w:eastAsia="zh-CN"/>
              </w:rPr>
              <w:t>2024</w:t>
            </w:r>
          </w:p>
        </w:tc>
      </w:tr>
      <w:tr>
        <w:trPr/>
        <w:tc>
          <w:tcPr>
            <w:tcW w:w="684"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abs>
                <w:tab w:val="left" w:pos="0" w:leader="none"/>
                <w:tab w:val="left" w:pos="3915" w:leader="none"/>
                <w:tab w:val="center" w:pos="4677" w:leader="none"/>
              </w:tabs>
              <w:jc w:val="center"/>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1</w:t>
            </w:r>
          </w:p>
        </w:tc>
        <w:tc>
          <w:tcPr>
            <w:tcW w:w="6291"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abs>
                <w:tab w:val="left" w:pos="0" w:leader="none"/>
                <w:tab w:val="left" w:pos="3915" w:leader="none"/>
                <w:tab w:val="center" w:pos="4677" w:leader="none"/>
              </w:tabs>
              <w:jc w:val="center"/>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2</w:t>
            </w:r>
          </w:p>
        </w:tc>
        <w:tc>
          <w:tcPr>
            <w:tcW w:w="1320"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abs>
                <w:tab w:val="left" w:pos="0" w:leader="none"/>
                <w:tab w:val="left" w:pos="3915" w:leader="none"/>
                <w:tab w:val="center" w:pos="4677" w:leader="none"/>
              </w:tabs>
              <w:jc w:val="center"/>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3</w:t>
            </w:r>
          </w:p>
        </w:tc>
        <w:tc>
          <w:tcPr>
            <w:tcW w:w="1860"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4</w:t>
            </w:r>
          </w:p>
        </w:tc>
        <w:tc>
          <w:tcPr>
            <w:tcW w:w="1020"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abs>
                <w:tab w:val="left" w:pos="0" w:leader="none"/>
                <w:tab w:val="left" w:pos="3915" w:leader="none"/>
                <w:tab w:val="center" w:pos="4677" w:leader="none"/>
              </w:tabs>
              <w:jc w:val="center"/>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5</w:t>
            </w:r>
          </w:p>
        </w:tc>
        <w:tc>
          <w:tcPr>
            <w:tcW w:w="1018"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abs>
                <w:tab w:val="left" w:pos="0" w:leader="none"/>
                <w:tab w:val="left" w:pos="3915" w:leader="none"/>
                <w:tab w:val="center" w:pos="4677" w:leader="none"/>
              </w:tabs>
              <w:jc w:val="center"/>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6</w:t>
            </w:r>
          </w:p>
        </w:tc>
        <w:tc>
          <w:tcPr>
            <w:tcW w:w="1248"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abs>
                <w:tab w:val="left" w:pos="0" w:leader="none"/>
                <w:tab w:val="left" w:pos="3915" w:leader="none"/>
                <w:tab w:val="center" w:pos="4677" w:leader="none"/>
              </w:tabs>
              <w:jc w:val="center"/>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7</w:t>
            </w:r>
          </w:p>
        </w:tc>
        <w:tc>
          <w:tcPr>
            <w:tcW w:w="112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right w:w="108" w:type="dxa"/>
            </w:tcMar>
          </w:tcPr>
          <w:p>
            <w:pPr>
              <w:pStyle w:val="Normal"/>
              <w:widowControl/>
              <w:tabs>
                <w:tab w:val="left" w:pos="0" w:leader="none"/>
                <w:tab w:val="left" w:pos="3915" w:leader="none"/>
                <w:tab w:val="center" w:pos="4677" w:leader="none"/>
              </w:tabs>
              <w:jc w:val="center"/>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8</w:t>
            </w:r>
          </w:p>
        </w:tc>
      </w:tr>
      <w:tr>
        <w:trPr>
          <w:trHeight w:val="577" w:hRule="atLeast"/>
        </w:trPr>
        <w:tc>
          <w:tcPr>
            <w:tcW w:w="684"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xml:space="preserve">1. </w:t>
            </w:r>
          </w:p>
        </w:tc>
        <w:tc>
          <w:tcPr>
            <w:tcW w:w="6291"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Пропаганда предпринимательства и самоорганизации бизнеса - количество публикаций в СМИ</w:t>
            </w:r>
          </w:p>
        </w:tc>
        <w:tc>
          <w:tcPr>
            <w:tcW w:w="1320"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единиц</w:t>
            </w:r>
          </w:p>
        </w:tc>
        <w:tc>
          <w:tcPr>
            <w:tcW w:w="1860"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1</w:t>
            </w:r>
          </w:p>
        </w:tc>
        <w:tc>
          <w:tcPr>
            <w:tcW w:w="1020"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1</w:t>
            </w:r>
          </w:p>
        </w:tc>
        <w:tc>
          <w:tcPr>
            <w:tcW w:w="1018"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1</w:t>
            </w:r>
          </w:p>
        </w:tc>
        <w:tc>
          <w:tcPr>
            <w:tcW w:w="1248"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1</w:t>
            </w:r>
          </w:p>
        </w:tc>
        <w:tc>
          <w:tcPr>
            <w:tcW w:w="112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right w:w="10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0</w:t>
            </w:r>
          </w:p>
        </w:tc>
      </w:tr>
      <w:tr>
        <w:trPr/>
        <w:tc>
          <w:tcPr>
            <w:tcW w:w="684"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xml:space="preserve">2. </w:t>
            </w:r>
          </w:p>
        </w:tc>
        <w:tc>
          <w:tcPr>
            <w:tcW w:w="6291"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Организация проведения публичных мероприятий по вопросам предпринимательства: семинаров, совещаний, конкурсов - количество проведенных мероприятий</w:t>
            </w:r>
          </w:p>
        </w:tc>
        <w:tc>
          <w:tcPr>
            <w:tcW w:w="1320"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единиц</w:t>
            </w:r>
          </w:p>
        </w:tc>
        <w:tc>
          <w:tcPr>
            <w:tcW w:w="1860"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1</w:t>
            </w:r>
          </w:p>
        </w:tc>
        <w:tc>
          <w:tcPr>
            <w:tcW w:w="1020"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2</w:t>
            </w:r>
          </w:p>
        </w:tc>
        <w:tc>
          <w:tcPr>
            <w:tcW w:w="1018"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1</w:t>
            </w:r>
          </w:p>
        </w:tc>
        <w:tc>
          <w:tcPr>
            <w:tcW w:w="1248"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1</w:t>
            </w:r>
          </w:p>
        </w:tc>
        <w:tc>
          <w:tcPr>
            <w:tcW w:w="112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right w:w="10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2</w:t>
            </w:r>
          </w:p>
        </w:tc>
      </w:tr>
      <w:tr>
        <w:trPr/>
        <w:tc>
          <w:tcPr>
            <w:tcW w:w="684"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3.</w:t>
            </w:r>
          </w:p>
        </w:tc>
        <w:tc>
          <w:tcPr>
            <w:tcW w:w="6291"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Предоставление муниципальной преференции ( в виде безвозмездного пользования муниципальным  имуществом) субъектам МСП основным видами деятельности которых являются услуги ЖКХ</w:t>
            </w:r>
          </w:p>
        </w:tc>
        <w:tc>
          <w:tcPr>
            <w:tcW w:w="1320"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единиц</w:t>
            </w:r>
          </w:p>
        </w:tc>
        <w:tc>
          <w:tcPr>
            <w:tcW w:w="1860"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0</w:t>
            </w:r>
          </w:p>
        </w:tc>
        <w:tc>
          <w:tcPr>
            <w:tcW w:w="1020"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1</w:t>
            </w:r>
          </w:p>
        </w:tc>
        <w:tc>
          <w:tcPr>
            <w:tcW w:w="1018"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1</w:t>
            </w:r>
          </w:p>
        </w:tc>
        <w:tc>
          <w:tcPr>
            <w:tcW w:w="1248" w:type="dxa"/>
            <w:tcBorders>
              <w:top w:val="single" w:sz="4" w:space="0" w:color="000001"/>
              <w:left w:val="single" w:sz="4" w:space="0" w:color="000001"/>
              <w:bottom w:val="single" w:sz="4" w:space="0" w:color="000001"/>
              <w:insideH w:val="single" w:sz="4" w:space="0" w:color="000001"/>
            </w:tcBorders>
            <w:shd w:color="auto" w:fill="auto" w:val="clear"/>
            <w:tcMar>
              <w:left w:w="68" w:type="dxa"/>
              <w:right w:w="108" w:type="dxa"/>
            </w:tcMar>
          </w:tcPr>
          <w:p>
            <w:pPr>
              <w:pStyle w:val="Normal"/>
              <w:widowControl/>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1</w:t>
            </w:r>
          </w:p>
        </w:tc>
        <w:tc>
          <w:tcPr>
            <w:tcW w:w="112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right w:w="108" w:type="dxa"/>
            </w:tcMar>
          </w:tcPr>
          <w:p>
            <w:pPr>
              <w:pStyle w:val="Normal"/>
              <w:widowControl/>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1</w:t>
            </w:r>
          </w:p>
        </w:tc>
      </w:tr>
    </w:tbl>
    <w:p>
      <w:pPr>
        <w:pStyle w:val="Normal"/>
        <w:widowControl/>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jc w:val="right"/>
        <w:textAlignment w:val="auto"/>
        <w:rPr/>
      </w:pPr>
      <w:r>
        <w:rPr>
          <w:rFonts w:eastAsia="Times New Roman" w:cs="Times New Roman" w:ascii="Times New Roman" w:hAnsi="Times New Roman"/>
          <w:color w:val="00000A"/>
          <w:lang w:eastAsia="zh-CN"/>
        </w:rPr>
        <w:t>Приложение №2</w:t>
      </w:r>
    </w:p>
    <w:p>
      <w:pPr>
        <w:pStyle w:val="Normal"/>
        <w:widowControl/>
        <w:jc w:val="right"/>
        <w:textAlignment w:val="auto"/>
        <w:rPr/>
      </w:pPr>
      <w:r>
        <w:rPr>
          <w:rFonts w:eastAsia="Times New Roman" w:cs="Times New Roman" w:ascii="Times New Roman" w:hAnsi="Times New Roman"/>
          <w:color w:val="00000A"/>
          <w:lang w:eastAsia="zh-CN"/>
        </w:rPr>
        <w:t>к муниципальной целевой программе</w:t>
      </w:r>
    </w:p>
    <w:p>
      <w:pPr>
        <w:pStyle w:val="Normal"/>
        <w:widowControl/>
        <w:tabs>
          <w:tab w:val="left" w:pos="708" w:leader="none"/>
          <w:tab w:val="right" w:pos="14570" w:leader="none"/>
        </w:tabs>
        <w:jc w:val="right"/>
        <w:textAlignment w:val="auto"/>
        <w:rPr/>
      </w:pPr>
      <w:r>
        <w:rPr>
          <w:rFonts w:eastAsia="Times New Roman" w:cs="Times New Roman" w:ascii="Times New Roman" w:hAnsi="Times New Roman"/>
          <w:color w:val="00000A"/>
          <w:lang w:eastAsia="zh-CN"/>
        </w:rPr>
        <w:t xml:space="preserve">«О развитии малого и среднего </w:t>
      </w:r>
    </w:p>
    <w:p>
      <w:pPr>
        <w:pStyle w:val="Normal"/>
        <w:widowControl/>
        <w:tabs>
          <w:tab w:val="left" w:pos="708" w:leader="none"/>
          <w:tab w:val="right" w:pos="14570" w:leader="none"/>
        </w:tabs>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предпринимательства на территории</w:t>
      </w:r>
    </w:p>
    <w:p>
      <w:pPr>
        <w:pStyle w:val="Normal"/>
        <w:widowControl/>
        <w:tabs>
          <w:tab w:val="left" w:pos="708" w:leader="none"/>
          <w:tab w:val="right" w:pos="14570" w:leader="none"/>
        </w:tabs>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xml:space="preserve">муниципального образования </w:t>
      </w:r>
    </w:p>
    <w:p>
      <w:pPr>
        <w:pStyle w:val="Normal"/>
        <w:widowControl/>
        <w:tabs>
          <w:tab w:val="left" w:pos="708" w:leader="none"/>
          <w:tab w:val="right" w:pos="14570" w:leader="none"/>
        </w:tabs>
        <w:jc w:val="right"/>
        <w:textAlignment w:val="auto"/>
        <w:rPr/>
      </w:pPr>
      <w:r>
        <w:rPr>
          <w:rFonts w:eastAsia="Times New Roman" w:cs="Times New Roman" w:ascii="Times New Roman" w:hAnsi="Times New Roman"/>
          <w:color w:val="00000A"/>
          <w:lang w:eastAsia="zh-CN"/>
        </w:rPr>
        <w:t xml:space="preserve">Залесовский сельсовет </w:t>
      </w:r>
    </w:p>
    <w:p>
      <w:pPr>
        <w:pStyle w:val="Normal"/>
        <w:widowControl/>
        <w:tabs>
          <w:tab w:val="left" w:pos="708" w:leader="none"/>
          <w:tab w:val="right" w:pos="14570" w:leader="none"/>
        </w:tabs>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Оренбургской области на2020-2024 годы .»</w:t>
      </w:r>
    </w:p>
    <w:p>
      <w:pPr>
        <w:pStyle w:val="Normal"/>
        <w:widowControl/>
        <w:tabs>
          <w:tab w:val="left" w:pos="0" w:leader="none"/>
          <w:tab w:val="left" w:pos="3915" w:leader="none"/>
          <w:tab w:val="center" w:pos="4677" w:leader="none"/>
        </w:tabs>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tabs>
          <w:tab w:val="left" w:pos="0" w:leader="none"/>
          <w:tab w:val="left" w:pos="3915" w:leader="none"/>
          <w:tab w:val="center" w:pos="4677" w:leader="none"/>
        </w:tabs>
        <w:jc w:val="center"/>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Перечень мероприятий Программы</w:t>
      </w:r>
    </w:p>
    <w:p>
      <w:pPr>
        <w:pStyle w:val="Normal"/>
        <w:widowControl/>
        <w:tabs>
          <w:tab w:val="left" w:pos="0" w:leader="none"/>
          <w:tab w:val="left" w:pos="3915" w:leader="none"/>
          <w:tab w:val="center" w:pos="4677" w:leader="none"/>
        </w:tabs>
        <w:jc w:val="center"/>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bl>
      <w:tblPr>
        <w:tblW w:w="14508" w:type="dxa"/>
        <w:jc w:val="left"/>
        <w:tblInd w:w="114" w:type="dxa"/>
        <w:tblBorders>
          <w:top w:val="single" w:sz="4" w:space="0" w:color="000001"/>
          <w:left w:val="single" w:sz="4" w:space="0" w:color="000001"/>
          <w:bottom w:val="single" w:sz="4" w:space="0" w:color="000001"/>
          <w:insideH w:val="single" w:sz="4" w:space="0" w:color="000001"/>
        </w:tblBorders>
        <w:tblCellMar>
          <w:top w:w="0" w:type="dxa"/>
          <w:left w:w="68" w:type="dxa"/>
          <w:bottom w:w="0" w:type="dxa"/>
          <w:right w:w="108" w:type="dxa"/>
        </w:tblCellMar>
        <w:tblLook w:firstRow="1" w:noVBand="1" w:lastRow="0" w:firstColumn="1" w:lastColumn="0" w:noHBand="0" w:val="04a0"/>
      </w:tblPr>
      <w:tblGrid>
        <w:gridCol w:w="564"/>
        <w:gridCol w:w="2724"/>
        <w:gridCol w:w="1586"/>
        <w:gridCol w:w="1705"/>
        <w:gridCol w:w="793"/>
        <w:gridCol w:w="745"/>
        <w:gridCol w:w="792"/>
        <w:gridCol w:w="960"/>
        <w:gridCol w:w="794"/>
        <w:gridCol w:w="1140"/>
        <w:gridCol w:w="2703"/>
      </w:tblGrid>
      <w:tr>
        <w:trPr>
          <w:cantSplit w:val="true"/>
        </w:trPr>
        <w:tc>
          <w:tcPr>
            <w:tcW w:w="564" w:type="dxa"/>
            <w:vMerge w:val="restart"/>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xml:space="preserve">№ </w:t>
            </w:r>
            <w:r>
              <w:rPr>
                <w:rFonts w:eastAsia="Times New Roman" w:cs="Times New Roman" w:ascii="Times New Roman" w:hAnsi="Times New Roman"/>
                <w:color w:val="00000A"/>
                <w:lang w:eastAsia="zh-CN"/>
              </w:rPr>
              <w:t>п/п</w:t>
            </w:r>
          </w:p>
        </w:tc>
        <w:tc>
          <w:tcPr>
            <w:tcW w:w="2724" w:type="dxa"/>
            <w:vMerge w:val="restart"/>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Наименование мероприятия</w:t>
            </w:r>
          </w:p>
        </w:tc>
        <w:tc>
          <w:tcPr>
            <w:tcW w:w="1586" w:type="dxa"/>
            <w:vMerge w:val="restart"/>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Направление расходов</w:t>
            </w:r>
          </w:p>
        </w:tc>
        <w:tc>
          <w:tcPr>
            <w:tcW w:w="5789" w:type="dxa"/>
            <w:gridSpan w:val="6"/>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Объем финансирования, в ценах соответствующих годов, тыс. руб.</w:t>
            </w:r>
          </w:p>
        </w:tc>
        <w:tc>
          <w:tcPr>
            <w:tcW w:w="1140" w:type="dxa"/>
            <w:vMerge w:val="restart"/>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заказчик</w:t>
            </w:r>
          </w:p>
        </w:tc>
        <w:tc>
          <w:tcPr>
            <w:tcW w:w="2703"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Ожидаемый результат</w:t>
            </w:r>
          </w:p>
        </w:tc>
      </w:tr>
      <w:tr>
        <w:trPr>
          <w:cantSplit w:val="true"/>
        </w:trPr>
        <w:tc>
          <w:tcPr>
            <w:tcW w:w="564"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68" w:type="dxa"/>
            </w:tcMar>
            <w:vAlign w:val="center"/>
          </w:tcPr>
          <w:p>
            <w:pPr>
              <w:pStyle w:val="Normal"/>
              <w:widowControl/>
              <w:suppressAutoHyphens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2724"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68" w:type="dxa"/>
            </w:tcMar>
            <w:vAlign w:val="center"/>
          </w:tcPr>
          <w:p>
            <w:pPr>
              <w:pStyle w:val="Normal"/>
              <w:widowControl/>
              <w:suppressAutoHyphens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1586"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68" w:type="dxa"/>
            </w:tcMar>
            <w:vAlign w:val="center"/>
          </w:tcPr>
          <w:p>
            <w:pPr>
              <w:pStyle w:val="Normal"/>
              <w:widowControl/>
              <w:suppressAutoHyphens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1705" w:type="dxa"/>
            <w:vMerge w:val="restart"/>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Всего за 2017-2021 годы</w:t>
            </w:r>
          </w:p>
        </w:tc>
        <w:tc>
          <w:tcPr>
            <w:tcW w:w="4084" w:type="dxa"/>
            <w:gridSpan w:val="5"/>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jc w:val="center"/>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в том числе</w:t>
            </w:r>
          </w:p>
        </w:tc>
        <w:tc>
          <w:tcPr>
            <w:tcW w:w="1140"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68" w:type="dxa"/>
            </w:tcMar>
            <w:vAlign w:val="center"/>
          </w:tcPr>
          <w:p>
            <w:pPr>
              <w:pStyle w:val="Normal"/>
              <w:widowControl/>
              <w:suppressAutoHyphens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2703"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vAlign w:val="center"/>
          </w:tcPr>
          <w:p>
            <w:pPr>
              <w:pStyle w:val="Normal"/>
              <w:widowControl/>
              <w:suppressAutoHyphens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r>
      <w:tr>
        <w:trPr>
          <w:cantSplit w:val="true"/>
        </w:trPr>
        <w:tc>
          <w:tcPr>
            <w:tcW w:w="564"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68" w:type="dxa"/>
            </w:tcMar>
            <w:vAlign w:val="center"/>
          </w:tcPr>
          <w:p>
            <w:pPr>
              <w:pStyle w:val="Normal"/>
              <w:widowControl/>
              <w:suppressAutoHyphens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2724"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68" w:type="dxa"/>
            </w:tcMar>
            <w:vAlign w:val="center"/>
          </w:tcPr>
          <w:p>
            <w:pPr>
              <w:pStyle w:val="Normal"/>
              <w:widowControl/>
              <w:suppressAutoHyphens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1586"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68" w:type="dxa"/>
            </w:tcMar>
            <w:vAlign w:val="center"/>
          </w:tcPr>
          <w:p>
            <w:pPr>
              <w:pStyle w:val="Normal"/>
              <w:widowControl/>
              <w:suppressAutoHyphens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1705"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68" w:type="dxa"/>
            </w:tcMar>
            <w:vAlign w:val="center"/>
          </w:tcPr>
          <w:p>
            <w:pPr>
              <w:pStyle w:val="Normal"/>
              <w:widowControl/>
              <w:suppressAutoHyphens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793"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jc w:val="center"/>
              <w:textAlignment w:val="auto"/>
              <w:rPr/>
            </w:pPr>
            <w:r>
              <w:rPr>
                <w:rFonts w:eastAsia="Times New Roman" w:cs="Times New Roman" w:ascii="Times New Roman" w:hAnsi="Times New Roman"/>
                <w:color w:val="00000A"/>
                <w:lang w:eastAsia="zh-CN"/>
              </w:rPr>
              <w:t xml:space="preserve">2020 </w:t>
            </w:r>
          </w:p>
        </w:tc>
        <w:tc>
          <w:tcPr>
            <w:tcW w:w="74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jc w:val="center"/>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2021</w:t>
            </w:r>
          </w:p>
          <w:p>
            <w:pPr>
              <w:pStyle w:val="Normal"/>
              <w:widowControl/>
              <w:tabs>
                <w:tab w:val="left" w:pos="0" w:leader="none"/>
                <w:tab w:val="left" w:pos="3915" w:leader="none"/>
                <w:tab w:val="center" w:pos="4677" w:leader="none"/>
              </w:tabs>
              <w:jc w:val="center"/>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792"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jc w:val="center"/>
              <w:textAlignment w:val="auto"/>
              <w:rPr/>
            </w:pPr>
            <w:r>
              <w:rPr>
                <w:rFonts w:eastAsia="Times New Roman" w:cs="Times New Roman" w:ascii="Times New Roman" w:hAnsi="Times New Roman"/>
                <w:color w:val="00000A"/>
                <w:lang w:eastAsia="zh-CN"/>
              </w:rPr>
              <w:t xml:space="preserve">2022 </w:t>
            </w:r>
          </w:p>
        </w:tc>
        <w:tc>
          <w:tcPr>
            <w:tcW w:w="960"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jc w:val="center"/>
              <w:textAlignment w:val="auto"/>
              <w:rPr/>
            </w:pPr>
            <w:r>
              <w:rPr>
                <w:rFonts w:eastAsia="Times New Roman" w:cs="Times New Roman" w:ascii="Times New Roman" w:hAnsi="Times New Roman"/>
                <w:color w:val="00000A"/>
                <w:lang w:eastAsia="zh-CN"/>
              </w:rPr>
              <w:t>2023</w:t>
            </w:r>
          </w:p>
          <w:p>
            <w:pPr>
              <w:pStyle w:val="Normal"/>
              <w:widowControl/>
              <w:tabs>
                <w:tab w:val="left" w:pos="0" w:leader="none"/>
                <w:tab w:val="left" w:pos="3915" w:leader="none"/>
                <w:tab w:val="center" w:pos="4677" w:leader="none"/>
              </w:tabs>
              <w:jc w:val="center"/>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79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jc w:val="center"/>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2024</w:t>
            </w:r>
          </w:p>
          <w:p>
            <w:pPr>
              <w:pStyle w:val="Normal"/>
              <w:widowControl/>
              <w:tabs>
                <w:tab w:val="left" w:pos="0" w:leader="none"/>
                <w:tab w:val="left" w:pos="3915" w:leader="none"/>
                <w:tab w:val="center" w:pos="4677" w:leader="none"/>
              </w:tabs>
              <w:jc w:val="center"/>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1140" w:type="dxa"/>
            <w:tcBorders>
              <w:top w:val="single" w:sz="4" w:space="0" w:color="000001"/>
              <w:left w:val="single" w:sz="4" w:space="0" w:color="000001"/>
              <w:bottom w:val="single" w:sz="4" w:space="0" w:color="000001"/>
              <w:insideH w:val="single" w:sz="4" w:space="0" w:color="000001"/>
            </w:tcBorders>
            <w:shd w:color="auto" w:fill="auto" w:val="clear"/>
            <w:tcMar>
              <w:left w:w="68" w:type="dxa"/>
            </w:tcMar>
            <w:vAlign w:val="center"/>
          </w:tcPr>
          <w:p>
            <w:pPr>
              <w:pStyle w:val="Normal"/>
              <w:widowControl/>
              <w:suppressAutoHyphens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27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vAlign w:val="center"/>
          </w:tcPr>
          <w:p>
            <w:pPr>
              <w:pStyle w:val="Normal"/>
              <w:widowControl/>
              <w:suppressAutoHyphens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r>
      <w:tr>
        <w:trPr/>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1</w:t>
            </w:r>
          </w:p>
        </w:tc>
        <w:tc>
          <w:tcPr>
            <w:tcW w:w="272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xml:space="preserve">Пропаганда предпринимательства и самоорганизации бизнеса </w:t>
            </w:r>
          </w:p>
        </w:tc>
        <w:tc>
          <w:tcPr>
            <w:tcW w:w="1586"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Прочие расходы</w:t>
            </w:r>
          </w:p>
        </w:tc>
        <w:tc>
          <w:tcPr>
            <w:tcW w:w="170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snapToGrid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2,0</w:t>
            </w:r>
          </w:p>
        </w:tc>
        <w:tc>
          <w:tcPr>
            <w:tcW w:w="793"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snapToGrid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74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0,3</w:t>
            </w:r>
          </w:p>
        </w:tc>
        <w:tc>
          <w:tcPr>
            <w:tcW w:w="792"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0,3</w:t>
            </w:r>
          </w:p>
        </w:tc>
        <w:tc>
          <w:tcPr>
            <w:tcW w:w="960"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0,4</w:t>
            </w:r>
          </w:p>
        </w:tc>
        <w:tc>
          <w:tcPr>
            <w:tcW w:w="79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1,0</w:t>
            </w:r>
          </w:p>
        </w:tc>
        <w:tc>
          <w:tcPr>
            <w:tcW w:w="1140"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snapToGrid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27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pPr>
            <w:r>
              <w:rPr>
                <w:rFonts w:eastAsia="Times New Roman" w:cs="Times New Roman" w:ascii="Times New Roman" w:hAnsi="Times New Roman"/>
                <w:color w:val="00000A"/>
                <w:lang w:eastAsia="zh-CN"/>
              </w:rPr>
              <w:t>Количество публикаций в СМИ</w:t>
            </w:r>
          </w:p>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2017 - 0</w:t>
            </w:r>
          </w:p>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2018 - 1</w:t>
            </w:r>
          </w:p>
          <w:p>
            <w:pPr>
              <w:pStyle w:val="Normal"/>
              <w:widowControl/>
              <w:tabs>
                <w:tab w:val="left" w:pos="0" w:leader="none"/>
                <w:tab w:val="left" w:pos="3915" w:leader="none"/>
                <w:tab w:val="center" w:pos="4677" w:leader="none"/>
              </w:tabs>
              <w:textAlignment w:val="auto"/>
              <w:rPr/>
            </w:pPr>
            <w:r>
              <w:rPr>
                <w:rFonts w:eastAsia="Times New Roman" w:cs="Times New Roman" w:ascii="Times New Roman" w:hAnsi="Times New Roman"/>
                <w:color w:val="00000A"/>
                <w:lang w:eastAsia="zh-CN"/>
              </w:rPr>
              <w:t>2019 - 1</w:t>
            </w:r>
          </w:p>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2020 - 1</w:t>
            </w:r>
          </w:p>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r>
      <w:tr>
        <w:trPr/>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2</w:t>
            </w:r>
          </w:p>
        </w:tc>
        <w:tc>
          <w:tcPr>
            <w:tcW w:w="272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Организация проведения публичных мероприятий по вопросам предпринимательства: семинаров, совещаний, конкурсов</w:t>
            </w:r>
          </w:p>
        </w:tc>
        <w:tc>
          <w:tcPr>
            <w:tcW w:w="1586"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Прочие расходы</w:t>
            </w:r>
          </w:p>
        </w:tc>
        <w:tc>
          <w:tcPr>
            <w:tcW w:w="170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0</w:t>
            </w:r>
          </w:p>
        </w:tc>
        <w:tc>
          <w:tcPr>
            <w:tcW w:w="793"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0</w:t>
            </w:r>
          </w:p>
        </w:tc>
        <w:tc>
          <w:tcPr>
            <w:tcW w:w="74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0</w:t>
            </w:r>
          </w:p>
        </w:tc>
        <w:tc>
          <w:tcPr>
            <w:tcW w:w="792"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0</w:t>
            </w:r>
          </w:p>
        </w:tc>
        <w:tc>
          <w:tcPr>
            <w:tcW w:w="960"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0</w:t>
            </w:r>
          </w:p>
        </w:tc>
        <w:tc>
          <w:tcPr>
            <w:tcW w:w="79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0</w:t>
            </w:r>
          </w:p>
        </w:tc>
        <w:tc>
          <w:tcPr>
            <w:tcW w:w="1140"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snapToGrid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27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Количество подготовленных и проведенных мероприятий</w:t>
            </w:r>
          </w:p>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2017 - 0</w:t>
            </w:r>
          </w:p>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2018 - 0</w:t>
            </w:r>
          </w:p>
          <w:p>
            <w:pPr>
              <w:pStyle w:val="Normal"/>
              <w:widowControl/>
              <w:tabs>
                <w:tab w:val="left" w:pos="0" w:leader="none"/>
                <w:tab w:val="left" w:pos="3915" w:leader="none"/>
                <w:tab w:val="center" w:pos="4677" w:leader="none"/>
              </w:tabs>
              <w:textAlignment w:val="auto"/>
              <w:rPr/>
            </w:pPr>
            <w:r>
              <w:rPr>
                <w:rFonts w:eastAsia="Times New Roman" w:cs="Times New Roman" w:ascii="Times New Roman" w:hAnsi="Times New Roman"/>
                <w:color w:val="00000A"/>
                <w:lang w:eastAsia="zh-CN"/>
              </w:rPr>
              <w:t>2019 - 0</w:t>
            </w:r>
          </w:p>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2020 -0</w:t>
            </w:r>
          </w:p>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2021 -0</w:t>
            </w:r>
          </w:p>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r>
      <w:tr>
        <w:trPr/>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3</w:t>
            </w:r>
          </w:p>
        </w:tc>
        <w:tc>
          <w:tcPr>
            <w:tcW w:w="272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Предоставление муниципальной преференции ( в виде безвозмездного пользования муниципальным  имуществом) субъектам МСП основным видами деятельности которых являются услуги ЖКХ</w:t>
            </w:r>
          </w:p>
        </w:tc>
        <w:tc>
          <w:tcPr>
            <w:tcW w:w="1586"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snapToGrid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170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0</w:t>
            </w:r>
          </w:p>
        </w:tc>
        <w:tc>
          <w:tcPr>
            <w:tcW w:w="793"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0</w:t>
            </w:r>
          </w:p>
        </w:tc>
        <w:tc>
          <w:tcPr>
            <w:tcW w:w="74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0</w:t>
            </w:r>
          </w:p>
        </w:tc>
        <w:tc>
          <w:tcPr>
            <w:tcW w:w="792"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0</w:t>
            </w:r>
          </w:p>
        </w:tc>
        <w:tc>
          <w:tcPr>
            <w:tcW w:w="960"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0</w:t>
            </w:r>
          </w:p>
        </w:tc>
        <w:tc>
          <w:tcPr>
            <w:tcW w:w="79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0</w:t>
            </w:r>
          </w:p>
        </w:tc>
        <w:tc>
          <w:tcPr>
            <w:tcW w:w="1140"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snapToGrid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27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Предоставление муниципальной преференции:</w:t>
            </w:r>
          </w:p>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2017 -0</w:t>
            </w:r>
          </w:p>
          <w:p>
            <w:pPr>
              <w:pStyle w:val="Normal"/>
              <w:widowControl/>
              <w:tabs>
                <w:tab w:val="left" w:pos="0" w:leader="none"/>
                <w:tab w:val="left" w:pos="3915" w:leader="none"/>
                <w:tab w:val="center" w:pos="4677" w:leader="none"/>
              </w:tabs>
              <w:textAlignment w:val="auto"/>
              <w:rPr/>
            </w:pPr>
            <w:r>
              <w:rPr>
                <w:rFonts w:eastAsia="Times New Roman" w:cs="Times New Roman" w:ascii="Times New Roman" w:hAnsi="Times New Roman"/>
                <w:color w:val="00000A"/>
                <w:lang w:eastAsia="zh-CN"/>
              </w:rPr>
              <w:t>2018 -0</w:t>
            </w:r>
          </w:p>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2019 -0</w:t>
            </w:r>
          </w:p>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2020 -0</w:t>
            </w:r>
          </w:p>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2021 -0</w:t>
            </w:r>
          </w:p>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r>
      <w:tr>
        <w:trPr/>
        <w:tc>
          <w:tcPr>
            <w:tcW w:w="56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snapToGrid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272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ВСЕГО</w:t>
            </w:r>
          </w:p>
        </w:tc>
        <w:tc>
          <w:tcPr>
            <w:tcW w:w="1586"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snapToGrid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170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2,0</w:t>
            </w:r>
          </w:p>
        </w:tc>
        <w:tc>
          <w:tcPr>
            <w:tcW w:w="793"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0</w:t>
            </w:r>
          </w:p>
        </w:tc>
        <w:tc>
          <w:tcPr>
            <w:tcW w:w="74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0,3</w:t>
            </w:r>
          </w:p>
        </w:tc>
        <w:tc>
          <w:tcPr>
            <w:tcW w:w="792"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0,3</w:t>
            </w:r>
          </w:p>
        </w:tc>
        <w:tc>
          <w:tcPr>
            <w:tcW w:w="960"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0,4</w:t>
            </w:r>
          </w:p>
        </w:tc>
        <w:tc>
          <w:tcPr>
            <w:tcW w:w="79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1,0</w:t>
            </w:r>
          </w:p>
        </w:tc>
        <w:tc>
          <w:tcPr>
            <w:tcW w:w="1140"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snapToGrid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27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tabs>
                <w:tab w:val="left" w:pos="0" w:leader="none"/>
                <w:tab w:val="left" w:pos="3915" w:leader="none"/>
                <w:tab w:val="center" w:pos="4677" w:leader="none"/>
              </w:tabs>
              <w:snapToGrid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r>
    </w:tbl>
    <w:p>
      <w:pPr>
        <w:pStyle w:val="Normal"/>
        <w:widowControl/>
        <w:textAlignment w:val="auto"/>
        <w:rPr>
          <w:rFonts w:ascii="Times New Roman" w:hAnsi="Times New Roman" w:eastAsia="Times New Roman" w:cs="Times New Roman"/>
          <w:b/>
          <w:b/>
          <w:bCs/>
          <w:color w:val="00000A"/>
          <w:lang w:eastAsia="zh-CN"/>
        </w:rPr>
      </w:pPr>
      <w:r>
        <w:rPr>
          <w:rFonts w:eastAsia="Times New Roman" w:cs="Times New Roman" w:ascii="Times New Roman" w:hAnsi="Times New Roman"/>
          <w:b/>
          <w:bCs/>
          <w:color w:val="00000A"/>
          <w:lang w:eastAsia="zh-CN"/>
        </w:rPr>
      </w:r>
    </w:p>
    <w:p>
      <w:pPr>
        <w:pStyle w:val="Normal"/>
        <w:widowControl/>
        <w:ind w:firstLine="709"/>
        <w:jc w:val="center"/>
        <w:textAlignment w:val="auto"/>
        <w:rPr>
          <w:rFonts w:ascii="Times New Roman" w:hAnsi="Times New Roman" w:eastAsia="Times New Roman" w:cs="Times New Roman"/>
          <w:b/>
          <w:b/>
          <w:bCs/>
          <w:color w:val="00000A"/>
          <w:lang w:eastAsia="zh-CN"/>
        </w:rPr>
      </w:pPr>
      <w:r>
        <w:rPr>
          <w:rFonts w:eastAsia="Times New Roman" w:cs="Times New Roman" w:ascii="Times New Roman" w:hAnsi="Times New Roman"/>
          <w:b/>
          <w:bCs/>
          <w:color w:val="00000A"/>
          <w:lang w:eastAsia="zh-CN"/>
        </w:rPr>
      </w:r>
    </w:p>
    <w:p>
      <w:pPr>
        <w:pStyle w:val="Normal"/>
        <w:widowControl/>
        <w:ind w:firstLine="709"/>
        <w:jc w:val="center"/>
        <w:textAlignment w:val="auto"/>
        <w:rPr>
          <w:rFonts w:ascii="Times New Roman" w:hAnsi="Times New Roman" w:eastAsia="Times New Roman" w:cs="Times New Roman"/>
          <w:b/>
          <w:b/>
          <w:bCs/>
          <w:color w:val="00000A"/>
          <w:lang w:eastAsia="zh-CN"/>
        </w:rPr>
      </w:pPr>
      <w:r>
        <w:rPr>
          <w:rFonts w:eastAsia="Times New Roman" w:cs="Times New Roman" w:ascii="Times New Roman" w:hAnsi="Times New Roman"/>
          <w:b/>
          <w:bCs/>
          <w:color w:val="00000A"/>
          <w:lang w:eastAsia="zh-CN"/>
        </w:rPr>
      </w:r>
    </w:p>
    <w:p>
      <w:pPr>
        <w:pStyle w:val="Normal"/>
        <w:widowControl/>
        <w:ind w:firstLine="709"/>
        <w:jc w:val="center"/>
        <w:textAlignment w:val="auto"/>
        <w:rPr>
          <w:rFonts w:ascii="Times New Roman" w:hAnsi="Times New Roman" w:eastAsia="Times New Roman" w:cs="Times New Roman"/>
          <w:b/>
          <w:b/>
          <w:bCs/>
          <w:color w:val="00000A"/>
          <w:lang w:eastAsia="zh-CN"/>
        </w:rPr>
      </w:pPr>
      <w:r>
        <w:rPr>
          <w:rFonts w:eastAsia="Times New Roman" w:cs="Times New Roman" w:ascii="Times New Roman" w:hAnsi="Times New Roman"/>
          <w:b/>
          <w:bCs/>
          <w:color w:val="00000A"/>
          <w:lang w:eastAsia="zh-CN"/>
        </w:rPr>
      </w:r>
    </w:p>
    <w:p>
      <w:pPr>
        <w:pStyle w:val="Normal"/>
        <w:widowControl/>
        <w:ind w:firstLine="709"/>
        <w:jc w:val="center"/>
        <w:textAlignment w:val="auto"/>
        <w:rPr>
          <w:rFonts w:ascii="Times New Roman" w:hAnsi="Times New Roman" w:eastAsia="Times New Roman" w:cs="Times New Roman"/>
          <w:b/>
          <w:b/>
          <w:bCs/>
          <w:color w:val="00000A"/>
          <w:lang w:eastAsia="zh-CN"/>
        </w:rPr>
      </w:pPr>
      <w:r>
        <w:rPr>
          <w:rFonts w:eastAsia="Times New Roman" w:cs="Times New Roman" w:ascii="Times New Roman" w:hAnsi="Times New Roman"/>
          <w:b/>
          <w:bCs/>
          <w:color w:val="00000A"/>
          <w:lang w:eastAsia="zh-CN"/>
        </w:rPr>
      </w:r>
    </w:p>
    <w:p>
      <w:pPr>
        <w:pStyle w:val="Normal"/>
        <w:widowControl/>
        <w:ind w:firstLine="709"/>
        <w:jc w:val="center"/>
        <w:textAlignment w:val="auto"/>
        <w:rPr>
          <w:rFonts w:ascii="Times New Roman" w:hAnsi="Times New Roman" w:eastAsia="Times New Roman" w:cs="Times New Roman"/>
          <w:b/>
          <w:b/>
          <w:bCs/>
          <w:color w:val="00000A"/>
          <w:lang w:eastAsia="zh-CN"/>
        </w:rPr>
      </w:pPr>
      <w:r>
        <w:rPr>
          <w:rFonts w:eastAsia="Times New Roman" w:cs="Times New Roman" w:ascii="Times New Roman" w:hAnsi="Times New Roman"/>
          <w:b/>
          <w:bCs/>
          <w:color w:val="00000A"/>
          <w:lang w:eastAsia="zh-CN"/>
        </w:rPr>
      </w:r>
    </w:p>
    <w:p>
      <w:pPr>
        <w:pStyle w:val="Normal"/>
        <w:widowControl/>
        <w:ind w:firstLine="709"/>
        <w:jc w:val="center"/>
        <w:textAlignment w:val="auto"/>
        <w:rPr>
          <w:rFonts w:ascii="Times New Roman" w:hAnsi="Times New Roman" w:eastAsia="Times New Roman" w:cs="Times New Roman"/>
          <w:b/>
          <w:b/>
          <w:bCs/>
          <w:color w:val="00000A"/>
          <w:lang w:eastAsia="zh-CN"/>
        </w:rPr>
      </w:pPr>
      <w:r>
        <w:rPr>
          <w:rFonts w:eastAsia="Times New Roman" w:cs="Times New Roman" w:ascii="Times New Roman" w:hAnsi="Times New Roman"/>
          <w:b/>
          <w:bCs/>
          <w:color w:val="00000A"/>
          <w:lang w:eastAsia="zh-CN"/>
        </w:rPr>
      </w:r>
    </w:p>
    <w:p>
      <w:pPr>
        <w:pStyle w:val="Normal"/>
        <w:widowControl/>
        <w:ind w:firstLine="709"/>
        <w:jc w:val="center"/>
        <w:textAlignment w:val="auto"/>
        <w:rPr>
          <w:rFonts w:ascii="Times New Roman" w:hAnsi="Times New Roman" w:eastAsia="Times New Roman" w:cs="Times New Roman"/>
          <w:b/>
          <w:b/>
          <w:bCs/>
          <w:color w:val="00000A"/>
          <w:lang w:eastAsia="zh-CN"/>
        </w:rPr>
      </w:pPr>
      <w:r>
        <w:rPr>
          <w:rFonts w:eastAsia="Times New Roman" w:cs="Times New Roman" w:ascii="Times New Roman" w:hAnsi="Times New Roman"/>
          <w:b/>
          <w:bCs/>
          <w:color w:val="00000A"/>
          <w:lang w:eastAsia="zh-CN"/>
        </w:rPr>
      </w:r>
    </w:p>
    <w:p>
      <w:pPr>
        <w:pStyle w:val="Normal"/>
        <w:widowControl/>
        <w:ind w:firstLine="709"/>
        <w:jc w:val="center"/>
        <w:textAlignment w:val="auto"/>
        <w:rPr>
          <w:rFonts w:ascii="Times New Roman" w:hAnsi="Times New Roman" w:eastAsia="Times New Roman" w:cs="Times New Roman"/>
          <w:b/>
          <w:b/>
          <w:bCs/>
          <w:color w:val="00000A"/>
          <w:lang w:eastAsia="zh-CN"/>
        </w:rPr>
      </w:pPr>
      <w:r>
        <w:rPr>
          <w:rFonts w:eastAsia="Times New Roman" w:cs="Times New Roman" w:ascii="Times New Roman" w:hAnsi="Times New Roman"/>
          <w:b/>
          <w:bCs/>
          <w:color w:val="00000A"/>
          <w:lang w:eastAsia="zh-CN"/>
        </w:rPr>
      </w:r>
    </w:p>
    <w:p>
      <w:pPr>
        <w:pStyle w:val="Normal"/>
        <w:widowControl/>
        <w:ind w:firstLine="709"/>
        <w:jc w:val="center"/>
        <w:textAlignment w:val="auto"/>
        <w:rPr>
          <w:rFonts w:ascii="Times New Roman" w:hAnsi="Times New Roman" w:eastAsia="Times New Roman" w:cs="Times New Roman"/>
          <w:b/>
          <w:b/>
          <w:bCs/>
          <w:color w:val="00000A"/>
          <w:lang w:eastAsia="zh-CN"/>
        </w:rPr>
      </w:pPr>
      <w:r>
        <w:rPr>
          <w:rFonts w:eastAsia="Times New Roman" w:cs="Times New Roman" w:ascii="Times New Roman" w:hAnsi="Times New Roman"/>
          <w:b/>
          <w:bCs/>
          <w:color w:val="00000A"/>
          <w:lang w:eastAsia="zh-CN"/>
        </w:rPr>
      </w:r>
    </w:p>
    <w:p>
      <w:pPr>
        <w:pStyle w:val="Normal"/>
        <w:widowControl/>
        <w:ind w:firstLine="709"/>
        <w:jc w:val="center"/>
        <w:textAlignment w:val="auto"/>
        <w:rPr>
          <w:rFonts w:ascii="Times New Roman" w:hAnsi="Times New Roman" w:eastAsia="Times New Roman" w:cs="Times New Roman"/>
          <w:b/>
          <w:b/>
          <w:bCs/>
          <w:color w:val="00000A"/>
          <w:lang w:eastAsia="zh-CN"/>
        </w:rPr>
      </w:pPr>
      <w:r>
        <w:rPr>
          <w:rFonts w:eastAsia="Times New Roman" w:cs="Times New Roman" w:ascii="Times New Roman" w:hAnsi="Times New Roman"/>
          <w:b/>
          <w:bCs/>
          <w:color w:val="00000A"/>
          <w:lang w:eastAsia="zh-CN"/>
        </w:rPr>
      </w:r>
    </w:p>
    <w:p>
      <w:pPr>
        <w:pStyle w:val="Normal"/>
        <w:widowControl/>
        <w:ind w:firstLine="709"/>
        <w:jc w:val="center"/>
        <w:textAlignment w:val="auto"/>
        <w:rPr>
          <w:rFonts w:ascii="Times New Roman" w:hAnsi="Times New Roman" w:eastAsia="Times New Roman" w:cs="Times New Roman"/>
          <w:b/>
          <w:b/>
          <w:bCs/>
          <w:color w:val="00000A"/>
          <w:lang w:eastAsia="zh-CN"/>
        </w:rPr>
      </w:pPr>
      <w:r>
        <w:rPr>
          <w:rFonts w:eastAsia="Times New Roman" w:cs="Times New Roman" w:ascii="Times New Roman" w:hAnsi="Times New Roman"/>
          <w:b/>
          <w:bCs/>
          <w:color w:val="00000A"/>
          <w:lang w:eastAsia="zh-CN"/>
        </w:rPr>
      </w:r>
    </w:p>
    <w:p>
      <w:pPr>
        <w:pStyle w:val="Normal"/>
        <w:widowControl/>
        <w:ind w:firstLine="709"/>
        <w:jc w:val="center"/>
        <w:textAlignment w:val="auto"/>
        <w:rPr>
          <w:rFonts w:ascii="Times New Roman" w:hAnsi="Times New Roman" w:eastAsia="Times New Roman" w:cs="Times New Roman"/>
          <w:b/>
          <w:b/>
          <w:bCs/>
          <w:color w:val="00000A"/>
          <w:lang w:eastAsia="zh-CN"/>
        </w:rPr>
      </w:pPr>
      <w:r>
        <w:rPr>
          <w:rFonts w:eastAsia="Times New Roman" w:cs="Times New Roman" w:ascii="Times New Roman" w:hAnsi="Times New Roman"/>
          <w:b/>
          <w:bCs/>
          <w:color w:val="00000A"/>
          <w:lang w:eastAsia="zh-CN"/>
        </w:rPr>
      </w:r>
    </w:p>
    <w:p>
      <w:pPr>
        <w:pStyle w:val="Normal"/>
        <w:widowControl/>
        <w:ind w:firstLine="709"/>
        <w:jc w:val="center"/>
        <w:textAlignment w:val="auto"/>
        <w:rPr>
          <w:rFonts w:ascii="Times New Roman" w:hAnsi="Times New Roman" w:eastAsia="Times New Roman" w:cs="Times New Roman"/>
          <w:b/>
          <w:b/>
          <w:bCs/>
          <w:color w:val="00000A"/>
          <w:lang w:eastAsia="zh-CN"/>
        </w:rPr>
      </w:pPr>
      <w:r>
        <w:rPr>
          <w:rFonts w:eastAsia="Times New Roman" w:cs="Times New Roman" w:ascii="Times New Roman" w:hAnsi="Times New Roman"/>
          <w:b/>
          <w:bCs/>
          <w:color w:val="00000A"/>
          <w:lang w:eastAsia="zh-CN"/>
        </w:rPr>
      </w:r>
    </w:p>
    <w:p>
      <w:pPr>
        <w:pStyle w:val="Normal"/>
        <w:widowControl/>
        <w:ind w:firstLine="709"/>
        <w:jc w:val="center"/>
        <w:textAlignment w:val="auto"/>
        <w:rPr>
          <w:rFonts w:ascii="Times New Roman" w:hAnsi="Times New Roman" w:eastAsia="Times New Roman" w:cs="Times New Roman"/>
          <w:b/>
          <w:b/>
          <w:bCs/>
          <w:color w:val="00000A"/>
          <w:lang w:eastAsia="zh-CN"/>
        </w:rPr>
      </w:pPr>
      <w:r>
        <w:rPr>
          <w:rFonts w:eastAsia="Times New Roman" w:cs="Times New Roman" w:ascii="Times New Roman" w:hAnsi="Times New Roman"/>
          <w:b/>
          <w:bCs/>
          <w:color w:val="00000A"/>
          <w:lang w:eastAsia="zh-CN"/>
        </w:rPr>
      </w:r>
    </w:p>
    <w:p>
      <w:pPr>
        <w:pStyle w:val="Normal"/>
        <w:widowControl/>
        <w:ind w:firstLine="709"/>
        <w:jc w:val="center"/>
        <w:textAlignment w:val="auto"/>
        <w:rPr>
          <w:rFonts w:ascii="Times New Roman" w:hAnsi="Times New Roman" w:eastAsia="Times New Roman" w:cs="Times New Roman"/>
          <w:b/>
          <w:b/>
          <w:bCs/>
          <w:color w:val="00000A"/>
          <w:lang w:eastAsia="zh-CN"/>
        </w:rPr>
      </w:pPr>
      <w:r>
        <w:rPr>
          <w:rFonts w:eastAsia="Times New Roman" w:cs="Times New Roman" w:ascii="Times New Roman" w:hAnsi="Times New Roman"/>
          <w:b/>
          <w:bCs/>
          <w:color w:val="00000A"/>
          <w:lang w:eastAsia="zh-CN"/>
        </w:rPr>
      </w:r>
    </w:p>
    <w:p>
      <w:pPr>
        <w:pStyle w:val="Normal"/>
        <w:widowControl/>
        <w:ind w:firstLine="709"/>
        <w:jc w:val="center"/>
        <w:textAlignment w:val="auto"/>
        <w:rPr>
          <w:rFonts w:ascii="Times New Roman" w:hAnsi="Times New Roman" w:eastAsia="Times New Roman" w:cs="Times New Roman"/>
          <w:b/>
          <w:b/>
          <w:bCs/>
          <w:color w:val="00000A"/>
          <w:lang w:eastAsia="zh-CN"/>
        </w:rPr>
      </w:pPr>
      <w:r>
        <w:rPr>
          <w:rFonts w:eastAsia="Times New Roman" w:cs="Times New Roman" w:ascii="Times New Roman" w:hAnsi="Times New Roman"/>
          <w:b/>
          <w:bCs/>
          <w:color w:val="00000A"/>
          <w:lang w:eastAsia="zh-CN"/>
        </w:rPr>
      </w:r>
    </w:p>
    <w:p>
      <w:pPr>
        <w:pStyle w:val="Normal"/>
        <w:widowControl/>
        <w:ind w:firstLine="709"/>
        <w:jc w:val="center"/>
        <w:textAlignment w:val="auto"/>
        <w:rPr>
          <w:rFonts w:ascii="Times New Roman" w:hAnsi="Times New Roman" w:eastAsia="Times New Roman" w:cs="Times New Roman"/>
          <w:b/>
          <w:b/>
          <w:bCs/>
          <w:color w:val="00000A"/>
          <w:lang w:eastAsia="zh-CN"/>
        </w:rPr>
      </w:pPr>
      <w:r>
        <w:rPr>
          <w:rFonts w:eastAsia="Times New Roman" w:cs="Times New Roman" w:ascii="Times New Roman" w:hAnsi="Times New Roman"/>
          <w:b/>
          <w:bCs/>
          <w:color w:val="00000A"/>
          <w:lang w:eastAsia="zh-CN"/>
        </w:rPr>
      </w:r>
    </w:p>
    <w:p>
      <w:pPr>
        <w:pStyle w:val="Normal"/>
        <w:widowControl/>
        <w:ind w:firstLine="709"/>
        <w:jc w:val="center"/>
        <w:textAlignment w:val="auto"/>
        <w:rPr>
          <w:rFonts w:ascii="Times New Roman" w:hAnsi="Times New Roman" w:eastAsia="Times New Roman" w:cs="Times New Roman"/>
          <w:b/>
          <w:b/>
          <w:bCs/>
          <w:color w:val="00000A"/>
          <w:lang w:eastAsia="zh-CN"/>
        </w:rPr>
      </w:pPr>
      <w:r>
        <w:rPr>
          <w:rFonts w:eastAsia="Times New Roman" w:cs="Times New Roman" w:ascii="Times New Roman" w:hAnsi="Times New Roman"/>
          <w:b/>
          <w:bCs/>
          <w:color w:val="00000A"/>
          <w:lang w:eastAsia="zh-CN"/>
        </w:rPr>
      </w:r>
    </w:p>
    <w:p>
      <w:pPr>
        <w:pStyle w:val="Normal"/>
        <w:widowControl/>
        <w:ind w:firstLine="709"/>
        <w:jc w:val="center"/>
        <w:textAlignment w:val="auto"/>
        <w:rPr>
          <w:rFonts w:ascii="Times New Roman" w:hAnsi="Times New Roman" w:eastAsia="Times New Roman" w:cs="Times New Roman"/>
          <w:b/>
          <w:b/>
          <w:bCs/>
          <w:color w:val="00000A"/>
          <w:lang w:eastAsia="zh-CN"/>
        </w:rPr>
      </w:pPr>
      <w:r>
        <w:rPr>
          <w:rFonts w:eastAsia="Times New Roman" w:cs="Times New Roman" w:ascii="Times New Roman" w:hAnsi="Times New Roman"/>
          <w:b/>
          <w:bCs/>
          <w:color w:val="00000A"/>
          <w:lang w:eastAsia="zh-CN"/>
        </w:rPr>
      </w:r>
    </w:p>
    <w:p>
      <w:pPr>
        <w:sectPr>
          <w:type w:val="nextPage"/>
          <w:pgSz w:orient="landscape" w:w="16838" w:h="11906"/>
          <w:pgMar w:left="1134" w:right="1134" w:header="0" w:top="1134" w:footer="0" w:bottom="1134" w:gutter="0"/>
          <w:pgNumType w:fmt="decimal"/>
          <w:formProt w:val="false"/>
          <w:textDirection w:val="lrTb"/>
          <w:docGrid w:type="default" w:linePitch="240" w:charSpace="4294961151"/>
        </w:sectPr>
        <w:pStyle w:val="Normal"/>
        <w:widowControl/>
        <w:ind w:firstLine="709"/>
        <w:jc w:val="center"/>
        <w:textAlignment w:val="auto"/>
        <w:rPr>
          <w:rFonts w:ascii="Times New Roman" w:hAnsi="Times New Roman" w:eastAsia="Times New Roman" w:cs="Times New Roman"/>
          <w:b/>
          <w:b/>
          <w:bCs/>
          <w:color w:val="00000A"/>
          <w:lang w:eastAsia="zh-CN"/>
        </w:rPr>
      </w:pPr>
      <w:r>
        <w:rPr>
          <w:rFonts w:eastAsia="Times New Roman" w:cs="Times New Roman" w:ascii="Times New Roman" w:hAnsi="Times New Roman"/>
          <w:b/>
          <w:bCs/>
          <w:color w:val="00000A"/>
          <w:lang w:eastAsia="zh-CN"/>
        </w:rPr>
      </w:r>
    </w:p>
    <w:p>
      <w:pPr>
        <w:pStyle w:val="Normal"/>
        <w:widowControl/>
        <w:ind w:firstLine="709"/>
        <w:jc w:val="center"/>
        <w:textAlignment w:val="auto"/>
        <w:rPr/>
      </w:pPr>
      <w:r>
        <w:rPr>
          <w:rFonts w:eastAsia="Times New Roman" w:cs="Times New Roman" w:ascii="Times New Roman" w:hAnsi="Times New Roman"/>
          <w:b/>
          <w:bCs/>
          <w:color w:val="00000A"/>
          <w:lang w:eastAsia="zh-CN"/>
        </w:rPr>
        <w:t xml:space="preserve"> </w:t>
      </w:r>
      <w:r>
        <w:rPr>
          <w:rFonts w:eastAsia="Times New Roman" w:cs="Times New Roman" w:ascii="Times New Roman" w:hAnsi="Times New Roman"/>
          <w:b/>
          <w:bCs/>
          <w:color w:val="00000A"/>
          <w:lang w:eastAsia="zh-CN"/>
        </w:rPr>
        <w:t>Оценка эффективности мероприятий программы</w:t>
      </w:r>
    </w:p>
    <w:p>
      <w:pPr>
        <w:pStyle w:val="Normal"/>
        <w:widowControl/>
        <w:ind w:firstLine="709"/>
        <w:textAlignment w:val="auto"/>
        <w:rPr>
          <w:rFonts w:ascii="Times New Roman" w:hAnsi="Times New Roman" w:eastAsia="Times New Roman" w:cs="Times New Roman"/>
          <w:b/>
          <w:b/>
          <w:bCs/>
          <w:color w:val="00000A"/>
          <w:lang w:eastAsia="zh-CN"/>
        </w:rPr>
      </w:pPr>
      <w:r>
        <w:rPr>
          <w:rFonts w:eastAsia="Times New Roman" w:cs="Times New Roman" w:ascii="Times New Roman" w:hAnsi="Times New Roman"/>
          <w:b/>
          <w:bCs/>
          <w:color w:val="00000A"/>
          <w:lang w:eastAsia="zh-CN"/>
        </w:rPr>
      </w:r>
    </w:p>
    <w:p>
      <w:pPr>
        <w:pStyle w:val="Normal"/>
        <w:widowControl/>
        <w:shd w:val="clear" w:color="auto" w:fill="FFFFFF"/>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10101"/>
          <w:lang w:eastAsia="zh-CN"/>
        </w:rPr>
        <w:t>Оценка эффективности мероприятий Программы проводится ответственным исполнителем -бухгалтером централизованной клубной системы.</w:t>
      </w:r>
    </w:p>
    <w:p>
      <w:pPr>
        <w:pStyle w:val="Normal"/>
        <w:widowControl/>
        <w:shd w:val="clear" w:color="auto" w:fill="FFFFFF"/>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10101"/>
          <w:lang w:eastAsia="zh-CN"/>
        </w:rPr>
        <w:t>Ответственный исполнитель Программы в срок ежегодно до 1 июля, предоставляет главе администрации муниципального образования Залесовский сельсовет отчет, который должен содержать:</w:t>
      </w:r>
    </w:p>
    <w:p>
      <w:pPr>
        <w:pStyle w:val="Normal"/>
        <w:widowControl/>
        <w:shd w:val="clear" w:color="auto" w:fill="FFFFFF"/>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10101"/>
          <w:lang w:eastAsia="zh-CN"/>
        </w:rPr>
        <w:t>- значения целевых показателей (индикаторов) Программы на дату завершения обозначенного периода;</w:t>
      </w:r>
    </w:p>
    <w:p>
      <w:pPr>
        <w:pStyle w:val="Normal"/>
        <w:widowControl/>
        <w:shd w:val="clear" w:color="auto" w:fill="FFFFFF"/>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10101"/>
          <w:lang w:eastAsia="zh-CN"/>
        </w:rPr>
        <w:t>- отчеты о выполнении мероприятий Программы (отдельно по каждому мероприятию, запланированному на указанный период)</w:t>
      </w:r>
    </w:p>
    <w:p>
      <w:pPr>
        <w:pStyle w:val="Normal"/>
        <w:widowControl/>
        <w:shd w:val="clear" w:color="auto" w:fill="FFFFFF"/>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10101"/>
          <w:lang w:eastAsia="zh-CN"/>
        </w:rPr>
        <w:t>Отчет о выполнении должен содержать:</w:t>
      </w:r>
    </w:p>
    <w:p>
      <w:pPr>
        <w:pStyle w:val="Normal"/>
        <w:widowControl/>
        <w:shd w:val="clear" w:color="auto" w:fill="FFFFFF"/>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10101"/>
          <w:lang w:eastAsia="zh-CN"/>
        </w:rPr>
        <w:t>- наименование ответственного исполнителя;</w:t>
      </w:r>
    </w:p>
    <w:p>
      <w:pPr>
        <w:pStyle w:val="Normal"/>
        <w:widowControl/>
        <w:shd w:val="clear" w:color="auto" w:fill="FFFFFF"/>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10101"/>
          <w:lang w:eastAsia="zh-CN"/>
        </w:rPr>
        <w:t>- краткое описание произведенных работ по выполнению мероприятия и их результатов;</w:t>
      </w:r>
    </w:p>
    <w:p>
      <w:pPr>
        <w:pStyle w:val="Normal"/>
        <w:widowControl/>
        <w:shd w:val="clear" w:color="auto" w:fill="FFFFFF"/>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10101"/>
          <w:lang w:eastAsia="zh-CN"/>
        </w:rPr>
        <w:t>- сумму освоенных на выполнение мероприятия финансовых средств.</w:t>
      </w:r>
    </w:p>
    <w:p>
      <w:pPr>
        <w:pStyle w:val="Normal"/>
        <w:widowControl/>
        <w:shd w:val="clear" w:color="auto" w:fill="FFFFFF"/>
        <w:ind w:firstLine="709"/>
        <w:jc w:val="both"/>
        <w:textAlignment w:val="auto"/>
        <w:rPr/>
      </w:pPr>
      <w:r>
        <w:rPr>
          <w:rFonts w:eastAsia="Times New Roman" w:cs="Times New Roman" w:ascii="Times New Roman" w:hAnsi="Times New Roman"/>
          <w:color w:val="010101"/>
          <w:lang w:eastAsia="zh-CN"/>
        </w:rPr>
        <w:t>На основе предоставленного ответственным исполнителем Программы отчета об исполнении этапа Программы и оценки эффективности выполнения мероприятий Программы по факту достижения значений целевых показателей (индикаторов) программы и полноты освоения запланированных финансовых средств главой администрации сельсовета принимается решение о целесообразности проведения дальнейших этапов Программы.</w:t>
      </w:r>
    </w:p>
    <w:p>
      <w:pPr>
        <w:pStyle w:val="Normal"/>
        <w:widowControl/>
        <w:tabs>
          <w:tab w:val="left" w:pos="2610" w:leader="none"/>
        </w:tabs>
        <w:ind w:firstLine="709"/>
        <w:textAlignment w:val="auto"/>
        <w:rPr>
          <w:rFonts w:ascii="Times New Roman" w:hAnsi="Times New Roman" w:eastAsia="Times New Roman" w:cs="Times New Roman"/>
          <w:color w:val="010101"/>
          <w:lang w:eastAsia="zh-CN"/>
        </w:rPr>
      </w:pPr>
      <w:r>
        <w:rPr>
          <w:rFonts w:eastAsia="Times New Roman" w:cs="Times New Roman" w:ascii="Times New Roman" w:hAnsi="Times New Roman"/>
          <w:color w:val="010101"/>
          <w:lang w:eastAsia="zh-CN"/>
        </w:rPr>
      </w:r>
    </w:p>
    <w:p>
      <w:pPr>
        <w:pStyle w:val="Normal"/>
        <w:widowControl/>
        <w:ind w:firstLine="709"/>
        <w:jc w:val="center"/>
        <w:textAlignment w:val="auto"/>
        <w:rPr/>
      </w:pPr>
      <w:r>
        <w:rPr>
          <w:rFonts w:eastAsia="Times New Roman" w:cs="Times New Roman" w:ascii="Times New Roman" w:hAnsi="Times New Roman"/>
          <w:b/>
          <w:color w:val="00000A"/>
          <w:lang w:eastAsia="zh-CN"/>
        </w:rPr>
        <w:t>Сроки подготовки отчетов об исполнении программы.</w:t>
      </w:r>
    </w:p>
    <w:p>
      <w:pPr>
        <w:pStyle w:val="Normal"/>
        <w:widowControl/>
        <w:ind w:firstLine="709"/>
        <w:jc w:val="center"/>
        <w:textAlignment w:val="auto"/>
        <w:rPr>
          <w:rFonts w:ascii="Times New Roman" w:hAnsi="Times New Roman" w:eastAsia="Times New Roman" w:cs="Times New Roman"/>
          <w:b/>
          <w:b/>
          <w:color w:val="00000A"/>
          <w:lang w:eastAsia="zh-CN"/>
        </w:rPr>
      </w:pPr>
      <w:r>
        <w:rPr>
          <w:rFonts w:eastAsia="Times New Roman" w:cs="Times New Roman" w:ascii="Times New Roman" w:hAnsi="Times New Roman"/>
          <w:b/>
          <w:color w:val="00000A"/>
          <w:lang w:eastAsia="zh-CN"/>
        </w:rPr>
      </w:r>
    </w:p>
    <w:p>
      <w:pPr>
        <w:pStyle w:val="Normal"/>
        <w:widowControl/>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xml:space="preserve">-  Отчеты и учет по реализации мероприятий программы осуществляет бухгалтер. </w:t>
      </w:r>
    </w:p>
    <w:p>
      <w:pPr>
        <w:pStyle w:val="Normal"/>
        <w:widowControl/>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t>- Ответственный исполнитель обязан подготовить отчет о ходе реализации программы до 01 июля ежегодно.</w:t>
      </w:r>
    </w:p>
    <w:p>
      <w:pPr>
        <w:pStyle w:val="Normal"/>
        <w:widowControl/>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ind w:firstLine="709"/>
        <w:jc w:val="right"/>
        <w:textAlignment w:val="auto"/>
        <w:rPr>
          <w:rFonts w:ascii="Times New Roman" w:hAnsi="Times New Roman" w:eastAsia="Times New Roman" w:cs="Times New Roman"/>
          <w:b/>
          <w:b/>
          <w:color w:val="00000A"/>
          <w:lang w:eastAsia="zh-CN"/>
        </w:rPr>
      </w:pPr>
      <w:r>
        <w:rPr>
          <w:rFonts w:eastAsia="Times New Roman" w:cs="Times New Roman" w:ascii="Times New Roman" w:hAnsi="Times New Roman"/>
          <w:b/>
          <w:color w:val="00000A"/>
          <w:lang w:eastAsia="zh-CN"/>
        </w:rPr>
      </w:r>
    </w:p>
    <w:p>
      <w:pPr>
        <w:pStyle w:val="Normal"/>
        <w:widowControl/>
        <w:ind w:firstLine="709"/>
        <w:jc w:val="right"/>
        <w:textAlignment w:val="auto"/>
        <w:rPr>
          <w:rFonts w:ascii="Times New Roman" w:hAnsi="Times New Roman" w:eastAsia="Times New Roman" w:cs="Times New Roman"/>
          <w:b/>
          <w:b/>
          <w:color w:val="00000A"/>
          <w:lang w:eastAsia="zh-CN"/>
        </w:rPr>
      </w:pPr>
      <w:r>
        <w:rPr>
          <w:rFonts w:eastAsia="Times New Roman" w:cs="Times New Roman" w:ascii="Times New Roman" w:hAnsi="Times New Roman"/>
          <w:b/>
          <w:color w:val="00000A"/>
          <w:lang w:eastAsia="zh-CN"/>
        </w:rPr>
      </w:r>
    </w:p>
    <w:p>
      <w:pPr>
        <w:pStyle w:val="Normal"/>
        <w:widowControl/>
        <w:ind w:firstLine="709"/>
        <w:jc w:val="right"/>
        <w:textAlignment w:val="auto"/>
        <w:rPr>
          <w:rFonts w:ascii="Times New Roman" w:hAnsi="Times New Roman" w:eastAsia="Times New Roman" w:cs="Times New Roman"/>
          <w:b/>
          <w:b/>
          <w:color w:val="00000A"/>
          <w:lang w:eastAsia="zh-CN"/>
        </w:rPr>
      </w:pPr>
      <w:r>
        <w:rPr>
          <w:rFonts w:eastAsia="Times New Roman" w:cs="Times New Roman" w:ascii="Times New Roman" w:hAnsi="Times New Roman"/>
          <w:b/>
          <w:color w:val="00000A"/>
          <w:lang w:eastAsia="zh-CN"/>
        </w:rPr>
      </w:r>
    </w:p>
    <w:p>
      <w:pPr>
        <w:pStyle w:val="Normal"/>
        <w:widowControl/>
        <w:ind w:firstLine="709"/>
        <w:jc w:val="right"/>
        <w:textAlignment w:val="auto"/>
        <w:rPr>
          <w:rFonts w:ascii="Times New Roman" w:hAnsi="Times New Roman" w:eastAsia="Times New Roman" w:cs="Times New Roman"/>
          <w:b/>
          <w:b/>
          <w:color w:val="00000A"/>
          <w:lang w:eastAsia="zh-CN"/>
        </w:rPr>
      </w:pPr>
      <w:r>
        <w:rPr>
          <w:rFonts w:eastAsia="Times New Roman" w:cs="Times New Roman" w:ascii="Times New Roman" w:hAnsi="Times New Roman"/>
          <w:b/>
          <w:color w:val="00000A"/>
          <w:lang w:eastAsia="zh-CN"/>
        </w:rPr>
      </w:r>
    </w:p>
    <w:p>
      <w:pPr>
        <w:pStyle w:val="Normal"/>
        <w:widowControl/>
        <w:ind w:firstLine="709"/>
        <w:jc w:val="right"/>
        <w:textAlignment w:val="auto"/>
        <w:rPr>
          <w:rFonts w:ascii="Times New Roman" w:hAnsi="Times New Roman" w:eastAsia="Times New Roman" w:cs="Times New Roman"/>
          <w:b/>
          <w:b/>
          <w:color w:val="00000A"/>
          <w:lang w:eastAsia="zh-CN"/>
        </w:rPr>
      </w:pPr>
      <w:r>
        <w:rPr>
          <w:rFonts w:eastAsia="Times New Roman" w:cs="Times New Roman" w:ascii="Times New Roman" w:hAnsi="Times New Roman"/>
          <w:b/>
          <w:color w:val="00000A"/>
          <w:lang w:eastAsia="zh-CN"/>
        </w:rPr>
      </w:r>
    </w:p>
    <w:p>
      <w:pPr>
        <w:pStyle w:val="Normal"/>
        <w:widowControl/>
        <w:ind w:firstLine="709"/>
        <w:jc w:val="right"/>
        <w:textAlignment w:val="auto"/>
        <w:rPr>
          <w:rFonts w:ascii="Times New Roman" w:hAnsi="Times New Roman" w:eastAsia="Times New Roman" w:cs="Times New Roman"/>
          <w:b/>
          <w:b/>
          <w:color w:val="00000A"/>
          <w:lang w:eastAsia="zh-CN"/>
        </w:rPr>
      </w:pPr>
      <w:r>
        <w:rPr>
          <w:rFonts w:eastAsia="Times New Roman" w:cs="Times New Roman" w:ascii="Times New Roman" w:hAnsi="Times New Roman"/>
          <w:b/>
          <w:color w:val="00000A"/>
          <w:lang w:eastAsia="zh-CN"/>
        </w:rPr>
      </w:r>
    </w:p>
    <w:p>
      <w:pPr>
        <w:pStyle w:val="Normal"/>
        <w:widowControl/>
        <w:ind w:firstLine="709"/>
        <w:jc w:val="right"/>
        <w:textAlignment w:val="auto"/>
        <w:rPr>
          <w:rFonts w:ascii="Times New Roman" w:hAnsi="Times New Roman" w:eastAsia="Times New Roman" w:cs="Times New Roman"/>
          <w:b/>
          <w:b/>
          <w:color w:val="00000A"/>
          <w:lang w:eastAsia="zh-CN"/>
        </w:rPr>
      </w:pPr>
      <w:r>
        <w:rPr>
          <w:rFonts w:eastAsia="Times New Roman" w:cs="Times New Roman" w:ascii="Times New Roman" w:hAnsi="Times New Roman"/>
          <w:b/>
          <w:color w:val="00000A"/>
          <w:lang w:eastAsia="zh-CN"/>
        </w:rPr>
      </w:r>
    </w:p>
    <w:p>
      <w:pPr>
        <w:pStyle w:val="Normal"/>
        <w:widowControl/>
        <w:ind w:firstLine="709"/>
        <w:jc w:val="right"/>
        <w:textAlignment w:val="auto"/>
        <w:rPr>
          <w:rFonts w:ascii="Times New Roman" w:hAnsi="Times New Roman" w:eastAsia="Times New Roman" w:cs="Times New Roman"/>
          <w:b/>
          <w:b/>
          <w:color w:val="00000A"/>
          <w:lang w:eastAsia="zh-CN"/>
        </w:rPr>
      </w:pPr>
      <w:r>
        <w:rPr>
          <w:rFonts w:eastAsia="Times New Roman" w:cs="Times New Roman" w:ascii="Times New Roman" w:hAnsi="Times New Roman"/>
          <w:b/>
          <w:color w:val="00000A"/>
          <w:lang w:eastAsia="zh-CN"/>
        </w:rPr>
      </w:r>
    </w:p>
    <w:p>
      <w:pPr>
        <w:pStyle w:val="Normal"/>
        <w:widowControl/>
        <w:ind w:firstLine="709"/>
        <w:jc w:val="right"/>
        <w:textAlignment w:val="auto"/>
        <w:rPr>
          <w:rFonts w:ascii="Times New Roman" w:hAnsi="Times New Roman" w:eastAsia="Times New Roman" w:cs="Times New Roman"/>
          <w:b/>
          <w:b/>
          <w:color w:val="00000A"/>
          <w:lang w:eastAsia="zh-CN"/>
        </w:rPr>
      </w:pPr>
      <w:r>
        <w:rPr>
          <w:rFonts w:eastAsia="Times New Roman" w:cs="Times New Roman" w:ascii="Times New Roman" w:hAnsi="Times New Roman"/>
          <w:b/>
          <w:color w:val="00000A"/>
          <w:lang w:eastAsia="zh-CN"/>
        </w:rPr>
      </w:r>
    </w:p>
    <w:p>
      <w:pPr>
        <w:pStyle w:val="Normal"/>
        <w:widowControl/>
        <w:ind w:firstLine="709"/>
        <w:jc w:val="right"/>
        <w:textAlignment w:val="auto"/>
        <w:rPr>
          <w:rFonts w:ascii="Times New Roman" w:hAnsi="Times New Roman" w:eastAsia="Times New Roman" w:cs="Times New Roman"/>
          <w:b/>
          <w:b/>
          <w:color w:val="00000A"/>
          <w:lang w:eastAsia="zh-CN"/>
        </w:rPr>
      </w:pPr>
      <w:r>
        <w:rPr>
          <w:rFonts w:eastAsia="Times New Roman" w:cs="Times New Roman" w:ascii="Times New Roman" w:hAnsi="Times New Roman"/>
          <w:b/>
          <w:color w:val="00000A"/>
          <w:lang w:eastAsia="zh-CN"/>
        </w:rPr>
      </w:r>
    </w:p>
    <w:p>
      <w:pPr>
        <w:pStyle w:val="Normal"/>
        <w:widowControl/>
        <w:ind w:firstLine="709"/>
        <w:jc w:val="right"/>
        <w:textAlignment w:val="auto"/>
        <w:rPr>
          <w:rFonts w:ascii="Times New Roman" w:hAnsi="Times New Roman" w:eastAsia="Times New Roman" w:cs="Times New Roman"/>
          <w:b/>
          <w:b/>
          <w:color w:val="00000A"/>
          <w:lang w:eastAsia="zh-CN"/>
        </w:rPr>
      </w:pPr>
      <w:r>
        <w:rPr>
          <w:rFonts w:eastAsia="Times New Roman" w:cs="Times New Roman" w:ascii="Times New Roman" w:hAnsi="Times New Roman"/>
          <w:b/>
          <w:color w:val="00000A"/>
          <w:lang w:eastAsia="zh-CN"/>
        </w:rPr>
      </w:r>
    </w:p>
    <w:p>
      <w:pPr>
        <w:pStyle w:val="Normal"/>
        <w:widowControl/>
        <w:ind w:firstLine="709"/>
        <w:jc w:val="right"/>
        <w:textAlignment w:val="auto"/>
        <w:rPr>
          <w:rFonts w:ascii="Times New Roman" w:hAnsi="Times New Roman" w:eastAsia="Times New Roman" w:cs="Times New Roman"/>
          <w:b/>
          <w:b/>
          <w:color w:val="00000A"/>
          <w:lang w:eastAsia="zh-CN"/>
        </w:rPr>
      </w:pPr>
      <w:r>
        <w:rPr>
          <w:rFonts w:eastAsia="Times New Roman" w:cs="Times New Roman" w:ascii="Times New Roman" w:hAnsi="Times New Roman"/>
          <w:b/>
          <w:color w:val="00000A"/>
          <w:lang w:eastAsia="zh-CN"/>
        </w:rPr>
      </w:r>
    </w:p>
    <w:p>
      <w:pPr>
        <w:pStyle w:val="Normal"/>
        <w:widowControl/>
        <w:ind w:firstLine="709"/>
        <w:jc w:val="right"/>
        <w:textAlignment w:val="auto"/>
        <w:rPr>
          <w:rFonts w:ascii="Times New Roman" w:hAnsi="Times New Roman" w:eastAsia="Times New Roman" w:cs="Times New Roman"/>
          <w:b/>
          <w:b/>
          <w:color w:val="00000A"/>
          <w:lang w:eastAsia="zh-CN"/>
        </w:rPr>
      </w:pPr>
      <w:r>
        <w:rPr>
          <w:rFonts w:eastAsia="Times New Roman" w:cs="Times New Roman" w:ascii="Times New Roman" w:hAnsi="Times New Roman"/>
          <w:b/>
          <w:color w:val="00000A"/>
          <w:lang w:eastAsia="zh-CN"/>
        </w:rPr>
      </w:r>
    </w:p>
    <w:p>
      <w:pPr>
        <w:pStyle w:val="Normal"/>
        <w:widowControl/>
        <w:ind w:firstLine="709"/>
        <w:jc w:val="right"/>
        <w:textAlignment w:val="auto"/>
        <w:rPr>
          <w:rFonts w:ascii="Times New Roman" w:hAnsi="Times New Roman" w:eastAsia="Times New Roman" w:cs="Times New Roman"/>
          <w:b/>
          <w:b/>
          <w:color w:val="00000A"/>
          <w:lang w:eastAsia="zh-CN"/>
        </w:rPr>
      </w:pPr>
      <w:r>
        <w:rPr>
          <w:rFonts w:eastAsia="Times New Roman" w:cs="Times New Roman" w:ascii="Times New Roman" w:hAnsi="Times New Roman"/>
          <w:b/>
          <w:color w:val="00000A"/>
          <w:lang w:eastAsia="zh-CN"/>
        </w:rPr>
      </w:r>
    </w:p>
    <w:p>
      <w:pPr>
        <w:pStyle w:val="Normal"/>
        <w:widowControl/>
        <w:ind w:firstLine="709"/>
        <w:jc w:val="right"/>
        <w:textAlignment w:val="auto"/>
        <w:rPr>
          <w:rFonts w:ascii="Times New Roman" w:hAnsi="Times New Roman" w:eastAsia="Times New Roman" w:cs="Times New Roman"/>
          <w:b/>
          <w:b/>
          <w:color w:val="00000A"/>
          <w:lang w:eastAsia="zh-CN"/>
        </w:rPr>
      </w:pPr>
      <w:r>
        <w:rPr>
          <w:rFonts w:eastAsia="Times New Roman" w:cs="Times New Roman" w:ascii="Times New Roman" w:hAnsi="Times New Roman"/>
          <w:b/>
          <w:color w:val="00000A"/>
          <w:lang w:eastAsia="zh-CN"/>
        </w:rPr>
      </w:r>
    </w:p>
    <w:p>
      <w:pPr>
        <w:pStyle w:val="Normal"/>
        <w:widowControl/>
        <w:ind w:firstLine="709"/>
        <w:jc w:val="right"/>
        <w:textAlignment w:val="auto"/>
        <w:rPr>
          <w:rFonts w:ascii="Times New Roman" w:hAnsi="Times New Roman" w:eastAsia="Times New Roman" w:cs="Times New Roman"/>
          <w:b/>
          <w:b/>
          <w:color w:val="00000A"/>
          <w:lang w:eastAsia="zh-CN"/>
        </w:rPr>
      </w:pPr>
      <w:r>
        <w:rPr>
          <w:rFonts w:eastAsia="Times New Roman" w:cs="Times New Roman" w:ascii="Times New Roman" w:hAnsi="Times New Roman"/>
          <w:b/>
          <w:color w:val="00000A"/>
          <w:lang w:eastAsia="zh-CN"/>
        </w:rPr>
      </w:r>
    </w:p>
    <w:p>
      <w:pPr>
        <w:pStyle w:val="Normal"/>
        <w:widowControl/>
        <w:ind w:firstLine="709"/>
        <w:jc w:val="right"/>
        <w:textAlignment w:val="auto"/>
        <w:rPr>
          <w:rFonts w:ascii="Times New Roman" w:hAnsi="Times New Roman" w:eastAsia="Times New Roman" w:cs="Times New Roman"/>
          <w:b/>
          <w:b/>
          <w:color w:val="00000A"/>
          <w:lang w:eastAsia="zh-CN"/>
        </w:rPr>
      </w:pPr>
      <w:r>
        <w:rPr>
          <w:rFonts w:eastAsia="Times New Roman" w:cs="Times New Roman" w:ascii="Times New Roman" w:hAnsi="Times New Roman"/>
          <w:b/>
          <w:color w:val="00000A"/>
          <w:lang w:eastAsia="zh-CN"/>
        </w:rPr>
      </w:r>
    </w:p>
    <w:p>
      <w:pPr>
        <w:pStyle w:val="Normal"/>
        <w:widowControl/>
        <w:ind w:firstLine="709"/>
        <w:jc w:val="right"/>
        <w:textAlignment w:val="auto"/>
        <w:rPr>
          <w:rFonts w:ascii="Times New Roman" w:hAnsi="Times New Roman" w:eastAsia="Times New Roman" w:cs="Times New Roman"/>
          <w:b/>
          <w:b/>
          <w:color w:val="00000A"/>
          <w:lang w:eastAsia="zh-CN"/>
        </w:rPr>
      </w:pPr>
      <w:r>
        <w:rPr>
          <w:rFonts w:eastAsia="Times New Roman" w:cs="Times New Roman" w:ascii="Times New Roman" w:hAnsi="Times New Roman"/>
          <w:b/>
          <w:color w:val="00000A"/>
          <w:lang w:eastAsia="zh-CN"/>
        </w:rPr>
      </w:r>
    </w:p>
    <w:p>
      <w:pPr>
        <w:pStyle w:val="Normal"/>
        <w:widowControl/>
        <w:ind w:firstLine="709"/>
        <w:jc w:val="right"/>
        <w:textAlignment w:val="auto"/>
        <w:rPr>
          <w:rFonts w:ascii="Times New Roman" w:hAnsi="Times New Roman" w:eastAsia="Times New Roman" w:cs="Times New Roman"/>
          <w:b/>
          <w:b/>
          <w:color w:val="00000A"/>
          <w:lang w:eastAsia="zh-CN"/>
        </w:rPr>
      </w:pPr>
      <w:r>
        <w:rPr>
          <w:rFonts w:eastAsia="Times New Roman" w:cs="Times New Roman" w:ascii="Times New Roman" w:hAnsi="Times New Roman"/>
          <w:b/>
          <w:color w:val="00000A"/>
          <w:lang w:eastAsia="zh-CN"/>
        </w:rPr>
      </w:r>
    </w:p>
    <w:p>
      <w:pPr>
        <w:pStyle w:val="Normal"/>
        <w:widowControl/>
        <w:ind w:firstLine="709"/>
        <w:jc w:val="right"/>
        <w:textAlignment w:val="auto"/>
        <w:rPr>
          <w:rFonts w:ascii="Times New Roman" w:hAnsi="Times New Roman" w:eastAsia="Times New Roman" w:cs="Times New Roman"/>
          <w:b/>
          <w:b/>
          <w:color w:val="00000A"/>
          <w:lang w:eastAsia="zh-CN"/>
        </w:rPr>
      </w:pPr>
      <w:r>
        <w:rPr>
          <w:rFonts w:eastAsia="Times New Roman" w:cs="Times New Roman" w:ascii="Times New Roman" w:hAnsi="Times New Roman"/>
          <w:b/>
          <w:color w:val="00000A"/>
          <w:lang w:eastAsia="zh-CN"/>
        </w:rPr>
      </w:r>
    </w:p>
    <w:p>
      <w:pPr>
        <w:pStyle w:val="Normal"/>
        <w:widowControl/>
        <w:ind w:firstLine="709"/>
        <w:jc w:val="right"/>
        <w:textAlignment w:val="auto"/>
        <w:rPr>
          <w:rFonts w:ascii="Times New Roman" w:hAnsi="Times New Roman" w:eastAsia="Times New Roman" w:cs="Times New Roman"/>
          <w:b/>
          <w:b/>
          <w:color w:val="00000A"/>
          <w:lang w:eastAsia="zh-CN"/>
        </w:rPr>
      </w:pPr>
      <w:r>
        <w:rPr>
          <w:rFonts w:eastAsia="Times New Roman" w:cs="Times New Roman" w:ascii="Times New Roman" w:hAnsi="Times New Roman"/>
          <w:b/>
          <w:color w:val="00000A"/>
          <w:lang w:eastAsia="zh-CN"/>
        </w:rPr>
      </w:r>
    </w:p>
    <w:p>
      <w:pPr>
        <w:pStyle w:val="Normal"/>
        <w:widowControl/>
        <w:ind w:firstLine="709"/>
        <w:jc w:val="right"/>
        <w:textAlignment w:val="auto"/>
        <w:rPr>
          <w:rFonts w:ascii="Times New Roman" w:hAnsi="Times New Roman" w:eastAsia="Times New Roman" w:cs="Times New Roman"/>
          <w:b/>
          <w:b/>
          <w:color w:val="00000A"/>
          <w:lang w:eastAsia="zh-CN"/>
        </w:rPr>
      </w:pPr>
      <w:r>
        <w:rPr>
          <w:rFonts w:eastAsia="Times New Roman" w:cs="Times New Roman" w:ascii="Times New Roman" w:hAnsi="Times New Roman"/>
          <w:b/>
          <w:color w:val="00000A"/>
          <w:lang w:eastAsia="zh-CN"/>
        </w:rPr>
      </w:r>
    </w:p>
    <w:p>
      <w:pPr>
        <w:pStyle w:val="Normal"/>
        <w:widowControl/>
        <w:ind w:firstLine="709"/>
        <w:jc w:val="right"/>
        <w:textAlignment w:val="auto"/>
        <w:rPr>
          <w:rFonts w:ascii="Times New Roman" w:hAnsi="Times New Roman" w:eastAsia="Times New Roman" w:cs="Times New Roman"/>
          <w:b/>
          <w:b/>
          <w:color w:val="00000A"/>
          <w:lang w:eastAsia="zh-CN"/>
        </w:rPr>
      </w:pPr>
      <w:r>
        <w:rPr>
          <w:rFonts w:eastAsia="Times New Roman" w:cs="Times New Roman" w:ascii="Times New Roman" w:hAnsi="Times New Roman"/>
          <w:b/>
          <w:color w:val="00000A"/>
          <w:lang w:eastAsia="zh-CN"/>
        </w:rPr>
      </w:r>
    </w:p>
    <w:p>
      <w:pPr>
        <w:pStyle w:val="Normal"/>
        <w:widowControl/>
        <w:jc w:val="right"/>
        <w:textAlignment w:val="auto"/>
        <w:rPr/>
      </w:pPr>
      <w:r>
        <w:rPr>
          <w:rFonts w:eastAsia="Times New Roman" w:cs="Times New Roman" w:ascii="Times New Roman" w:hAnsi="Times New Roman"/>
          <w:b/>
          <w:color w:val="00000A"/>
          <w:lang w:eastAsia="zh-CN"/>
        </w:rPr>
        <w:t>Подпрограмма № 8</w:t>
      </w:r>
    </w:p>
    <w:p>
      <w:pPr>
        <w:pStyle w:val="Normal"/>
        <w:widowControl/>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jc w:val="center"/>
        <w:textAlignment w:val="auto"/>
        <w:rPr/>
      </w:pPr>
      <w:r>
        <w:rPr>
          <w:rFonts w:eastAsia="Times New Roman" w:cs="Times New Roman" w:ascii="Times New Roman" w:hAnsi="Times New Roman"/>
          <w:b/>
          <w:bCs/>
          <w:color w:val="00000A"/>
          <w:lang w:eastAsia="zh-CN"/>
        </w:rPr>
        <w:t xml:space="preserve">Подпрограмма </w:t>
      </w:r>
    </w:p>
    <w:p>
      <w:pPr>
        <w:pStyle w:val="Normal"/>
        <w:widowControl/>
        <w:jc w:val="center"/>
        <w:textAlignment w:val="auto"/>
        <w:rPr/>
      </w:pPr>
      <w:r>
        <w:rPr>
          <w:rFonts w:eastAsia="Times New Roman" w:cs="Times New Roman" w:ascii="Times New Roman" w:hAnsi="Times New Roman"/>
          <w:color w:val="00000A"/>
          <w:lang w:eastAsia="zh-CN"/>
        </w:rPr>
        <w:t xml:space="preserve">«Охрана и использование земель на территории </w:t>
      </w:r>
    </w:p>
    <w:p>
      <w:pPr>
        <w:pStyle w:val="Normal"/>
        <w:widowControl/>
        <w:jc w:val="center"/>
        <w:textAlignment w:val="auto"/>
        <w:rPr/>
      </w:pPr>
      <w:r>
        <w:rPr>
          <w:rFonts w:eastAsia="Times New Roman" w:cs="Times New Roman" w:ascii="Times New Roman" w:hAnsi="Times New Roman"/>
          <w:color w:val="00000A"/>
          <w:lang w:eastAsia="zh-CN"/>
        </w:rPr>
        <w:t xml:space="preserve">Залесовского сельсовета» муниципальной программы «Устойчивое развитие </w:t>
      </w:r>
    </w:p>
    <w:p>
      <w:pPr>
        <w:pStyle w:val="Normal"/>
        <w:widowControl/>
        <w:jc w:val="center"/>
        <w:textAlignment w:val="auto"/>
        <w:rPr/>
      </w:pPr>
      <w:r>
        <w:rPr>
          <w:rFonts w:eastAsia="Times New Roman" w:cs="Times New Roman" w:ascii="Times New Roman" w:hAnsi="Times New Roman"/>
          <w:color w:val="00000A"/>
          <w:lang w:eastAsia="zh-CN"/>
        </w:rPr>
        <w:t xml:space="preserve">территории муниципального образования Залесовский сельсовет </w:t>
      </w:r>
    </w:p>
    <w:p>
      <w:pPr>
        <w:pStyle w:val="Normal"/>
        <w:widowControl/>
        <w:jc w:val="center"/>
        <w:textAlignment w:val="auto"/>
        <w:rPr/>
      </w:pPr>
      <w:r>
        <w:rPr>
          <w:rFonts w:eastAsia="Times New Roman" w:cs="Times New Roman" w:ascii="Times New Roman" w:hAnsi="Times New Roman"/>
          <w:color w:val="00000A"/>
          <w:lang w:eastAsia="zh-CN"/>
        </w:rPr>
        <w:t>Красногвардейского района Оренбургской области на 2020-2024годы</w:t>
      </w:r>
    </w:p>
    <w:p>
      <w:pPr>
        <w:pStyle w:val="Normal"/>
        <w:widowControl/>
        <w:ind w:firstLine="709"/>
        <w:jc w:val="center"/>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jc w:val="center"/>
        <w:textAlignment w:val="auto"/>
        <w:rPr/>
      </w:pPr>
      <w:r>
        <w:rPr>
          <w:rFonts w:eastAsia="Times New Roman" w:cs="Times New Roman" w:ascii="Times New Roman" w:hAnsi="Times New Roman"/>
          <w:b/>
          <w:bCs/>
          <w:color w:val="00000A"/>
          <w:lang w:eastAsia="zh-CN"/>
        </w:rPr>
        <w:t>ПАСПОРТ</w:t>
      </w:r>
    </w:p>
    <w:p>
      <w:pPr>
        <w:pStyle w:val="Normal"/>
        <w:widowControl/>
        <w:ind w:firstLine="709"/>
        <w:jc w:val="center"/>
        <w:textAlignment w:val="auto"/>
        <w:rPr>
          <w:rFonts w:ascii="Times New Roman" w:hAnsi="Times New Roman" w:eastAsia="Times New Roman" w:cs="Times New Roman"/>
          <w:b/>
          <w:b/>
          <w:i/>
          <w:i/>
          <w:iCs/>
          <w:lang w:eastAsia="zh-CN"/>
        </w:rPr>
      </w:pPr>
      <w:r>
        <w:rPr>
          <w:rFonts w:eastAsia="Times New Roman" w:cs="Times New Roman" w:ascii="Times New Roman" w:hAnsi="Times New Roman"/>
          <w:b/>
          <w:i/>
          <w:iCs/>
          <w:lang w:eastAsia="zh-CN"/>
        </w:rPr>
      </w:r>
    </w:p>
    <w:tbl>
      <w:tblPr>
        <w:tblW w:w="9360" w:type="dxa"/>
        <w:jc w:val="left"/>
        <w:tblInd w:w="-6" w:type="dxa"/>
        <w:tblBorders>
          <w:top w:val="double" w:sz="2" w:space="0" w:color="808080"/>
          <w:left w:val="double" w:sz="2" w:space="0" w:color="808080"/>
          <w:bottom w:val="double" w:sz="2" w:space="0" w:color="808080"/>
          <w:insideH w:val="double" w:sz="2" w:space="0" w:color="808080"/>
        </w:tblBorders>
        <w:tblCellMar>
          <w:top w:w="45" w:type="dxa"/>
          <w:left w:w="-7" w:type="dxa"/>
          <w:bottom w:w="45" w:type="dxa"/>
          <w:right w:w="45" w:type="dxa"/>
        </w:tblCellMar>
        <w:tblLook w:firstRow="1" w:noVBand="1" w:lastRow="0" w:firstColumn="1" w:lastColumn="0" w:noHBand="0" w:val="04a0"/>
      </w:tblPr>
      <w:tblGrid>
        <w:gridCol w:w="3119"/>
        <w:gridCol w:w="6240"/>
      </w:tblGrid>
      <w:tr>
        <w:trPr/>
        <w:tc>
          <w:tcPr>
            <w:tcW w:w="3119" w:type="dxa"/>
            <w:tcBorders>
              <w:top w:val="double" w:sz="2" w:space="0" w:color="808080"/>
              <w:left w:val="double" w:sz="2" w:space="0" w:color="808080"/>
              <w:bottom w:val="double" w:sz="2" w:space="0" w:color="808080"/>
              <w:insideH w:val="double" w:sz="2" w:space="0" w:color="808080"/>
            </w:tcBorders>
            <w:shd w:color="auto" w:fill="auto" w:val="clear"/>
            <w:tcMar>
              <w:left w:w="-7" w:type="dxa"/>
            </w:tcMar>
          </w:tcPr>
          <w:p>
            <w:pPr>
              <w:pStyle w:val="Normal"/>
              <w:widowControl/>
              <w:snapToGrid w:val="false"/>
              <w:textAlignment w:val="auto"/>
              <w:rPr/>
            </w:pPr>
            <w:r>
              <w:rPr>
                <w:rFonts w:eastAsia="Times New Roman" w:cs="Times New Roman" w:ascii="Times New Roman" w:hAnsi="Times New Roman"/>
                <w:lang w:eastAsia="zh-CN"/>
              </w:rPr>
              <w:t xml:space="preserve">Наименование муниципальной программы </w:t>
            </w:r>
          </w:p>
        </w:tc>
        <w:tc>
          <w:tcPr>
            <w:tcW w:w="6240" w:type="dxa"/>
            <w:tcBorders>
              <w:top w:val="double" w:sz="2" w:space="0" w:color="808080"/>
              <w:left w:val="double" w:sz="2" w:space="0" w:color="808080"/>
              <w:bottom w:val="double" w:sz="2" w:space="0" w:color="808080"/>
              <w:right w:val="double" w:sz="2" w:space="0" w:color="808080"/>
              <w:insideH w:val="double" w:sz="2" w:space="0" w:color="808080"/>
              <w:insideV w:val="double" w:sz="2" w:space="0" w:color="808080"/>
            </w:tcBorders>
            <w:shd w:color="auto" w:fill="auto" w:val="clear"/>
            <w:tcMar>
              <w:left w:w="-7" w:type="dxa"/>
            </w:tcMar>
          </w:tcPr>
          <w:p>
            <w:pPr>
              <w:pStyle w:val="Normal"/>
              <w:widowControl/>
              <w:jc w:val="both"/>
              <w:textAlignment w:val="auto"/>
              <w:rPr/>
            </w:pPr>
            <w:r>
              <w:rPr>
                <w:rFonts w:eastAsia="Times New Roman" w:cs="Times New Roman" w:ascii="Times New Roman" w:hAnsi="Times New Roman"/>
                <w:lang w:eastAsia="zh-CN"/>
              </w:rPr>
              <w:t xml:space="preserve">Муниципальная целевая Программа по </w:t>
            </w:r>
          </w:p>
          <w:p>
            <w:pPr>
              <w:pStyle w:val="Normal"/>
              <w:widowControl/>
              <w:jc w:val="both"/>
              <w:textAlignment w:val="auto"/>
              <w:rPr/>
            </w:pPr>
            <w:r>
              <w:rPr>
                <w:rFonts w:eastAsia="Times New Roman" w:cs="Times New Roman" w:ascii="Times New Roman" w:hAnsi="Times New Roman"/>
                <w:lang w:eastAsia="zh-CN"/>
              </w:rPr>
              <w:t xml:space="preserve">охране и использованию земель на территории Залесовского сельсовета на 2020-2024 годы (далее – Программа) </w:t>
            </w:r>
          </w:p>
        </w:tc>
      </w:tr>
      <w:tr>
        <w:trPr/>
        <w:tc>
          <w:tcPr>
            <w:tcW w:w="3119" w:type="dxa"/>
            <w:tcBorders>
              <w:top w:val="double" w:sz="2" w:space="0" w:color="808080"/>
              <w:left w:val="double" w:sz="2" w:space="0" w:color="808080"/>
              <w:bottom w:val="double" w:sz="2" w:space="0" w:color="808080"/>
              <w:insideH w:val="double" w:sz="2" w:space="0" w:color="808080"/>
            </w:tcBorders>
            <w:shd w:color="auto" w:fill="auto" w:val="clear"/>
            <w:tcMar>
              <w:left w:w="-7" w:type="dxa"/>
            </w:tcMar>
          </w:tcPr>
          <w:p>
            <w:pPr>
              <w:pStyle w:val="Normal"/>
              <w:widowControl/>
              <w:snapToGrid w:val="false"/>
              <w:textAlignment w:val="auto"/>
              <w:rPr/>
            </w:pPr>
            <w:r>
              <w:rPr>
                <w:rFonts w:eastAsia="Times New Roman" w:cs="Times New Roman" w:ascii="Times New Roman" w:hAnsi="Times New Roman"/>
                <w:lang w:eastAsia="zh-CN"/>
              </w:rPr>
              <w:t xml:space="preserve">Основание для разработки муниципальной программы </w:t>
            </w:r>
          </w:p>
        </w:tc>
        <w:tc>
          <w:tcPr>
            <w:tcW w:w="6240" w:type="dxa"/>
            <w:tcBorders>
              <w:top w:val="double" w:sz="2" w:space="0" w:color="808080"/>
              <w:left w:val="double" w:sz="2" w:space="0" w:color="808080"/>
              <w:bottom w:val="double" w:sz="2" w:space="0" w:color="808080"/>
              <w:right w:val="double" w:sz="2" w:space="0" w:color="808080"/>
              <w:insideH w:val="double" w:sz="2" w:space="0" w:color="808080"/>
              <w:insideV w:val="double" w:sz="2" w:space="0" w:color="808080"/>
            </w:tcBorders>
            <w:shd w:color="auto" w:fill="auto" w:val="clear"/>
            <w:tcMar>
              <w:left w:w="-7" w:type="dxa"/>
            </w:tcMar>
          </w:tcPr>
          <w:p>
            <w:pPr>
              <w:pStyle w:val="Normal"/>
              <w:widowControl/>
              <w:snapToGrid w:val="false"/>
              <w:textAlignment w:val="auto"/>
              <w:rPr/>
            </w:pPr>
            <w:r>
              <w:rPr>
                <w:rFonts w:eastAsia="Times New Roman" w:cs="Times New Roman" w:ascii="Times New Roman" w:hAnsi="Times New Roman"/>
                <w:lang w:eastAsia="zh-CN"/>
              </w:rPr>
              <w:t>Федеральный закон «Об общих принципах организации местного самоуправления в РФ» от 06.10.2003 г. № 131 - ФЗ</w:t>
            </w:r>
          </w:p>
        </w:tc>
      </w:tr>
      <w:tr>
        <w:trPr>
          <w:trHeight w:val="472" w:hRule="atLeast"/>
        </w:trPr>
        <w:tc>
          <w:tcPr>
            <w:tcW w:w="3119" w:type="dxa"/>
            <w:tcBorders>
              <w:top w:val="double" w:sz="2" w:space="0" w:color="808080"/>
              <w:left w:val="double" w:sz="2" w:space="0" w:color="808080"/>
              <w:bottom w:val="double" w:sz="2" w:space="0" w:color="808080"/>
              <w:insideH w:val="double" w:sz="2" w:space="0" w:color="808080"/>
            </w:tcBorders>
            <w:shd w:color="auto" w:fill="auto" w:val="clear"/>
            <w:tcMar>
              <w:left w:w="-7" w:type="dxa"/>
            </w:tcMar>
          </w:tcPr>
          <w:p>
            <w:pPr>
              <w:pStyle w:val="Normal"/>
              <w:widowControl/>
              <w:snapToGrid w:val="false"/>
              <w:textAlignment w:val="auto"/>
              <w:rPr/>
            </w:pPr>
            <w:r>
              <w:rPr>
                <w:rFonts w:eastAsia="Times New Roman" w:cs="Times New Roman" w:ascii="Times New Roman" w:hAnsi="Times New Roman"/>
                <w:lang w:eastAsia="zh-CN"/>
              </w:rPr>
              <w:t xml:space="preserve">Заказчик муниципальной программы </w:t>
            </w:r>
          </w:p>
        </w:tc>
        <w:tc>
          <w:tcPr>
            <w:tcW w:w="6240" w:type="dxa"/>
            <w:tcBorders>
              <w:top w:val="double" w:sz="2" w:space="0" w:color="808080"/>
              <w:left w:val="double" w:sz="2" w:space="0" w:color="808080"/>
              <w:bottom w:val="double" w:sz="2" w:space="0" w:color="808080"/>
              <w:right w:val="double" w:sz="2" w:space="0" w:color="808080"/>
              <w:insideH w:val="double" w:sz="2" w:space="0" w:color="808080"/>
              <w:insideV w:val="double" w:sz="2" w:space="0" w:color="808080"/>
            </w:tcBorders>
            <w:shd w:color="auto" w:fill="auto" w:val="clear"/>
            <w:tcMar>
              <w:left w:w="-7" w:type="dxa"/>
            </w:tcMar>
          </w:tcPr>
          <w:p>
            <w:pPr>
              <w:pStyle w:val="Normal"/>
              <w:widowControl/>
              <w:snapToGrid w:val="false"/>
              <w:textAlignment w:val="auto"/>
              <w:rPr/>
            </w:pPr>
            <w:r>
              <w:rPr>
                <w:rFonts w:eastAsia="Times New Roman" w:cs="Times New Roman" w:ascii="Times New Roman" w:hAnsi="Times New Roman"/>
                <w:lang w:eastAsia="zh-CN"/>
              </w:rPr>
              <w:t>Администрация муниципального образования Залесовский  сельсовет Красногвардейского района Оренбургской области</w:t>
            </w:r>
          </w:p>
        </w:tc>
      </w:tr>
      <w:tr>
        <w:trPr/>
        <w:tc>
          <w:tcPr>
            <w:tcW w:w="3119" w:type="dxa"/>
            <w:tcBorders>
              <w:top w:val="double" w:sz="2" w:space="0" w:color="808080"/>
              <w:left w:val="double" w:sz="2" w:space="0" w:color="808080"/>
              <w:bottom w:val="double" w:sz="2" w:space="0" w:color="808080"/>
              <w:insideH w:val="double" w:sz="2" w:space="0" w:color="808080"/>
            </w:tcBorders>
            <w:shd w:color="auto" w:fill="auto" w:val="clear"/>
            <w:tcMar>
              <w:left w:w="-7" w:type="dxa"/>
            </w:tcMar>
          </w:tcPr>
          <w:p>
            <w:pPr>
              <w:pStyle w:val="Normal"/>
              <w:widowControl/>
              <w:snapToGrid w:val="false"/>
              <w:textAlignment w:val="auto"/>
              <w:rPr/>
            </w:pPr>
            <w:r>
              <w:rPr>
                <w:rFonts w:eastAsia="Times New Roman" w:cs="Times New Roman" w:ascii="Times New Roman" w:hAnsi="Times New Roman"/>
                <w:lang w:eastAsia="zh-CN"/>
              </w:rPr>
              <w:t xml:space="preserve">Разработчик муниципальной программы </w:t>
            </w:r>
          </w:p>
        </w:tc>
        <w:tc>
          <w:tcPr>
            <w:tcW w:w="6240" w:type="dxa"/>
            <w:tcBorders>
              <w:top w:val="double" w:sz="2" w:space="0" w:color="808080"/>
              <w:left w:val="double" w:sz="2" w:space="0" w:color="808080"/>
              <w:bottom w:val="double" w:sz="2" w:space="0" w:color="808080"/>
              <w:right w:val="double" w:sz="2" w:space="0" w:color="808080"/>
              <w:insideH w:val="double" w:sz="2" w:space="0" w:color="808080"/>
              <w:insideV w:val="double" w:sz="2" w:space="0" w:color="808080"/>
            </w:tcBorders>
            <w:shd w:color="auto" w:fill="auto" w:val="clear"/>
            <w:tcMar>
              <w:left w:w="-7" w:type="dxa"/>
            </w:tcMar>
          </w:tcPr>
          <w:p>
            <w:pPr>
              <w:pStyle w:val="Normal"/>
              <w:widowControl/>
              <w:snapToGrid w:val="false"/>
              <w:jc w:val="both"/>
              <w:textAlignment w:val="auto"/>
              <w:rPr/>
            </w:pPr>
            <w:r>
              <w:rPr>
                <w:rFonts w:eastAsia="Times New Roman" w:cs="Times New Roman" w:ascii="Times New Roman" w:hAnsi="Times New Roman"/>
                <w:lang w:eastAsia="zh-CN"/>
              </w:rPr>
              <w:t>Администрация муниципального образования Залесовский сельсовет Красногвардейского района Оренбургской области</w:t>
            </w:r>
          </w:p>
        </w:tc>
      </w:tr>
      <w:tr>
        <w:trPr/>
        <w:tc>
          <w:tcPr>
            <w:tcW w:w="3119" w:type="dxa"/>
            <w:tcBorders>
              <w:top w:val="double" w:sz="2" w:space="0" w:color="808080"/>
              <w:left w:val="double" w:sz="2" w:space="0" w:color="808080"/>
              <w:bottom w:val="double" w:sz="2" w:space="0" w:color="808080"/>
              <w:insideH w:val="double" w:sz="2" w:space="0" w:color="808080"/>
            </w:tcBorders>
            <w:shd w:color="auto" w:fill="auto" w:val="clear"/>
            <w:tcMar>
              <w:left w:w="-7" w:type="dxa"/>
            </w:tcMar>
          </w:tcPr>
          <w:p>
            <w:pPr>
              <w:pStyle w:val="Normal"/>
              <w:widowControl/>
              <w:snapToGrid w:val="false"/>
              <w:textAlignment w:val="auto"/>
              <w:rPr/>
            </w:pPr>
            <w:r>
              <w:rPr>
                <w:rFonts w:eastAsia="Times New Roman" w:cs="Times New Roman" w:ascii="Times New Roman" w:hAnsi="Times New Roman"/>
                <w:lang w:eastAsia="zh-CN"/>
              </w:rPr>
              <w:t>Ответственный исполнитель муниципальной программы</w:t>
            </w:r>
          </w:p>
        </w:tc>
        <w:tc>
          <w:tcPr>
            <w:tcW w:w="6240" w:type="dxa"/>
            <w:tcBorders>
              <w:top w:val="double" w:sz="2" w:space="0" w:color="808080"/>
              <w:left w:val="double" w:sz="2" w:space="0" w:color="808080"/>
              <w:bottom w:val="double" w:sz="2" w:space="0" w:color="808080"/>
              <w:right w:val="double" w:sz="2" w:space="0" w:color="808080"/>
              <w:insideH w:val="double" w:sz="2" w:space="0" w:color="808080"/>
              <w:insideV w:val="double" w:sz="2" w:space="0" w:color="808080"/>
            </w:tcBorders>
            <w:shd w:color="auto" w:fill="auto" w:val="clear"/>
            <w:tcMar>
              <w:left w:w="-7" w:type="dxa"/>
            </w:tcMar>
          </w:tcPr>
          <w:p>
            <w:pPr>
              <w:pStyle w:val="Normal"/>
              <w:widowControl/>
              <w:snapToGrid w:val="false"/>
              <w:textAlignment w:val="auto"/>
              <w:rPr/>
            </w:pPr>
            <w:r>
              <w:rPr>
                <w:rFonts w:eastAsia="Times New Roman" w:cs="Times New Roman" w:ascii="Times New Roman" w:hAnsi="Times New Roman"/>
                <w:lang w:eastAsia="zh-CN"/>
              </w:rPr>
              <w:t>Администрация муниципального образования Залесовский  сельсовет Красногвардейского района Оренбургской области</w:t>
            </w:r>
          </w:p>
        </w:tc>
      </w:tr>
      <w:tr>
        <w:trPr/>
        <w:tc>
          <w:tcPr>
            <w:tcW w:w="3119" w:type="dxa"/>
            <w:tcBorders>
              <w:top w:val="double" w:sz="2" w:space="0" w:color="808080"/>
              <w:left w:val="double" w:sz="2" w:space="0" w:color="808080"/>
              <w:bottom w:val="double" w:sz="2" w:space="0" w:color="808080"/>
              <w:insideH w:val="double" w:sz="2" w:space="0" w:color="808080"/>
            </w:tcBorders>
            <w:shd w:color="auto" w:fill="auto" w:val="clear"/>
            <w:tcMar>
              <w:left w:w="-7" w:type="dxa"/>
            </w:tcMar>
          </w:tcPr>
          <w:p>
            <w:pPr>
              <w:pStyle w:val="Normal"/>
              <w:textAlignment w:val="auto"/>
              <w:rPr/>
            </w:pPr>
            <w:r>
              <w:rPr>
                <w:rFonts w:eastAsia="Times New Roman" w:cs="Times New Roman" w:ascii="Times New Roman" w:hAnsi="Times New Roman"/>
                <w:lang w:eastAsia="zh-CN"/>
              </w:rPr>
              <w:t>Цели муниципальной программы</w:t>
            </w:r>
          </w:p>
          <w:p>
            <w:pPr>
              <w:pStyle w:val="Normal"/>
              <w:widowControl/>
              <w:snapToGrid w:val="false"/>
              <w:ind w:firstLine="709"/>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snapToGrid w:val="false"/>
              <w:ind w:firstLine="709"/>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snapToGrid w:val="false"/>
              <w:ind w:firstLine="709"/>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tc>
        <w:tc>
          <w:tcPr>
            <w:tcW w:w="6240" w:type="dxa"/>
            <w:tcBorders>
              <w:top w:val="double" w:sz="2" w:space="0" w:color="808080"/>
              <w:left w:val="double" w:sz="2" w:space="0" w:color="808080"/>
              <w:bottom w:val="double" w:sz="2" w:space="0" w:color="808080"/>
              <w:right w:val="double" w:sz="2" w:space="0" w:color="808080"/>
              <w:insideH w:val="double" w:sz="2" w:space="0" w:color="808080"/>
              <w:insideV w:val="double" w:sz="2" w:space="0" w:color="808080"/>
            </w:tcBorders>
            <w:shd w:color="auto" w:fill="auto" w:val="clear"/>
            <w:tcMar>
              <w:left w:w="-7" w:type="dxa"/>
            </w:tcMar>
          </w:tcPr>
          <w:p>
            <w:pPr>
              <w:pStyle w:val="Normal"/>
              <w:widowControl/>
              <w:snapToGrid w:val="false"/>
              <w:jc w:val="both"/>
              <w:textAlignment w:val="auto"/>
              <w:rPr/>
            </w:pPr>
            <w:r>
              <w:rPr>
                <w:rFonts w:eastAsia="Times New Roman" w:cs="Times New Roman" w:ascii="Times New Roman" w:hAnsi="Times New Roman"/>
                <w:lang w:eastAsia="zh-CN"/>
              </w:rPr>
              <w:t xml:space="preserve">Повышение эффективности охраны земель на территории Залесовского сельсовета, в том числе: </w:t>
            </w:r>
          </w:p>
          <w:p>
            <w:pPr>
              <w:pStyle w:val="Normal"/>
              <w:widowControl/>
              <w:textAlignment w:val="auto"/>
              <w:rPr/>
            </w:pPr>
            <w:r>
              <w:rPr>
                <w:rFonts w:eastAsia="Times New Roman" w:cs="Times New Roman" w:ascii="Times New Roman" w:hAnsi="Times New Roman"/>
                <w:lang w:eastAsia="zh-CN"/>
              </w:rPr>
              <w:t>- предотвращение деградации, загрязнения, захламления, нарушения земель, других негативных (вредных) воздействий хозяйственной деятельности;</w:t>
            </w:r>
          </w:p>
          <w:p>
            <w:pPr>
              <w:pStyle w:val="Normal"/>
              <w:widowControl/>
              <w:textAlignment w:val="auto"/>
              <w:rPr/>
            </w:pPr>
            <w:r>
              <w:rPr>
                <w:rFonts w:eastAsia="Times New Roman" w:cs="Times New Roman" w:ascii="Times New Roman" w:hAnsi="Times New Roman"/>
                <w:lang w:eastAsia="zh-CN"/>
              </w:rPr>
              <w:t>- обеспечение рационального использования земель;</w:t>
            </w:r>
          </w:p>
          <w:p>
            <w:pPr>
              <w:pStyle w:val="Normal"/>
              <w:widowControl/>
              <w:textAlignment w:val="auto"/>
              <w:rPr/>
            </w:pPr>
            <w:r>
              <w:rPr>
                <w:rFonts w:eastAsia="Times New Roman" w:cs="Times New Roman" w:ascii="Times New Roman" w:hAnsi="Times New Roman"/>
                <w:lang w:eastAsia="zh-CN"/>
              </w:rPr>
              <w:t>- обеспечение охраны и восстановление плодородия земель;</w:t>
            </w:r>
          </w:p>
          <w:p>
            <w:pPr>
              <w:pStyle w:val="Normal"/>
              <w:widowControl/>
              <w:textAlignment w:val="auto"/>
              <w:rPr/>
            </w:pPr>
            <w:r>
              <w:rPr>
                <w:rFonts w:eastAsia="Times New Roman" w:cs="Times New Roman" w:ascii="Times New Roman" w:hAnsi="Times New Roman"/>
                <w:lang w:eastAsia="zh-CN"/>
              </w:rPr>
              <w:t>- обеспечение улучшения земель, подвергшихся деградации загрязнению, захламлению, нарушению земель, другим негативным (вредным) воздействиям хозяйственной деятельности</w:t>
            </w:r>
          </w:p>
        </w:tc>
      </w:tr>
      <w:tr>
        <w:trPr/>
        <w:tc>
          <w:tcPr>
            <w:tcW w:w="3119" w:type="dxa"/>
            <w:tcBorders>
              <w:top w:val="double" w:sz="2" w:space="0" w:color="808080"/>
              <w:left w:val="double" w:sz="2" w:space="0" w:color="808080"/>
              <w:bottom w:val="double" w:sz="2" w:space="0" w:color="808080"/>
              <w:insideH w:val="double" w:sz="2" w:space="0" w:color="808080"/>
            </w:tcBorders>
            <w:shd w:color="auto" w:fill="auto" w:val="clear"/>
            <w:tcMar>
              <w:left w:w="-7" w:type="dxa"/>
            </w:tcMar>
          </w:tcPr>
          <w:p>
            <w:pPr>
              <w:pStyle w:val="Normal"/>
              <w:widowControl/>
              <w:snapToGrid w:val="false"/>
              <w:textAlignment w:val="auto"/>
              <w:rPr/>
            </w:pPr>
            <w:r>
              <w:rPr>
                <w:rFonts w:eastAsia="Times New Roman" w:cs="Times New Roman" w:ascii="Times New Roman" w:hAnsi="Times New Roman"/>
                <w:lang w:eastAsia="zh-CN"/>
              </w:rPr>
              <w:t xml:space="preserve">Основные задачи муниципальной программы </w:t>
            </w:r>
          </w:p>
        </w:tc>
        <w:tc>
          <w:tcPr>
            <w:tcW w:w="6240" w:type="dxa"/>
            <w:tcBorders>
              <w:top w:val="double" w:sz="2" w:space="0" w:color="808080"/>
              <w:left w:val="double" w:sz="2" w:space="0" w:color="808080"/>
              <w:bottom w:val="double" w:sz="2" w:space="0" w:color="808080"/>
              <w:right w:val="double" w:sz="2" w:space="0" w:color="808080"/>
              <w:insideH w:val="double" w:sz="2" w:space="0" w:color="808080"/>
              <w:insideV w:val="double" w:sz="2" w:space="0" w:color="808080"/>
            </w:tcBorders>
            <w:shd w:color="auto" w:fill="auto" w:val="clear"/>
            <w:tcMar>
              <w:left w:w="-7" w:type="dxa"/>
            </w:tcMar>
          </w:tcPr>
          <w:p>
            <w:pPr>
              <w:pStyle w:val="Normal"/>
              <w:widowControl/>
              <w:jc w:val="both"/>
              <w:textAlignment w:val="auto"/>
              <w:rPr/>
            </w:pPr>
            <w:r>
              <w:rPr>
                <w:rFonts w:eastAsia="Times New Roman" w:cs="Times New Roman" w:ascii="Times New Roman" w:hAnsi="Times New Roman"/>
                <w:lang w:eastAsia="zh-CN"/>
              </w:rPr>
              <w:t xml:space="preserve">- проведение работ с целью повышения биологического потенциала земель муниципального образования; </w:t>
            </w:r>
          </w:p>
          <w:p>
            <w:pPr>
              <w:pStyle w:val="Normal"/>
              <w:widowControl/>
              <w:jc w:val="both"/>
              <w:textAlignment w:val="auto"/>
              <w:rPr/>
            </w:pPr>
            <w:r>
              <w:rPr>
                <w:rFonts w:eastAsia="Times New Roman" w:cs="Times New Roman" w:ascii="Times New Roman" w:hAnsi="Times New Roman"/>
                <w:lang w:eastAsia="zh-CN"/>
              </w:rPr>
              <w:t>- улучшения условий для устойчивого земледелия,;</w:t>
            </w:r>
          </w:p>
          <w:p>
            <w:pPr>
              <w:pStyle w:val="Normal"/>
              <w:widowControl/>
              <w:jc w:val="both"/>
              <w:textAlignment w:val="auto"/>
              <w:rPr/>
            </w:pPr>
            <w:r>
              <w:rPr>
                <w:rFonts w:eastAsia="Times New Roman" w:cs="Times New Roman" w:ascii="Times New Roman" w:hAnsi="Times New Roman"/>
                <w:lang w:eastAsia="zh-CN"/>
              </w:rPr>
              <w:t>- повышения плодородия почв;</w:t>
            </w:r>
          </w:p>
          <w:p>
            <w:pPr>
              <w:pStyle w:val="Normal"/>
              <w:widowControl/>
              <w:jc w:val="both"/>
              <w:textAlignment w:val="auto"/>
              <w:rPr/>
            </w:pPr>
            <w:r>
              <w:rPr>
                <w:rFonts w:eastAsia="Times New Roman" w:cs="Times New Roman" w:ascii="Times New Roman" w:hAnsi="Times New Roman"/>
                <w:lang w:eastAsia="zh-CN"/>
              </w:rPr>
              <w:t>- улучшения гидротермического режима;</w:t>
            </w:r>
          </w:p>
          <w:p>
            <w:pPr>
              <w:pStyle w:val="Normal"/>
              <w:widowControl/>
              <w:jc w:val="both"/>
              <w:textAlignment w:val="auto"/>
              <w:rPr/>
            </w:pPr>
            <w:r>
              <w:rPr>
                <w:rFonts w:eastAsia="Times New Roman" w:cs="Times New Roman" w:ascii="Times New Roman" w:hAnsi="Times New Roman"/>
                <w:lang w:eastAsia="zh-CN"/>
              </w:rPr>
              <w:t xml:space="preserve">- сокращения поверхностного стока; </w:t>
            </w:r>
          </w:p>
          <w:p>
            <w:pPr>
              <w:pStyle w:val="Normal"/>
              <w:widowControl/>
              <w:jc w:val="both"/>
              <w:textAlignment w:val="auto"/>
              <w:rPr/>
            </w:pPr>
            <w:r>
              <w:rPr>
                <w:rFonts w:eastAsia="Times New Roman" w:cs="Times New Roman" w:ascii="Times New Roman" w:hAnsi="Times New Roman"/>
                <w:lang w:eastAsia="zh-CN"/>
              </w:rPr>
              <w:t>- увеличения поглощения углекислого и других газов;</w:t>
            </w:r>
          </w:p>
          <w:p>
            <w:pPr>
              <w:pStyle w:val="Normal"/>
              <w:widowControl/>
              <w:jc w:val="both"/>
              <w:textAlignment w:val="auto"/>
              <w:rPr/>
            </w:pPr>
            <w:r>
              <w:rPr>
                <w:rFonts w:eastAsia="Times New Roman" w:cs="Times New Roman" w:ascii="Times New Roman" w:hAnsi="Times New Roman"/>
                <w:lang w:eastAsia="zh-CN"/>
              </w:rPr>
              <w:t>- оптимизации процессов почвообразования;</w:t>
            </w:r>
          </w:p>
          <w:p>
            <w:pPr>
              <w:pStyle w:val="Normal"/>
              <w:widowControl/>
              <w:jc w:val="both"/>
              <w:textAlignment w:val="auto"/>
              <w:rPr/>
            </w:pPr>
            <w:r>
              <w:rPr>
                <w:rFonts w:eastAsia="Times New Roman" w:cs="Times New Roman" w:ascii="Times New Roman" w:hAnsi="Times New Roman"/>
                <w:lang w:eastAsia="zh-CN"/>
              </w:rPr>
              <w:t xml:space="preserve">- увеличения водности рек и водоемов; </w:t>
            </w:r>
          </w:p>
          <w:p>
            <w:pPr>
              <w:pStyle w:val="Normal"/>
              <w:widowControl/>
              <w:snapToGrid w:val="false"/>
              <w:jc w:val="both"/>
              <w:textAlignment w:val="auto"/>
              <w:rPr/>
            </w:pPr>
            <w:r>
              <w:rPr>
                <w:rFonts w:eastAsia="Times New Roman" w:cs="Times New Roman" w:ascii="Times New Roman" w:hAnsi="Times New Roman"/>
                <w:lang w:eastAsia="zh-CN"/>
              </w:rPr>
              <w:t>- создания условий для сохранения биологического разнообразия.</w:t>
            </w:r>
          </w:p>
        </w:tc>
      </w:tr>
      <w:tr>
        <w:trPr>
          <w:trHeight w:val="951" w:hRule="atLeast"/>
        </w:trPr>
        <w:tc>
          <w:tcPr>
            <w:tcW w:w="3119" w:type="dxa"/>
            <w:tcBorders>
              <w:top w:val="double" w:sz="2" w:space="0" w:color="808080"/>
              <w:left w:val="double" w:sz="2" w:space="0" w:color="808080"/>
              <w:bottom w:val="double" w:sz="2" w:space="0" w:color="808080"/>
              <w:insideH w:val="double" w:sz="2" w:space="0" w:color="808080"/>
            </w:tcBorders>
            <w:shd w:color="auto" w:fill="auto" w:val="clear"/>
            <w:tcMar>
              <w:left w:w="-7" w:type="dxa"/>
            </w:tcMar>
          </w:tcPr>
          <w:p>
            <w:pPr>
              <w:pStyle w:val="Normal"/>
              <w:widowControl/>
              <w:snapToGrid w:val="false"/>
              <w:rPr/>
            </w:pPr>
            <w:r>
              <w:rPr>
                <w:rFonts w:eastAsia="Arial" w:cs="Times New Roman" w:ascii="Times New Roman" w:hAnsi="Times New Roman"/>
                <w:lang w:eastAsia="ja-JP"/>
              </w:rPr>
              <w:t>Показатели (индикаторы) муниципальной программы</w:t>
            </w:r>
          </w:p>
        </w:tc>
        <w:tc>
          <w:tcPr>
            <w:tcW w:w="6240" w:type="dxa"/>
            <w:tcBorders>
              <w:top w:val="double" w:sz="2" w:space="0" w:color="808080"/>
              <w:left w:val="double" w:sz="2" w:space="0" w:color="808080"/>
              <w:bottom w:val="double" w:sz="2" w:space="0" w:color="808080"/>
              <w:right w:val="double" w:sz="2" w:space="0" w:color="808080"/>
              <w:insideH w:val="double" w:sz="2" w:space="0" w:color="808080"/>
              <w:insideV w:val="double" w:sz="2" w:space="0" w:color="808080"/>
            </w:tcBorders>
            <w:shd w:color="auto" w:fill="auto" w:val="clear"/>
            <w:tcMar>
              <w:left w:w="-7" w:type="dxa"/>
            </w:tcMar>
          </w:tcPr>
          <w:p>
            <w:pPr>
              <w:pStyle w:val="Normal"/>
              <w:widowControl/>
              <w:tabs>
                <w:tab w:val="left" w:pos="720" w:leader="none"/>
              </w:tabs>
              <w:jc w:val="both"/>
              <w:textAlignment w:val="auto"/>
              <w:rPr/>
            </w:pPr>
            <w:r>
              <w:rPr>
                <w:rFonts w:eastAsia="Times New Roman" w:cs="Times New Roman" w:ascii="Times New Roman" w:hAnsi="Times New Roman"/>
                <w:lang w:eastAsia="zh-CN"/>
              </w:rPr>
              <w:t>- благоустройство населенных пунктов;</w:t>
            </w:r>
          </w:p>
          <w:p>
            <w:pPr>
              <w:pStyle w:val="Normal"/>
              <w:widowControl/>
              <w:tabs>
                <w:tab w:val="left" w:pos="720" w:leader="none"/>
              </w:tabs>
              <w:jc w:val="both"/>
              <w:textAlignment w:val="auto"/>
              <w:rPr/>
            </w:pPr>
            <w:r>
              <w:rPr>
                <w:rFonts w:eastAsia="Times New Roman" w:cs="Times New Roman" w:ascii="Times New Roman" w:hAnsi="Times New Roman"/>
                <w:lang w:eastAsia="zh-CN"/>
              </w:rPr>
              <w:t>- улучшение качественных характеристик земель;</w:t>
            </w:r>
          </w:p>
          <w:p>
            <w:pPr>
              <w:pStyle w:val="Normal"/>
              <w:widowControl/>
              <w:tabs>
                <w:tab w:val="left" w:pos="720" w:leader="none"/>
              </w:tabs>
              <w:jc w:val="both"/>
              <w:textAlignment w:val="auto"/>
              <w:rPr/>
            </w:pPr>
            <w:r>
              <w:rPr>
                <w:rFonts w:eastAsia="Times New Roman" w:cs="Times New Roman" w:ascii="Times New Roman" w:hAnsi="Times New Roman"/>
                <w:lang w:eastAsia="zh-CN"/>
              </w:rPr>
              <w:t xml:space="preserve">- эффективное  использование земель. </w:t>
            </w:r>
          </w:p>
        </w:tc>
      </w:tr>
      <w:tr>
        <w:trPr/>
        <w:tc>
          <w:tcPr>
            <w:tcW w:w="3119" w:type="dxa"/>
            <w:tcBorders>
              <w:top w:val="double" w:sz="2" w:space="0" w:color="808080"/>
              <w:left w:val="double" w:sz="2" w:space="0" w:color="808080"/>
              <w:bottom w:val="double" w:sz="2" w:space="0" w:color="808080"/>
              <w:insideH w:val="double" w:sz="2" w:space="0" w:color="808080"/>
            </w:tcBorders>
            <w:shd w:color="auto" w:fill="auto" w:val="clear"/>
            <w:tcMar>
              <w:left w:w="-7" w:type="dxa"/>
            </w:tcMar>
          </w:tcPr>
          <w:p>
            <w:pPr>
              <w:pStyle w:val="Normal"/>
              <w:widowControl/>
              <w:snapToGrid w:val="false"/>
              <w:textAlignment w:val="auto"/>
              <w:rPr/>
            </w:pPr>
            <w:r>
              <w:rPr>
                <w:rFonts w:eastAsia="Times New Roman" w:cs="Times New Roman" w:ascii="Times New Roman" w:hAnsi="Times New Roman"/>
                <w:lang w:eastAsia="zh-CN"/>
              </w:rPr>
              <w:t xml:space="preserve">Сроки реализации муниципальной программы </w:t>
            </w:r>
          </w:p>
        </w:tc>
        <w:tc>
          <w:tcPr>
            <w:tcW w:w="6240" w:type="dxa"/>
            <w:tcBorders>
              <w:top w:val="double" w:sz="2" w:space="0" w:color="808080"/>
              <w:left w:val="double" w:sz="2" w:space="0" w:color="808080"/>
              <w:bottom w:val="double" w:sz="2" w:space="0" w:color="808080"/>
              <w:right w:val="double" w:sz="2" w:space="0" w:color="808080"/>
              <w:insideH w:val="double" w:sz="2" w:space="0" w:color="808080"/>
              <w:insideV w:val="double" w:sz="2" w:space="0" w:color="808080"/>
            </w:tcBorders>
            <w:shd w:color="auto" w:fill="auto" w:val="clear"/>
            <w:tcMar>
              <w:left w:w="-7" w:type="dxa"/>
            </w:tcMar>
          </w:tcPr>
          <w:p>
            <w:pPr>
              <w:pStyle w:val="Normal"/>
              <w:widowControl/>
              <w:snapToGrid w:val="false"/>
              <w:jc w:val="both"/>
              <w:textAlignment w:val="auto"/>
              <w:rPr/>
            </w:pPr>
            <w:r>
              <w:rPr>
                <w:rFonts w:eastAsia="Times New Roman" w:cs="Times New Roman" w:ascii="Times New Roman" w:hAnsi="Times New Roman"/>
                <w:lang w:eastAsia="zh-CN"/>
              </w:rPr>
              <w:t xml:space="preserve">2020-2024 годы </w:t>
            </w:r>
          </w:p>
        </w:tc>
      </w:tr>
      <w:tr>
        <w:trPr>
          <w:cantSplit w:val="true"/>
        </w:trPr>
        <w:tc>
          <w:tcPr>
            <w:tcW w:w="3119" w:type="dxa"/>
            <w:tcBorders>
              <w:top w:val="double" w:sz="2" w:space="0" w:color="808080"/>
              <w:left w:val="double" w:sz="2" w:space="0" w:color="808080"/>
              <w:bottom w:val="double" w:sz="2" w:space="0" w:color="808080"/>
              <w:insideH w:val="double" w:sz="2" w:space="0" w:color="808080"/>
            </w:tcBorders>
            <w:shd w:color="auto" w:fill="auto" w:val="clear"/>
            <w:tcMar>
              <w:left w:w="-7" w:type="dxa"/>
            </w:tcMar>
          </w:tcPr>
          <w:p>
            <w:pPr>
              <w:pStyle w:val="Normal"/>
              <w:widowControl/>
              <w:snapToGrid w:val="false"/>
              <w:textAlignment w:val="auto"/>
              <w:rPr/>
            </w:pPr>
            <w:r>
              <w:rPr>
                <w:rFonts w:eastAsia="Times New Roman" w:cs="Times New Roman" w:ascii="Times New Roman" w:hAnsi="Times New Roman"/>
                <w:lang w:eastAsia="zh-CN"/>
              </w:rPr>
              <w:t>Объемы и источники финансирования муниципальной программы</w:t>
            </w:r>
          </w:p>
        </w:tc>
        <w:tc>
          <w:tcPr>
            <w:tcW w:w="6240" w:type="dxa"/>
            <w:tcBorders>
              <w:top w:val="double" w:sz="2" w:space="0" w:color="808080"/>
              <w:left w:val="double" w:sz="2" w:space="0" w:color="808080"/>
              <w:bottom w:val="double" w:sz="2" w:space="0" w:color="808080"/>
              <w:right w:val="double" w:sz="2" w:space="0" w:color="808080"/>
              <w:insideH w:val="double" w:sz="2" w:space="0" w:color="808080"/>
              <w:insideV w:val="double" w:sz="2" w:space="0" w:color="808080"/>
            </w:tcBorders>
            <w:shd w:color="auto" w:fill="auto" w:val="clear"/>
            <w:tcMar>
              <w:left w:w="-7" w:type="dxa"/>
            </w:tcMar>
          </w:tcPr>
          <w:p>
            <w:pPr>
              <w:pStyle w:val="Normal"/>
              <w:widowControl/>
              <w:snapToGrid w:val="false"/>
              <w:jc w:val="both"/>
              <w:textAlignment w:val="auto"/>
              <w:rPr/>
            </w:pPr>
            <w:r>
              <w:rPr>
                <w:rFonts w:eastAsia="Times New Roman" w:cs="Times New Roman" w:ascii="Times New Roman" w:hAnsi="Times New Roman"/>
                <w:lang w:eastAsia="zh-CN"/>
              </w:rPr>
              <w:t>Средства местного бюджета поселения -0,0 рублей</w:t>
            </w:r>
          </w:p>
        </w:tc>
      </w:tr>
      <w:tr>
        <w:trPr/>
        <w:tc>
          <w:tcPr>
            <w:tcW w:w="3119" w:type="dxa"/>
            <w:tcBorders>
              <w:top w:val="double" w:sz="2" w:space="0" w:color="808080"/>
              <w:left w:val="double" w:sz="2" w:space="0" w:color="808080"/>
              <w:bottom w:val="double" w:sz="2" w:space="0" w:color="808080"/>
              <w:insideH w:val="double" w:sz="2" w:space="0" w:color="808080"/>
            </w:tcBorders>
            <w:shd w:color="auto" w:fill="auto" w:val="clear"/>
            <w:tcMar>
              <w:left w:w="-7" w:type="dxa"/>
            </w:tcMar>
          </w:tcPr>
          <w:p>
            <w:pPr>
              <w:pStyle w:val="Normal"/>
              <w:widowControl/>
              <w:snapToGrid w:val="false"/>
              <w:textAlignment w:val="auto"/>
              <w:rPr/>
            </w:pPr>
            <w:r>
              <w:rPr>
                <w:rFonts w:eastAsia="Times New Roman" w:cs="Times New Roman" w:ascii="Times New Roman" w:hAnsi="Times New Roman"/>
                <w:lang w:eastAsia="zh-CN"/>
              </w:rPr>
              <w:t xml:space="preserve">Исполнители муниципальной программы </w:t>
            </w:r>
          </w:p>
        </w:tc>
        <w:tc>
          <w:tcPr>
            <w:tcW w:w="6240" w:type="dxa"/>
            <w:tcBorders>
              <w:top w:val="double" w:sz="2" w:space="0" w:color="808080"/>
              <w:left w:val="double" w:sz="2" w:space="0" w:color="808080"/>
              <w:bottom w:val="double" w:sz="2" w:space="0" w:color="808080"/>
              <w:right w:val="double" w:sz="2" w:space="0" w:color="808080"/>
              <w:insideH w:val="double" w:sz="2" w:space="0" w:color="808080"/>
              <w:insideV w:val="double" w:sz="2" w:space="0" w:color="808080"/>
            </w:tcBorders>
            <w:shd w:color="auto" w:fill="auto" w:val="clear"/>
            <w:tcMar>
              <w:left w:w="-7" w:type="dxa"/>
            </w:tcMar>
          </w:tcPr>
          <w:p>
            <w:pPr>
              <w:pStyle w:val="Normal"/>
              <w:widowControl/>
              <w:tabs>
                <w:tab w:val="left" w:pos="0" w:leader="none"/>
                <w:tab w:val="left" w:pos="285" w:leader="none"/>
                <w:tab w:val="left" w:pos="1022" w:leader="none"/>
              </w:tabs>
              <w:snapToGrid w:val="false"/>
              <w:jc w:val="both"/>
              <w:textAlignment w:val="auto"/>
              <w:rPr/>
            </w:pPr>
            <w:r>
              <w:rPr>
                <w:rFonts w:eastAsia="Times New Roman" w:cs="Times New Roman" w:ascii="Times New Roman" w:hAnsi="Times New Roman"/>
                <w:lang w:eastAsia="zh-CN"/>
              </w:rPr>
              <w:t>Администрация муниципального образования Залесовский  сельсовет Красногвардейского района Оренбургской области</w:t>
            </w:r>
          </w:p>
          <w:p>
            <w:pPr>
              <w:pStyle w:val="Normal"/>
              <w:widowControl/>
              <w:tabs>
                <w:tab w:val="left" w:pos="720" w:leader="none"/>
              </w:tabs>
              <w:jc w:val="both"/>
              <w:textAlignment w:val="auto"/>
              <w:rPr/>
            </w:pPr>
            <w:r>
              <w:rPr>
                <w:rFonts w:eastAsia="Times New Roman" w:cs="Times New Roman" w:ascii="Times New Roman" w:hAnsi="Times New Roman"/>
                <w:lang w:eastAsia="zh-CN"/>
              </w:rPr>
              <w:t>иные организации, участвующие в реализации мероприятий муниципальной Программы.</w:t>
            </w:r>
          </w:p>
        </w:tc>
      </w:tr>
      <w:tr>
        <w:trPr/>
        <w:tc>
          <w:tcPr>
            <w:tcW w:w="3119" w:type="dxa"/>
            <w:tcBorders>
              <w:top w:val="double" w:sz="2" w:space="0" w:color="808080"/>
              <w:left w:val="double" w:sz="2" w:space="0" w:color="808080"/>
              <w:bottom w:val="double" w:sz="2" w:space="0" w:color="808080"/>
              <w:insideH w:val="double" w:sz="2" w:space="0" w:color="808080"/>
            </w:tcBorders>
            <w:shd w:color="auto" w:fill="auto" w:val="clear"/>
            <w:tcMar>
              <w:left w:w="-7" w:type="dxa"/>
            </w:tcMar>
          </w:tcPr>
          <w:p>
            <w:pPr>
              <w:pStyle w:val="Normal"/>
              <w:widowControl/>
              <w:snapToGrid w:val="false"/>
              <w:textAlignment w:val="auto"/>
              <w:rPr/>
            </w:pPr>
            <w:r>
              <w:rPr>
                <w:rFonts w:eastAsia="Times New Roman" w:cs="Times New Roman" w:ascii="Times New Roman" w:hAnsi="Times New Roman"/>
                <w:lang w:eastAsia="zh-CN"/>
              </w:rPr>
              <w:t xml:space="preserve">Объемы и предполагаемые источники финансирования муниципальной Программы </w:t>
            </w:r>
          </w:p>
        </w:tc>
        <w:tc>
          <w:tcPr>
            <w:tcW w:w="6240" w:type="dxa"/>
            <w:tcBorders>
              <w:top w:val="double" w:sz="2" w:space="0" w:color="808080"/>
              <w:left w:val="double" w:sz="2" w:space="0" w:color="808080"/>
              <w:bottom w:val="double" w:sz="2" w:space="0" w:color="808080"/>
              <w:right w:val="double" w:sz="2" w:space="0" w:color="808080"/>
              <w:insideH w:val="double" w:sz="2" w:space="0" w:color="808080"/>
              <w:insideV w:val="double" w:sz="2" w:space="0" w:color="808080"/>
            </w:tcBorders>
            <w:shd w:color="auto" w:fill="auto" w:val="clear"/>
            <w:tcMar>
              <w:left w:w="-7" w:type="dxa"/>
            </w:tcMar>
          </w:tcPr>
          <w:p>
            <w:pPr>
              <w:pStyle w:val="Normal"/>
              <w:widowControl/>
              <w:snapToGrid w:val="false"/>
              <w:jc w:val="both"/>
              <w:textAlignment w:val="auto"/>
              <w:rPr/>
            </w:pPr>
            <w:r>
              <w:rPr>
                <w:rFonts w:eastAsia="Times New Roman" w:cs="Times New Roman" w:ascii="Times New Roman" w:hAnsi="Times New Roman"/>
                <w:lang w:eastAsia="zh-CN"/>
              </w:rPr>
              <w:t xml:space="preserve">Средства местного бюджета поселения -0,0 рублей </w:t>
            </w:r>
          </w:p>
        </w:tc>
      </w:tr>
      <w:tr>
        <w:trPr/>
        <w:tc>
          <w:tcPr>
            <w:tcW w:w="3119" w:type="dxa"/>
            <w:tcBorders>
              <w:top w:val="double" w:sz="2" w:space="0" w:color="808080"/>
              <w:left w:val="double" w:sz="2" w:space="0" w:color="808080"/>
              <w:bottom w:val="double" w:sz="2" w:space="0" w:color="808080"/>
              <w:insideH w:val="double" w:sz="2" w:space="0" w:color="808080"/>
            </w:tcBorders>
            <w:shd w:color="auto" w:fill="auto" w:val="clear"/>
            <w:tcMar>
              <w:left w:w="-7" w:type="dxa"/>
            </w:tcMar>
          </w:tcPr>
          <w:p>
            <w:pPr>
              <w:pStyle w:val="Normal"/>
              <w:widowControl/>
              <w:snapToGrid w:val="false"/>
              <w:textAlignment w:val="auto"/>
              <w:rPr/>
            </w:pPr>
            <w:r>
              <w:rPr>
                <w:rFonts w:eastAsia="Times New Roman" w:cs="Times New Roman" w:ascii="Times New Roman" w:hAnsi="Times New Roman"/>
                <w:lang w:eastAsia="zh-CN"/>
              </w:rPr>
              <w:t>Ожидаемые результаты реализации муниципальной программы</w:t>
            </w:r>
          </w:p>
        </w:tc>
        <w:tc>
          <w:tcPr>
            <w:tcW w:w="6240" w:type="dxa"/>
            <w:tcBorders>
              <w:top w:val="double" w:sz="2" w:space="0" w:color="808080"/>
              <w:left w:val="double" w:sz="2" w:space="0" w:color="808080"/>
              <w:bottom w:val="double" w:sz="2" w:space="0" w:color="808080"/>
              <w:right w:val="double" w:sz="2" w:space="0" w:color="808080"/>
              <w:insideH w:val="double" w:sz="2" w:space="0" w:color="808080"/>
              <w:insideV w:val="double" w:sz="2" w:space="0" w:color="808080"/>
            </w:tcBorders>
            <w:shd w:color="auto" w:fill="auto" w:val="clear"/>
            <w:tcMar>
              <w:left w:w="-7" w:type="dxa"/>
            </w:tcMar>
          </w:tcPr>
          <w:p>
            <w:pPr>
              <w:pStyle w:val="Normal"/>
              <w:widowControl/>
              <w:tabs>
                <w:tab w:val="left" w:pos="735" w:leader="none"/>
              </w:tabs>
              <w:snapToGrid w:val="false"/>
              <w:ind w:left="720" w:hanging="0"/>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Благоустройство населенных пунктов;</w:t>
            </w:r>
          </w:p>
        </w:tc>
      </w:tr>
    </w:tbl>
    <w:p>
      <w:pPr>
        <w:pStyle w:val="Normal"/>
        <w:widowControl/>
        <w:ind w:firstLine="709"/>
        <w:jc w:val="center"/>
        <w:textAlignment w:val="auto"/>
        <w:rPr>
          <w:rFonts w:ascii="Times New Roman" w:hAnsi="Times New Roman" w:eastAsia="Times New Roman" w:cs="Times New Roman"/>
          <w:b/>
          <w:b/>
          <w:i/>
          <w:i/>
          <w:iCs/>
          <w:lang w:eastAsia="zh-CN"/>
        </w:rPr>
      </w:pPr>
      <w:r>
        <w:rPr>
          <w:rFonts w:eastAsia="Times New Roman" w:cs="Times New Roman" w:ascii="Times New Roman" w:hAnsi="Times New Roman"/>
          <w:b/>
          <w:i/>
          <w:iCs/>
          <w:lang w:eastAsia="zh-CN"/>
        </w:rPr>
      </w:r>
    </w:p>
    <w:p>
      <w:pPr>
        <w:pStyle w:val="Normal"/>
        <w:widowControl/>
        <w:jc w:val="center"/>
        <w:textAlignment w:val="auto"/>
        <w:rPr/>
      </w:pPr>
      <w:r>
        <w:rPr>
          <w:rFonts w:eastAsia="Times New Roman" w:cs="Times New Roman" w:ascii="Times New Roman" w:hAnsi="Times New Roman"/>
          <w:b/>
          <w:lang w:eastAsia="zh-CN"/>
        </w:rPr>
        <w:t xml:space="preserve"> </w:t>
      </w:r>
      <w:r>
        <w:rPr>
          <w:rFonts w:eastAsia="Times New Roman" w:cs="Times New Roman" w:ascii="Times New Roman" w:hAnsi="Times New Roman"/>
          <w:b/>
          <w:lang w:eastAsia="zh-CN"/>
        </w:rPr>
        <w:t xml:space="preserve">Содержание проблемы и обоснование необходимости ее решения </w:t>
      </w:r>
    </w:p>
    <w:p>
      <w:pPr>
        <w:pStyle w:val="Normal"/>
        <w:widowControl/>
        <w:jc w:val="center"/>
        <w:textAlignment w:val="auto"/>
        <w:rPr/>
      </w:pPr>
      <w:r>
        <w:rPr>
          <w:rFonts w:eastAsia="Times New Roman" w:cs="Times New Roman" w:ascii="Times New Roman" w:hAnsi="Times New Roman"/>
          <w:b/>
          <w:lang w:eastAsia="zh-CN"/>
        </w:rPr>
        <w:t xml:space="preserve">программными методами </w:t>
      </w:r>
    </w:p>
    <w:p>
      <w:pPr>
        <w:pStyle w:val="Normal"/>
        <w:widowControl/>
        <w:ind w:firstLine="720"/>
        <w:jc w:val="center"/>
        <w:textAlignment w:val="auto"/>
        <w:rPr>
          <w:rFonts w:ascii="Times New Roman" w:hAnsi="Times New Roman" w:eastAsia="Times New Roman" w:cs="Times New Roman"/>
          <w:b/>
          <w:b/>
          <w:i/>
          <w:i/>
          <w:iCs/>
          <w:lang w:eastAsia="zh-CN"/>
        </w:rPr>
      </w:pPr>
      <w:r>
        <w:rPr>
          <w:rFonts w:eastAsia="Times New Roman" w:cs="Times New Roman" w:ascii="Times New Roman" w:hAnsi="Times New Roman"/>
          <w:b/>
          <w:i/>
          <w:iCs/>
          <w:lang w:eastAsia="zh-CN"/>
        </w:rPr>
      </w:r>
    </w:p>
    <w:p>
      <w:pPr>
        <w:pStyle w:val="Normal"/>
        <w:widowControl/>
        <w:ind w:firstLine="720"/>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Земля - важнейшая часть общей биосферы, использование ее связано со всеми другими природными объектами: водами, лесами, животным и растительным миром, полезными ископаемыми и иными ценностями недр земли. Без использования и охраны земли практически невозможно использование других природных ресурсов. При этом бесхозяйственность по отношению к земле немедленно наносит или в недалеком будущем будет наносить вред окружающей природной среде, приводить не только к разрушению поверхностного слоя земли - почвы, ее химическому и радиоактивному загрязнению, но и сопровождаться экологическим ухудшением всего природного комплекса.</w:t>
      </w:r>
    </w:p>
    <w:p>
      <w:pPr>
        <w:pStyle w:val="Normal"/>
        <w:widowControl/>
        <w:ind w:firstLine="720"/>
        <w:jc w:val="both"/>
        <w:textAlignment w:val="auto"/>
        <w:rPr/>
      </w:pPr>
      <w:r>
        <w:rPr>
          <w:rFonts w:eastAsia="Times New Roman" w:cs="Times New Roman" w:ascii="Times New Roman" w:hAnsi="Times New Roman"/>
          <w:color w:val="00000A"/>
          <w:lang w:eastAsia="zh-CN"/>
        </w:rPr>
        <w:t>Земля используется и охраняется в Российской Федерации как основа жизни и деятельности народов, проживающих на соответствующей территории. Эта формула служит фундаментом прав и обязанностей государства, занятия общества и землепользователей  использованием и охраной земли в соответствии с действующим законодательством.</w:t>
      </w:r>
    </w:p>
    <w:p>
      <w:pPr>
        <w:pStyle w:val="Normal"/>
        <w:widowControl/>
        <w:ind w:firstLine="720"/>
        <w:jc w:val="both"/>
        <w:textAlignment w:val="auto"/>
        <w:rPr/>
      </w:pPr>
      <w:r>
        <w:rPr>
          <w:rFonts w:eastAsia="Times New Roman" w:cs="Times New Roman" w:ascii="Times New Roman" w:hAnsi="Times New Roman"/>
          <w:color w:val="00000A"/>
          <w:lang w:eastAsia="zh-CN"/>
        </w:rPr>
        <w:t xml:space="preserve">Использование значительных объемов земельного фонда в различных целях </w:t>
      </w:r>
    </w:p>
    <w:p>
      <w:pPr>
        <w:pStyle w:val="Normal"/>
        <w:widowControl/>
        <w:tabs>
          <w:tab w:val="left" w:pos="624" w:leader="none"/>
          <w:tab w:val="left" w:pos="1022" w:leader="none"/>
        </w:tabs>
        <w:snapToGrid w:val="false"/>
        <w:jc w:val="both"/>
        <w:textAlignment w:val="auto"/>
        <w:rPr/>
      </w:pPr>
      <w:r>
        <w:rPr>
          <w:rFonts w:eastAsia="Times New Roman" w:cs="Times New Roman" w:ascii="Times New Roman" w:hAnsi="Times New Roman"/>
          <w:color w:val="00000A"/>
          <w:lang w:eastAsia="zh-CN"/>
        </w:rPr>
        <w:t>накладывает определенные обязательства по сохранению природной целостности всех звеньев экосистемы окружающей среды. В природе все взаимосвязано. Поэтому нарушение правильного функционирования одного из звеньев, будь то лес, животный мир, земля, ведет к дисбалансу и нарушению целостности экосистемы. Территории природного комплекса - водные ландшафты, озелененные пространства природоохранные зоны и другие выполняют важнейшую роль в решении задачи  обеспечения условий устойчивого развития территории  Залесовского сельсовета.</w:t>
      </w:r>
    </w:p>
    <w:p>
      <w:pPr>
        <w:pStyle w:val="Normal"/>
        <w:widowControl/>
        <w:tabs>
          <w:tab w:val="left" w:pos="624" w:leader="none"/>
          <w:tab w:val="left" w:pos="1022" w:leader="none"/>
        </w:tabs>
        <w:snapToGrid w:val="false"/>
        <w:ind w:firstLine="709"/>
        <w:jc w:val="both"/>
        <w:textAlignment w:val="auto"/>
        <w:rPr/>
      </w:pPr>
      <w:r>
        <w:rPr>
          <w:rFonts w:eastAsia="Times New Roman" w:cs="Times New Roman" w:ascii="Times New Roman" w:hAnsi="Times New Roman"/>
          <w:color w:val="00000A"/>
          <w:lang w:eastAsia="zh-CN"/>
        </w:rPr>
        <w:t xml:space="preserve">Местная </w:t>
      </w:r>
      <w:r>
        <w:rPr>
          <w:rFonts w:eastAsia="Times New Roman" w:cs="Times New Roman" w:ascii="Times New Roman" w:hAnsi="Times New Roman"/>
          <w:lang w:eastAsia="zh-CN"/>
        </w:rPr>
        <w:t>муниципальная</w:t>
      </w:r>
      <w:r>
        <w:rPr>
          <w:rFonts w:eastAsia="Times New Roman" w:cs="Times New Roman" w:ascii="Times New Roman" w:hAnsi="Times New Roman"/>
          <w:color w:val="00000A"/>
          <w:lang w:eastAsia="zh-CN"/>
        </w:rPr>
        <w:t xml:space="preserve"> программа «Охрана земель на территории Залесовского сельсовета на 2018 - 2022 годы» (далее - Программа) направлена на создание благоприятных условий использования и охраны земель,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 сельского поселения.</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Нерациональное использование земли, потребительское и бесхозяйственное отношение к ней приводят к нарушению выполняемых ею функций, снижению природных свойств.</w:t>
      </w:r>
    </w:p>
    <w:p>
      <w:pPr>
        <w:pStyle w:val="Normal"/>
        <w:widowControl/>
        <w:ind w:firstLine="709"/>
        <w:jc w:val="both"/>
        <w:textAlignment w:val="auto"/>
        <w:rPr/>
      </w:pPr>
      <w:r>
        <w:rPr>
          <w:rFonts w:eastAsia="Times New Roman" w:cs="Times New Roman" w:ascii="Times New Roman" w:hAnsi="Times New Roman"/>
          <w:color w:val="00000A"/>
          <w:lang w:eastAsia="zh-CN"/>
        </w:rPr>
        <w:t>Охрана земель только тогда может быть эффективной, когда обеспечивается рациональное землепользование.</w:t>
      </w:r>
    </w:p>
    <w:p>
      <w:pPr>
        <w:pStyle w:val="Normal"/>
        <w:widowControl/>
        <w:ind w:firstLine="709"/>
        <w:jc w:val="both"/>
        <w:textAlignment w:val="auto"/>
        <w:rPr/>
      </w:pPr>
      <w:r>
        <w:rPr>
          <w:rFonts w:eastAsia="Times New Roman" w:cs="Times New Roman" w:ascii="Times New Roman" w:hAnsi="Times New Roman"/>
          <w:color w:val="00000A"/>
          <w:lang w:eastAsia="zh-CN"/>
        </w:rPr>
        <w:t>Проблемы устойчивого социально-экономического развития территории Залесовского сельсовета и экологически безопасной жизнедеятельности его жителей на современном этапе тесно связаны с решением вопросов охраны и использования земель. На уровне сельского поселения можно решать местные проблемы охраны и использования земель самостоятельно, причем полным, комплексным и разумным образом в интересах не только ныне живущих людей, но и будущих поколений.</w:t>
      </w:r>
    </w:p>
    <w:p>
      <w:pPr>
        <w:pStyle w:val="Normal"/>
        <w:widowControl/>
        <w:textAlignment w:val="auto"/>
        <w:rPr>
          <w:rFonts w:ascii="Times New Roman" w:hAnsi="Times New Roman" w:eastAsia="Times New Roman" w:cs="Times New Roman"/>
          <w:i/>
          <w:i/>
          <w:iCs/>
          <w:lang w:eastAsia="zh-CN"/>
        </w:rPr>
      </w:pPr>
      <w:r>
        <w:rPr>
          <w:rFonts w:eastAsia="Times New Roman" w:cs="Times New Roman" w:ascii="Times New Roman" w:hAnsi="Times New Roman"/>
          <w:i/>
          <w:iCs/>
          <w:lang w:eastAsia="zh-CN"/>
        </w:rPr>
      </w:r>
    </w:p>
    <w:p>
      <w:pPr>
        <w:pStyle w:val="Normal"/>
        <w:widowControl/>
        <w:jc w:val="center"/>
        <w:textAlignment w:val="auto"/>
        <w:rPr/>
      </w:pPr>
      <w:r>
        <w:rPr>
          <w:rFonts w:eastAsia="Times New Roman" w:cs="Times New Roman" w:ascii="Times New Roman" w:hAnsi="Times New Roman"/>
          <w:b/>
          <w:lang w:eastAsia="zh-CN"/>
        </w:rPr>
        <w:t xml:space="preserve"> </w:t>
      </w:r>
      <w:r>
        <w:rPr>
          <w:rFonts w:eastAsia="Times New Roman" w:cs="Times New Roman" w:ascii="Times New Roman" w:hAnsi="Times New Roman"/>
          <w:b/>
          <w:lang w:eastAsia="zh-CN"/>
        </w:rPr>
        <w:t xml:space="preserve">Цели, задачи и сроки реализации Программы </w:t>
      </w:r>
    </w:p>
    <w:p>
      <w:pPr>
        <w:pStyle w:val="Normal"/>
        <w:widowControl/>
        <w:jc w:val="center"/>
        <w:textAlignment w:val="auto"/>
        <w:rPr>
          <w:rFonts w:ascii="Times New Roman" w:hAnsi="Times New Roman" w:eastAsia="Times New Roman" w:cs="Times New Roman"/>
          <w:b/>
          <w:b/>
          <w:lang w:eastAsia="zh-CN"/>
        </w:rPr>
      </w:pPr>
      <w:r>
        <w:rPr>
          <w:rFonts w:eastAsia="Times New Roman" w:cs="Times New Roman" w:ascii="Times New Roman" w:hAnsi="Times New Roman"/>
          <w:b/>
          <w:lang w:eastAsia="zh-CN"/>
        </w:rPr>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xml:space="preserve">Целями Программы являются: </w:t>
      </w:r>
    </w:p>
    <w:p>
      <w:pPr>
        <w:pStyle w:val="Normal"/>
        <w:widowControl/>
        <w:ind w:firstLine="709"/>
        <w:textAlignment w:val="auto"/>
        <w:rPr/>
      </w:pPr>
      <w:r>
        <w:rPr>
          <w:rFonts w:eastAsia="Times New Roman" w:cs="Times New Roman" w:ascii="Times New Roman" w:hAnsi="Times New Roman"/>
          <w:lang w:eastAsia="zh-CN"/>
        </w:rPr>
        <w:t xml:space="preserve">Повышение эффективности охраны и использования земель на территории сельского поселения, в том числе: </w:t>
      </w:r>
    </w:p>
    <w:p>
      <w:pPr>
        <w:pStyle w:val="Normal"/>
        <w:widowControl/>
        <w:ind w:firstLine="709"/>
        <w:textAlignment w:val="auto"/>
        <w:rPr/>
      </w:pPr>
      <w:r>
        <w:rPr>
          <w:rFonts w:eastAsia="Times New Roman" w:cs="Times New Roman" w:ascii="Times New Roman" w:hAnsi="Times New Roman"/>
          <w:lang w:eastAsia="zh-CN"/>
        </w:rPr>
        <w:t>- предотвращение деградации, загрязнения, захламления, нарушения земель, других негативных (вредных) воздействий хозяйственной деятельности</w:t>
      </w:r>
    </w:p>
    <w:p>
      <w:pPr>
        <w:pStyle w:val="Normal"/>
        <w:widowControl/>
        <w:ind w:firstLine="709"/>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обеспечение рационального использования земель</w:t>
      </w:r>
    </w:p>
    <w:p>
      <w:pPr>
        <w:pStyle w:val="Normal"/>
        <w:widowControl/>
        <w:ind w:firstLine="709"/>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обеспечение охраны и восстановление плодородия земель;</w:t>
      </w:r>
    </w:p>
    <w:p>
      <w:pPr>
        <w:pStyle w:val="Normal"/>
        <w:widowControl/>
        <w:ind w:firstLine="709"/>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обеспечение улучшения земель, подвергшихся деградации загрязнению, захламлению, нарушению земель, другим негативным (вредным) воздействиям хозяйственной деятельности</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xml:space="preserve">Задачами Программы являются: </w:t>
      </w:r>
    </w:p>
    <w:p>
      <w:pPr>
        <w:pStyle w:val="Normal"/>
        <w:widowControl/>
        <w:ind w:firstLine="709"/>
        <w:jc w:val="both"/>
        <w:textAlignment w:val="auto"/>
        <w:rPr/>
      </w:pPr>
      <w:r>
        <w:rPr>
          <w:rFonts w:eastAsia="Times New Roman" w:cs="Times New Roman" w:ascii="Times New Roman" w:hAnsi="Times New Roman"/>
          <w:lang w:eastAsia="zh-CN"/>
        </w:rPr>
        <w:t>- проведение работ с целью повышения биологического потенциала земель муниципального образования;</w:t>
      </w:r>
    </w:p>
    <w:p>
      <w:pPr>
        <w:pStyle w:val="Normal"/>
        <w:widowControl/>
        <w:ind w:firstLine="709"/>
        <w:jc w:val="both"/>
        <w:textAlignment w:val="auto"/>
        <w:rPr/>
      </w:pPr>
      <w:r>
        <w:rPr>
          <w:rFonts w:eastAsia="Times New Roman" w:cs="Times New Roman" w:ascii="Times New Roman" w:hAnsi="Times New Roman"/>
          <w:lang w:eastAsia="zh-CN"/>
        </w:rPr>
        <w:t>-улучшения условий для устойчивого земледелия;</w:t>
      </w:r>
    </w:p>
    <w:p>
      <w:pPr>
        <w:pStyle w:val="Normal"/>
        <w:widowControl/>
        <w:ind w:firstLine="709"/>
        <w:jc w:val="both"/>
        <w:textAlignment w:val="auto"/>
        <w:rPr/>
      </w:pPr>
      <w:r>
        <w:rPr>
          <w:rFonts w:eastAsia="Times New Roman" w:cs="Times New Roman" w:ascii="Times New Roman" w:hAnsi="Times New Roman"/>
          <w:lang w:eastAsia="zh-CN"/>
        </w:rPr>
        <w:t>- повышения плодородия почв;</w:t>
      </w:r>
    </w:p>
    <w:p>
      <w:pPr>
        <w:pStyle w:val="Normal"/>
        <w:widowControl/>
        <w:ind w:firstLine="709"/>
        <w:jc w:val="both"/>
        <w:textAlignment w:val="auto"/>
        <w:rPr/>
      </w:pPr>
      <w:r>
        <w:rPr>
          <w:rFonts w:eastAsia="Times New Roman" w:cs="Times New Roman" w:ascii="Times New Roman" w:hAnsi="Times New Roman"/>
          <w:lang w:eastAsia="zh-CN"/>
        </w:rPr>
        <w:t>- улучшения гидротермического режима;</w:t>
      </w:r>
    </w:p>
    <w:p>
      <w:pPr>
        <w:pStyle w:val="Normal"/>
        <w:widowControl/>
        <w:ind w:firstLine="709"/>
        <w:jc w:val="both"/>
        <w:textAlignment w:val="auto"/>
        <w:rPr/>
      </w:pPr>
      <w:r>
        <w:rPr>
          <w:rFonts w:eastAsia="Times New Roman" w:cs="Times New Roman" w:ascii="Times New Roman" w:hAnsi="Times New Roman"/>
          <w:lang w:eastAsia="zh-CN"/>
        </w:rPr>
        <w:t xml:space="preserve">- сокращения поверхностного стока; </w:t>
      </w:r>
    </w:p>
    <w:p>
      <w:pPr>
        <w:pStyle w:val="Normal"/>
        <w:widowControl/>
        <w:ind w:firstLine="709"/>
        <w:jc w:val="both"/>
        <w:textAlignment w:val="auto"/>
        <w:rPr/>
      </w:pPr>
      <w:r>
        <w:rPr>
          <w:rFonts w:eastAsia="Times New Roman" w:cs="Times New Roman" w:ascii="Times New Roman" w:hAnsi="Times New Roman"/>
          <w:lang w:eastAsia="zh-CN"/>
        </w:rPr>
        <w:t>- оптимизации процессов почвообразования;</w:t>
      </w:r>
    </w:p>
    <w:p>
      <w:pPr>
        <w:pStyle w:val="Normal"/>
        <w:widowControl/>
        <w:ind w:firstLine="709"/>
        <w:jc w:val="both"/>
        <w:textAlignment w:val="auto"/>
        <w:rPr/>
      </w:pPr>
      <w:r>
        <w:rPr>
          <w:rFonts w:eastAsia="Times New Roman" w:cs="Times New Roman" w:ascii="Times New Roman" w:hAnsi="Times New Roman"/>
          <w:lang w:eastAsia="zh-CN"/>
        </w:rPr>
        <w:t xml:space="preserve">- увеличения водности рек и водоемов; </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создания условий для сохранения биологического разнообразия.</w:t>
      </w:r>
    </w:p>
    <w:p>
      <w:pPr>
        <w:pStyle w:val="Normal"/>
        <w:widowControl/>
        <w:ind w:firstLine="709"/>
        <w:jc w:val="center"/>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ind w:firstLine="709"/>
        <w:jc w:val="center"/>
        <w:textAlignment w:val="auto"/>
        <w:rPr/>
      </w:pPr>
      <w:r>
        <w:rPr>
          <w:rFonts w:eastAsia="Times New Roman" w:cs="Times New Roman" w:ascii="Times New Roman" w:hAnsi="Times New Roman"/>
          <w:b/>
          <w:lang w:eastAsia="zh-CN"/>
        </w:rPr>
        <w:t xml:space="preserve">Ресурсное обеспечение Программы </w:t>
      </w:r>
    </w:p>
    <w:p>
      <w:pPr>
        <w:pStyle w:val="Normal"/>
        <w:widowControl/>
        <w:ind w:firstLine="709"/>
        <w:jc w:val="center"/>
        <w:textAlignment w:val="auto"/>
        <w:rPr>
          <w:rFonts w:ascii="Times New Roman" w:hAnsi="Times New Roman" w:eastAsia="Times New Roman" w:cs="Times New Roman"/>
          <w:b/>
          <w:b/>
          <w:lang w:eastAsia="zh-CN"/>
        </w:rPr>
      </w:pPr>
      <w:r>
        <w:rPr>
          <w:rFonts w:eastAsia="Times New Roman" w:cs="Times New Roman" w:ascii="Times New Roman" w:hAnsi="Times New Roman"/>
          <w:b/>
          <w:lang w:eastAsia="zh-CN"/>
        </w:rPr>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xml:space="preserve">Финансирование мероприятий Программы осуществляется за счет средств местных бюджетов. </w:t>
      </w:r>
    </w:p>
    <w:p>
      <w:pPr>
        <w:pStyle w:val="Normal"/>
        <w:widowControl/>
        <w:ind w:firstLine="709"/>
        <w:jc w:val="both"/>
        <w:textAlignment w:val="auto"/>
        <w:rPr/>
      </w:pPr>
      <w:r>
        <w:rPr>
          <w:rFonts w:eastAsia="Times New Roman" w:cs="Times New Roman" w:ascii="Times New Roman" w:hAnsi="Times New Roman"/>
          <w:lang w:eastAsia="zh-CN"/>
        </w:rPr>
        <w:t xml:space="preserve">Общий объем финансирования Программы в 2018-2022 годах составляет 0,0 тыс. рублей, из них: </w:t>
      </w:r>
    </w:p>
    <w:p>
      <w:pPr>
        <w:pStyle w:val="Normal"/>
        <w:widowControl/>
        <w:tabs>
          <w:tab w:val="left" w:pos="735" w:leader="none"/>
        </w:tabs>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из местного бюджета – 0,0 тыс. рублей;</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Объемы и источники финансирования подпрограмм и в целом Программы приведены в таблице № 1.</w:t>
      </w:r>
    </w:p>
    <w:p>
      <w:pPr>
        <w:pStyle w:val="Normal"/>
        <w:widowControl/>
        <w:ind w:firstLine="709"/>
        <w:jc w:val="both"/>
        <w:textAlignment w:val="auto"/>
        <w:rPr/>
      </w:pPr>
      <w:r>
        <w:rPr>
          <w:rFonts w:eastAsia="Times New Roman" w:cs="Times New Roman" w:ascii="Times New Roman" w:hAnsi="Times New Roman"/>
          <w:lang w:eastAsia="zh-CN"/>
        </w:rPr>
        <w:t xml:space="preserve">Мероприятия по реализации Программы по подпрограммам, годам, объемам и источникам финансирования приведены в таблице № 2 к Программе. </w:t>
      </w:r>
    </w:p>
    <w:p>
      <w:pPr>
        <w:pStyle w:val="Normal"/>
        <w:widowControl/>
        <w:ind w:firstLine="709"/>
        <w:jc w:val="both"/>
        <w:textAlignment w:val="auto"/>
        <w:rPr/>
      </w:pPr>
      <w:r>
        <w:rPr>
          <w:rFonts w:eastAsia="Times New Roman" w:cs="Times New Roman" w:ascii="Times New Roman" w:hAnsi="Times New Roman"/>
          <w:lang w:eastAsia="zh-CN"/>
        </w:rPr>
        <w:t xml:space="preserve">Объемы бюджетных средств носят прогнозный характер и подлежат ежегодному уточнению в установленном порядке при формировании соответствующих бюджетов. </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sz w:val="20"/>
          <w:szCs w:val="20"/>
          <w:lang w:eastAsia="zh-CN"/>
        </w:rPr>
      </w:r>
    </w:p>
    <w:p>
      <w:pPr>
        <w:pStyle w:val="Normal"/>
        <w:widowControl/>
        <w:jc w:val="center"/>
        <w:textAlignment w:val="auto"/>
        <w:rPr/>
      </w:pPr>
      <w:r>
        <w:rPr>
          <w:rFonts w:eastAsia="Times New Roman" w:cs="Times New Roman" w:ascii="Times New Roman" w:hAnsi="Times New Roman"/>
          <w:b/>
          <w:lang w:eastAsia="zh-CN"/>
        </w:rPr>
        <w:t xml:space="preserve">Механизм реализации Программы </w:t>
      </w:r>
    </w:p>
    <w:p>
      <w:pPr>
        <w:pStyle w:val="Normal"/>
        <w:widowControl/>
        <w:jc w:val="center"/>
        <w:textAlignment w:val="auto"/>
        <w:rPr>
          <w:rFonts w:ascii="Times New Roman" w:hAnsi="Times New Roman" w:eastAsia="Times New Roman" w:cs="Times New Roman"/>
          <w:b/>
          <w:b/>
          <w:lang w:eastAsia="zh-CN"/>
        </w:rPr>
      </w:pPr>
      <w:r>
        <w:rPr>
          <w:rFonts w:eastAsia="Times New Roman" w:cs="Times New Roman" w:ascii="Times New Roman" w:hAnsi="Times New Roman"/>
          <w:b/>
          <w:lang w:eastAsia="zh-CN"/>
        </w:rPr>
      </w:r>
    </w:p>
    <w:p>
      <w:pPr>
        <w:pStyle w:val="Normal"/>
        <w:widowControl/>
        <w:ind w:firstLine="709"/>
        <w:jc w:val="both"/>
        <w:textAlignment w:val="auto"/>
        <w:rPr/>
      </w:pPr>
      <w:r>
        <w:rPr>
          <w:rFonts w:eastAsia="Times New Roman" w:cs="Times New Roman" w:ascii="Times New Roman" w:hAnsi="Times New Roman"/>
          <w:lang w:eastAsia="zh-CN"/>
        </w:rPr>
        <w:t xml:space="preserve">Реализация Программы осуществляется на основе договоров, заключаемых в установленном порядке муниципальным заказчиком с исполнителями мероприятий Программы, за исключением случаев, предусмотренных действующим законодательством. </w:t>
      </w:r>
    </w:p>
    <w:p>
      <w:pPr>
        <w:pStyle w:val="Normal"/>
        <w:widowControl/>
        <w:ind w:firstLine="709"/>
        <w:jc w:val="both"/>
        <w:textAlignment w:val="auto"/>
        <w:rPr/>
      </w:pPr>
      <w:r>
        <w:rPr>
          <w:rFonts w:eastAsia="Times New Roman" w:cs="Times New Roman" w:ascii="Times New Roman" w:hAnsi="Times New Roman"/>
          <w:lang w:eastAsia="zh-CN"/>
        </w:rPr>
        <w:t xml:space="preserve">Отбор исполнителей мероприятий Программы осуществляется на конкурсной основе в соответствии с законодательством о размещении заказов на поставки товаров, выполнение работ, оказание услуг для муниципальных нужд. </w:t>
      </w:r>
    </w:p>
    <w:p>
      <w:pPr>
        <w:pStyle w:val="Normal"/>
        <w:widowControl/>
        <w:ind w:firstLine="709"/>
        <w:jc w:val="both"/>
        <w:textAlignment w:val="auto"/>
        <w:rPr/>
      </w:pPr>
      <w:r>
        <w:rPr>
          <w:rFonts w:eastAsia="Times New Roman" w:cs="Times New Roman" w:ascii="Times New Roman" w:hAnsi="Times New Roman"/>
          <w:lang w:eastAsia="zh-CN"/>
        </w:rPr>
        <w:t>Механизм реализации Программы предусматривает ежегодное формирование рабочих документов: организационного плана действий по реализации мероприятий Программы, плана проведения конкурсов на исполнение конкретных мероприятий Программы, проектов договоров, заключаемых муниципальным заказчиком с исполнителями мероприятий Программы, перечня работ по подготовке и реализации мероприятий</w:t>
      </w:r>
    </w:p>
    <w:p>
      <w:pPr>
        <w:pStyle w:val="Normal"/>
        <w:widowControl/>
        <w:ind w:firstLine="709"/>
        <w:jc w:val="both"/>
        <w:textAlignment w:val="auto"/>
        <w:rPr/>
      </w:pPr>
      <w:r>
        <w:rPr>
          <w:rFonts w:eastAsia="Times New Roman" w:cs="Times New Roman" w:ascii="Times New Roman" w:hAnsi="Times New Roman"/>
          <w:lang w:eastAsia="zh-CN"/>
        </w:rPr>
        <w:t xml:space="preserve">Программы конкретными исполнителями с определением объемов и источников финансирования. </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sz w:val="20"/>
          <w:szCs w:val="20"/>
          <w:lang w:eastAsia="zh-CN"/>
        </w:rPr>
      </w:r>
    </w:p>
    <w:p>
      <w:pPr>
        <w:pStyle w:val="Normal"/>
        <w:widowControl/>
        <w:jc w:val="center"/>
        <w:textAlignment w:val="auto"/>
        <w:rPr/>
      </w:pPr>
      <w:r>
        <w:rPr>
          <w:rFonts w:eastAsia="Times New Roman" w:cs="Times New Roman" w:ascii="Times New Roman" w:hAnsi="Times New Roman"/>
          <w:b/>
          <w:lang w:eastAsia="zh-CN"/>
        </w:rPr>
        <w:t>Организация управления и контроль за ходом реализации Программы</w:t>
      </w:r>
    </w:p>
    <w:p>
      <w:pPr>
        <w:pStyle w:val="Normal"/>
        <w:widowControl/>
        <w:jc w:val="center"/>
        <w:textAlignment w:val="auto"/>
        <w:rPr>
          <w:rFonts w:ascii="Times New Roman" w:hAnsi="Times New Roman" w:eastAsia="Times New Roman" w:cs="Times New Roman"/>
          <w:b/>
          <w:b/>
          <w:lang w:eastAsia="zh-CN"/>
        </w:rPr>
      </w:pPr>
      <w:r>
        <w:rPr>
          <w:rFonts w:eastAsia="Times New Roman" w:cs="Times New Roman" w:ascii="Times New Roman" w:hAnsi="Times New Roman"/>
          <w:b/>
          <w:lang w:eastAsia="zh-CN"/>
        </w:rPr>
      </w:r>
    </w:p>
    <w:p>
      <w:pPr>
        <w:pStyle w:val="Normal"/>
        <w:widowControl/>
        <w:ind w:firstLine="709"/>
        <w:jc w:val="both"/>
        <w:textAlignment w:val="auto"/>
        <w:rPr/>
      </w:pPr>
      <w:r>
        <w:rPr>
          <w:rFonts w:eastAsia="Times New Roman" w:cs="Times New Roman" w:ascii="Times New Roman" w:hAnsi="Times New Roman"/>
          <w:lang w:eastAsia="zh-CN"/>
        </w:rPr>
        <w:t>Управление Программой осуществляется администрацией муниципального образования  Залесовский сельсовет</w:t>
      </w:r>
      <w:r>
        <w:rPr>
          <w:rFonts w:eastAsia="Times New Roman" w:cs="Times New Roman" w:ascii="Times New Roman" w:hAnsi="Times New Roman"/>
          <w:color w:val="00000A"/>
          <w:lang w:eastAsia="zh-CN"/>
        </w:rPr>
        <w:t>.</w:t>
      </w:r>
    </w:p>
    <w:p>
      <w:pPr>
        <w:pStyle w:val="Normal"/>
        <w:widowControl/>
        <w:ind w:firstLine="709"/>
        <w:jc w:val="both"/>
        <w:textAlignment w:val="auto"/>
        <w:rPr/>
      </w:pPr>
      <w:r>
        <w:rPr>
          <w:rFonts w:eastAsia="Times New Roman" w:cs="Times New Roman" w:ascii="Times New Roman" w:hAnsi="Times New Roman"/>
          <w:lang w:eastAsia="zh-CN"/>
        </w:rPr>
        <w:t xml:space="preserve">Муниципальные заказчики Программы несут ответственность за качественное и своевременное исполнение мероприятий Программы, эффективное использование финансовых средств и ресурсов, выделяемых на реализацию Программы. </w:t>
      </w:r>
    </w:p>
    <w:p>
      <w:pPr>
        <w:pStyle w:val="Normal"/>
        <w:widowControl/>
        <w:ind w:firstLine="709"/>
        <w:jc w:val="both"/>
        <w:textAlignment w:val="auto"/>
        <w:rPr/>
      </w:pPr>
      <w:r>
        <w:rPr>
          <w:rFonts w:eastAsia="Times New Roman" w:cs="Times New Roman" w:ascii="Times New Roman" w:hAnsi="Times New Roman"/>
          <w:lang w:eastAsia="zh-CN"/>
        </w:rPr>
        <w:t xml:space="preserve">Исполнители Программы представляют отчеты о ходе реализации программных мероприятий в администрацию Залесовского сельсовета до 1 марта года, следующего за отчетным календарным годом. </w:t>
      </w:r>
    </w:p>
    <w:p>
      <w:pPr>
        <w:pStyle w:val="Normal"/>
        <w:widowControl/>
        <w:ind w:firstLine="709"/>
        <w:jc w:val="both"/>
        <w:textAlignment w:val="auto"/>
        <w:rPr/>
      </w:pPr>
      <w:r>
        <w:rPr>
          <w:rFonts w:eastAsia="Times New Roman" w:cs="Times New Roman" w:ascii="Times New Roman" w:hAnsi="Times New Roman"/>
          <w:lang w:eastAsia="zh-CN"/>
        </w:rPr>
        <w:t xml:space="preserve">Отчет о реализации Программы в соответствующем году должен содержать: </w:t>
      </w:r>
    </w:p>
    <w:p>
      <w:pPr>
        <w:pStyle w:val="Normal"/>
        <w:widowControl/>
        <w:ind w:firstLine="709"/>
        <w:jc w:val="both"/>
        <w:textAlignment w:val="auto"/>
        <w:rPr/>
      </w:pPr>
      <w:r>
        <w:rPr>
          <w:rFonts w:eastAsia="Times New Roman" w:cs="Times New Roman" w:ascii="Times New Roman" w:hAnsi="Times New Roman"/>
          <w:lang w:eastAsia="zh-CN"/>
        </w:rPr>
        <w:t xml:space="preserve">- общий объем фактически произведенных расходов, всего и в том числе по источникам финансирования; </w:t>
      </w:r>
    </w:p>
    <w:p>
      <w:pPr>
        <w:pStyle w:val="Normal"/>
        <w:widowControl/>
        <w:tabs>
          <w:tab w:val="left" w:pos="735" w:leader="none"/>
        </w:tabs>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xml:space="preserve">- перечень завершенных в течение года мероприятий по Программе; </w:t>
      </w:r>
    </w:p>
    <w:p>
      <w:pPr>
        <w:pStyle w:val="Normal"/>
        <w:widowControl/>
        <w:tabs>
          <w:tab w:val="left" w:pos="735" w:leader="none"/>
        </w:tabs>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xml:space="preserve">- перечень не завершенных в течение года мероприятий Программы и процент их не завершения; </w:t>
      </w:r>
    </w:p>
    <w:p>
      <w:pPr>
        <w:pStyle w:val="Normal"/>
        <w:widowControl/>
        <w:tabs>
          <w:tab w:val="left" w:pos="735" w:leader="none"/>
        </w:tabs>
        <w:ind w:firstLine="709"/>
        <w:jc w:val="both"/>
        <w:textAlignment w:val="auto"/>
        <w:rPr/>
      </w:pPr>
      <w:r>
        <w:rPr>
          <w:rFonts w:eastAsia="Times New Roman" w:cs="Times New Roman" w:ascii="Times New Roman" w:hAnsi="Times New Roman"/>
          <w:lang w:eastAsia="zh-CN"/>
        </w:rPr>
        <w:t>- анализ причин несвоевременного завершения программных мероприятий; предложения о привлечении дополнительных источников финансирования и иных способов достижения программных целей либо о прекращении дальнейшей реализации Программы.</w:t>
      </w:r>
    </w:p>
    <w:p>
      <w:pPr>
        <w:pStyle w:val="Normal"/>
        <w:widowControl/>
        <w:tabs>
          <w:tab w:val="left" w:pos="735" w:leader="none"/>
        </w:tabs>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sz w:val="20"/>
          <w:szCs w:val="20"/>
          <w:lang w:eastAsia="zh-CN"/>
        </w:rPr>
      </w:r>
    </w:p>
    <w:p>
      <w:pPr>
        <w:pStyle w:val="Normal"/>
        <w:widowControl/>
        <w:ind w:firstLine="709"/>
        <w:jc w:val="center"/>
        <w:textAlignment w:val="auto"/>
        <w:rPr/>
      </w:pPr>
      <w:r>
        <w:rPr>
          <w:rFonts w:eastAsia="Times New Roman" w:cs="Times New Roman" w:ascii="Times New Roman" w:hAnsi="Times New Roman"/>
          <w:b/>
          <w:lang w:eastAsia="zh-CN"/>
        </w:rPr>
        <w:t>Оценка социально-экономической эффективности реализации Программы</w:t>
      </w:r>
    </w:p>
    <w:p>
      <w:pPr>
        <w:pStyle w:val="Normal"/>
        <w:widowControl/>
        <w:ind w:firstLine="709"/>
        <w:jc w:val="center"/>
        <w:textAlignment w:val="auto"/>
        <w:rPr>
          <w:rFonts w:ascii="Times New Roman" w:hAnsi="Times New Roman" w:eastAsia="Times New Roman" w:cs="Times New Roman"/>
          <w:b/>
          <w:b/>
          <w:lang w:eastAsia="zh-CN"/>
        </w:rPr>
      </w:pPr>
      <w:r>
        <w:rPr>
          <w:rFonts w:eastAsia="Times New Roman" w:cs="Times New Roman" w:ascii="Times New Roman" w:hAnsi="Times New Roman"/>
          <w:b/>
          <w:lang w:eastAsia="zh-CN"/>
        </w:rPr>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xml:space="preserve">В результате выполнения мероприятий Программы будет обеспечено: </w:t>
      </w:r>
    </w:p>
    <w:p>
      <w:pPr>
        <w:pStyle w:val="Normal"/>
        <w:widowControl/>
        <w:tabs>
          <w:tab w:val="left" w:pos="720" w:leader="none"/>
        </w:tabs>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благоустройство населенных пунктов;</w:t>
      </w:r>
    </w:p>
    <w:p>
      <w:pPr>
        <w:pStyle w:val="Normal"/>
        <w:widowControl/>
        <w:tabs>
          <w:tab w:val="left" w:pos="720" w:leader="none"/>
        </w:tabs>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улучшение качественных характеристик земель;</w:t>
      </w:r>
    </w:p>
    <w:p>
      <w:pPr>
        <w:pStyle w:val="Normal"/>
        <w:widowControl/>
        <w:tabs>
          <w:tab w:val="left" w:pos="720" w:leader="none"/>
        </w:tabs>
        <w:ind w:firstLine="709"/>
        <w:jc w:val="both"/>
        <w:textAlignment w:val="auto"/>
        <w:rPr/>
      </w:pPr>
      <w:r>
        <w:rPr>
          <w:rFonts w:eastAsia="Times New Roman" w:cs="Times New Roman" w:ascii="Times New Roman" w:hAnsi="Times New Roman"/>
          <w:lang w:eastAsia="zh-CN"/>
        </w:rPr>
        <w:t xml:space="preserve">- эффективное использование земель </w:t>
      </w:r>
    </w:p>
    <w:p>
      <w:pPr>
        <w:pStyle w:val="Normal"/>
        <w:widowControl/>
        <w:ind w:firstLine="709"/>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suppressAutoHyphens w:val="false"/>
        <w:jc w:val="center"/>
        <w:textAlignment w:val="auto"/>
        <w:rPr/>
      </w:pPr>
      <w:r>
        <w:rPr>
          <w:rFonts w:eastAsia="Calibri" w:cs="Times New Roman" w:ascii="Times New Roman" w:hAnsi="Times New Roman"/>
          <w:b/>
          <w:color w:val="00000A"/>
          <w:lang w:eastAsia="zh-CN"/>
        </w:rPr>
        <w:t>Оценка эффективности реализации Программы</w:t>
      </w:r>
    </w:p>
    <w:p>
      <w:pPr>
        <w:pStyle w:val="Normal"/>
        <w:widowControl/>
        <w:suppressAutoHyphens w:val="false"/>
        <w:ind w:firstLine="709"/>
        <w:jc w:val="center"/>
        <w:textAlignment w:val="auto"/>
        <w:rPr>
          <w:rFonts w:ascii="Times New Roman" w:hAnsi="Times New Roman" w:eastAsia="Calibri" w:cs="Times New Roman"/>
          <w:b/>
          <w:b/>
          <w:color w:val="00000A"/>
          <w:lang w:eastAsia="zh-CN"/>
        </w:rPr>
      </w:pPr>
      <w:r>
        <w:rPr>
          <w:rFonts w:eastAsia="Calibri" w:cs="Times New Roman" w:ascii="Times New Roman" w:hAnsi="Times New Roman"/>
          <w:b/>
          <w:color w:val="00000A"/>
          <w:lang w:eastAsia="zh-CN"/>
        </w:rPr>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Эффективность реализации Программы рассчитывается путем соотнесения степени достижения показателей (индикаторов) Программы к уровню ее финансирования (расходов).</w:t>
      </w:r>
    </w:p>
    <w:p>
      <w:pPr>
        <w:pStyle w:val="Normal"/>
        <w:widowControl/>
        <w:ind w:firstLine="709"/>
        <w:jc w:val="both"/>
        <w:textAlignment w:val="auto"/>
        <w:rPr/>
      </w:pPr>
      <w:r>
        <w:rPr>
          <w:rFonts w:eastAsia="Times New Roman" w:cs="Times New Roman" w:ascii="Times New Roman" w:hAnsi="Times New Roman"/>
          <w:color w:val="00000A"/>
          <w:lang w:eastAsia="zh-CN"/>
        </w:rPr>
        <w:t>Показатель эффективности реализации Программы (R) за отчетный год рассчитывается по формуле</w:t>
      </w:r>
    </w:p>
    <w:p>
      <w:pPr>
        <w:pStyle w:val="Normal"/>
        <w:widowControl/>
        <w:ind w:firstLine="709"/>
        <w:jc w:val="both"/>
        <w:textAlignment w:val="auto"/>
        <w:rPr/>
      </w:pPr>
      <w:r>
        <w:rPr/>
      </w:r>
      <m:oMath xmlns:m="http://schemas.openxmlformats.org/officeDocument/2006/math">
        <m:r>
          <m:rPr>
            <m:lit/>
            <m:nor/>
          </m:rPr>
          <w:rPr>
            <w:rFonts w:ascii="Cambria Math" w:hAnsi="Cambria Math"/>
          </w:rPr>
          <m:t xml:space="preserve">R=</m:t>
        </m:r>
        <m:f>
          <m:num>
            <m:f>
              <m:num>
                <m:r>
                  <w:rPr>
                    <w:rFonts w:ascii="Cambria Math" w:hAnsi="Cambria Math"/>
                  </w:rPr>
                  <m:t xml:space="preserve">1</m:t>
                </m:r>
              </m:num>
              <m:den>
                <m:r>
                  <w:rPr>
                    <w:rFonts w:ascii="Cambria Math" w:hAnsi="Cambria Math"/>
                  </w:rPr>
                  <m:t xml:space="preserve">N</m:t>
                </m:r>
              </m:den>
            </m:f>
            <m:nary>
              <m:naryPr>
                <m:chr m:val="∑"/>
              </m:naryPr>
              <m:sub>
                <m:r>
                  <m:rPr>
                    <m:lit/>
                    <m:nor/>
                  </m:rPr>
                  <w:rPr>
                    <w:rFonts w:ascii="Cambria Math" w:hAnsi="Cambria Math"/>
                  </w:rPr>
                  <m:t xml:space="preserve">n=</m:t>
                </m:r>
                <m:r>
                  <w:rPr>
                    <w:rFonts w:ascii="Cambria Math" w:hAnsi="Cambria Math"/>
                  </w:rPr>
                  <m:t xml:space="preserve">1</m:t>
                </m:r>
              </m:sub>
              <m:sup>
                <m:r>
                  <w:rPr>
                    <w:rFonts w:ascii="Cambria Math" w:hAnsi="Cambria Math"/>
                  </w:rPr>
                  <m:t xml:space="preserve">N</m:t>
                </m:r>
              </m:sup>
              <m:e>
                <m:f>
                  <m:num>
                    <m:sSubSup>
                      <m:e>
                        <m:r>
                          <w:rPr>
                            <w:rFonts w:ascii="Cambria Math" w:hAnsi="Cambria Math"/>
                          </w:rPr>
                          <m:t xml:space="preserve">X</m:t>
                        </m:r>
                      </m:e>
                      <m:sub>
                        <m:r>
                          <w:rPr>
                            <w:rFonts w:ascii="Cambria Math" w:hAnsi="Cambria Math"/>
                          </w:rPr>
                          <m:t xml:space="preserve">n</m:t>
                        </m:r>
                      </m:sub>
                      <m:sup>
                        <m:r>
                          <m:rPr>
                            <m:lit/>
                            <m:nor/>
                          </m:rPr>
                          <w:rPr>
                            <w:rFonts w:ascii="Cambria Math" w:hAnsi="Cambria Math"/>
                          </w:rPr>
                          <m:t xml:space="preserve">Факт.</m:t>
                        </m:r>
                      </m:sup>
                    </m:sSubSup>
                  </m:num>
                  <m:den>
                    <m:sSubSup>
                      <m:e>
                        <m:r>
                          <w:rPr>
                            <w:rFonts w:ascii="Cambria Math" w:hAnsi="Cambria Math"/>
                          </w:rPr>
                          <m:t xml:space="preserve">X</m:t>
                        </m:r>
                      </m:e>
                      <m:sub>
                        <m:r>
                          <w:rPr>
                            <w:rFonts w:ascii="Cambria Math" w:hAnsi="Cambria Math"/>
                          </w:rPr>
                          <m:t xml:space="preserve">n</m:t>
                        </m:r>
                      </m:sub>
                      <m:sup>
                        <m:r>
                          <m:rPr>
                            <m:lit/>
                            <m:nor/>
                          </m:rPr>
                          <w:rPr>
                            <w:rFonts w:ascii="Cambria Math" w:hAnsi="Cambria Math"/>
                          </w:rPr>
                          <m:t xml:space="preserve">План.</m:t>
                        </m:r>
                      </m:sup>
                    </m:sSubSup>
                  </m:den>
                </m:f>
              </m:e>
            </m:nary>
          </m:num>
          <m:den>
            <m:f>
              <m:num>
                <m:sSup>
                  <m:e>
                    <m:r>
                      <w:rPr>
                        <w:rFonts w:ascii="Cambria Math" w:hAnsi="Cambria Math"/>
                      </w:rPr>
                      <m:t xml:space="preserve">F</m:t>
                    </m:r>
                  </m:e>
                  <m:sup>
                    <m:r>
                      <m:rPr>
                        <m:lit/>
                        <m:nor/>
                      </m:rPr>
                      <w:rPr>
                        <w:rFonts w:ascii="Cambria Math" w:hAnsi="Cambria Math"/>
                      </w:rPr>
                      <m:t xml:space="preserve">Факт.</m:t>
                    </m:r>
                  </m:sup>
                </m:sSup>
              </m:num>
              <m:den>
                <m:sSup>
                  <m:e>
                    <m:r>
                      <w:rPr>
                        <w:rFonts w:ascii="Cambria Math" w:hAnsi="Cambria Math"/>
                      </w:rPr>
                      <m:t xml:space="preserve">F</m:t>
                    </m:r>
                  </m:e>
                  <m:sup>
                    <m:r>
                      <m:rPr>
                        <m:lit/>
                        <m:nor/>
                      </m:rPr>
                      <w:rPr>
                        <w:rFonts w:ascii="Cambria Math" w:hAnsi="Cambria Math"/>
                      </w:rPr>
                      <m:t xml:space="preserve">План.</m:t>
                    </m:r>
                  </m:sup>
                </m:sSup>
              </m:den>
            </m:f>
          </m:den>
        </m:f>
        <m:r>
          <w:rPr>
            <w:rFonts w:ascii="Cambria Math" w:hAnsi="Cambria Math"/>
          </w:rPr>
          <m:t xml:space="preserve">×</m:t>
        </m:r>
        <m:r>
          <m:rPr>
            <m:lit/>
            <m:nor/>
          </m:rPr>
          <w:rPr>
            <w:rFonts w:ascii="Cambria Math" w:hAnsi="Cambria Math"/>
          </w:rPr>
          <m:t xml:space="preserve">100%</m:t>
        </m:r>
      </m:oMath>
      <w:r>
        <w:rPr>
          <w:rFonts w:eastAsia="Times New Roman" w:cs="Times New Roman" w:ascii="Times New Roman" w:hAnsi="Times New Roman"/>
          <w:color w:val="00000A"/>
          <w:lang w:eastAsia="zh-CN"/>
        </w:rPr>
        <w:t>,</w:t>
      </w:r>
    </w:p>
    <w:p>
      <w:pPr>
        <w:pStyle w:val="Normal"/>
        <w:widowControl/>
        <w:ind w:firstLine="709"/>
        <w:jc w:val="both"/>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tabs>
          <w:tab w:val="left" w:pos="142" w:leader="none"/>
        </w:tabs>
        <w:ind w:firstLine="709"/>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 xml:space="preserve">где N – количество показателей (индикаторов) Программы; </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
      <m:oMath xmlns:m="http://schemas.openxmlformats.org/officeDocument/2006/math">
        <m:sSubSup>
          <m:e>
            <m:r>
              <w:rPr>
                <w:rFonts w:ascii="Cambria Math" w:hAnsi="Cambria Math"/>
              </w:rPr>
              <m:t xml:space="preserve">X</m:t>
            </m:r>
          </m:e>
          <m:sub>
            <m:r>
              <w:rPr>
                <w:rFonts w:ascii="Cambria Math" w:hAnsi="Cambria Math"/>
              </w:rPr>
              <m:t xml:space="preserve">n</m:t>
            </m:r>
          </m:sub>
          <m:sup>
            <m:r>
              <m:rPr>
                <m:lit/>
                <m:nor/>
              </m:rPr>
              <w:rPr>
                <w:rFonts w:ascii="Cambria Math" w:hAnsi="Cambria Math"/>
              </w:rPr>
              <m:t xml:space="preserve">План.</m:t>
            </m:r>
          </m:sup>
        </m:sSubSup>
      </m:oMath>
      <w:r>
        <w:rPr>
          <w:rFonts w:eastAsia="Times New Roman" w:cs="Times New Roman" w:ascii="Times New Roman" w:hAnsi="Times New Roman"/>
          <w:color w:val="00000A"/>
          <w:lang w:eastAsia="zh-CN"/>
        </w:rPr>
        <w:t xml:space="preserve"> – </w:t>
      </w:r>
      <w:r>
        <w:rPr>
          <w:rFonts w:eastAsia="Times New Roman" w:cs="Times New Roman" w:ascii="Times New Roman" w:hAnsi="Times New Roman"/>
          <w:color w:val="00000A"/>
          <w:lang w:eastAsia="zh-CN"/>
        </w:rPr>
        <w:t>плановое значение n-го показателя (индикатора);</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
      <m:oMath xmlns:m="http://schemas.openxmlformats.org/officeDocument/2006/math">
        <m:sSubSup>
          <m:e>
            <m:r>
              <w:rPr>
                <w:rFonts w:ascii="Cambria Math" w:hAnsi="Cambria Math"/>
              </w:rPr>
              <m:t xml:space="preserve">X</m:t>
            </m:r>
          </m:e>
          <m:sub>
            <m:r>
              <w:rPr>
                <w:rFonts w:ascii="Cambria Math" w:hAnsi="Cambria Math"/>
              </w:rPr>
              <m:t xml:space="preserve">n</m:t>
            </m:r>
          </m:sub>
          <m:sup>
            <m:r>
              <m:rPr>
                <m:lit/>
                <m:nor/>
              </m:rPr>
              <w:rPr>
                <w:rFonts w:ascii="Cambria Math" w:hAnsi="Cambria Math"/>
              </w:rPr>
              <m:t xml:space="preserve">Факт.</m:t>
            </m:r>
          </m:sup>
        </m:sSubSup>
      </m:oMath>
      <w:r>
        <w:rPr>
          <w:rFonts w:eastAsia="Times New Roman" w:cs="Times New Roman" w:ascii="Times New Roman" w:hAnsi="Times New Roman"/>
          <w:color w:val="00000A"/>
          <w:lang w:eastAsia="zh-CN"/>
        </w:rPr>
        <w:t xml:space="preserve">– </w:t>
      </w:r>
      <w:r>
        <w:rPr>
          <w:rFonts w:eastAsia="Times New Roman" w:cs="Times New Roman" w:ascii="Times New Roman" w:hAnsi="Times New Roman"/>
          <w:color w:val="00000A"/>
          <w:lang w:eastAsia="zh-CN"/>
        </w:rPr>
        <w:t>значение n-го показателя (индикатора) на конец отчетного года;</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
      <m:oMath xmlns:m="http://schemas.openxmlformats.org/officeDocument/2006/math">
        <m:sSup>
          <m:e>
            <m:r>
              <w:rPr>
                <w:rFonts w:ascii="Cambria Math" w:hAnsi="Cambria Math"/>
              </w:rPr>
              <m:t xml:space="preserve">F</m:t>
            </m:r>
          </m:e>
          <m:sup>
            <m:r>
              <m:rPr>
                <m:lit/>
                <m:nor/>
              </m:rPr>
              <w:rPr>
                <w:rFonts w:ascii="Cambria Math" w:hAnsi="Cambria Math"/>
              </w:rPr>
              <m:t xml:space="preserve">План.</m:t>
            </m:r>
          </m:sup>
        </m:sSup>
      </m:oMath>
      <w:r>
        <w:rPr>
          <w:rFonts w:eastAsia="Times New Roman" w:cs="Times New Roman" w:ascii="Times New Roman" w:hAnsi="Times New Roman"/>
          <w:color w:val="00000A"/>
          <w:lang w:eastAsia="zh-CN"/>
        </w:rPr>
        <w:t xml:space="preserve"> – </w:t>
      </w:r>
      <w:r>
        <w:rPr>
          <w:rFonts w:eastAsia="Times New Roman" w:cs="Times New Roman" w:ascii="Times New Roman" w:hAnsi="Times New Roman"/>
          <w:color w:val="00000A"/>
          <w:lang w:eastAsia="zh-CN"/>
        </w:rPr>
        <w:t>плановая сумма финансирования по Программе;</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
      <m:oMath xmlns:m="http://schemas.openxmlformats.org/officeDocument/2006/math">
        <m:sSup>
          <m:e>
            <m:r>
              <w:rPr>
                <w:rFonts w:ascii="Cambria Math" w:hAnsi="Cambria Math"/>
              </w:rPr>
              <m:t xml:space="preserve">F</m:t>
            </m:r>
          </m:e>
          <m:sup>
            <m:r>
              <m:rPr>
                <m:lit/>
                <m:nor/>
              </m:rPr>
              <w:rPr>
                <w:rFonts w:ascii="Cambria Math" w:hAnsi="Cambria Math"/>
              </w:rPr>
              <m:t xml:space="preserve">Факт.</m:t>
            </m:r>
          </m:sup>
        </m:sSup>
      </m:oMath>
      <w:r>
        <w:rPr>
          <w:rFonts w:eastAsia="Times New Roman" w:cs="Times New Roman" w:ascii="Times New Roman" w:hAnsi="Times New Roman"/>
          <w:color w:val="00000A"/>
          <w:lang w:eastAsia="zh-CN"/>
        </w:rPr>
        <w:t xml:space="preserve">– </w:t>
      </w:r>
      <w:r>
        <w:rPr>
          <w:rFonts w:eastAsia="Times New Roman" w:cs="Times New Roman" w:ascii="Times New Roman" w:hAnsi="Times New Roman"/>
          <w:color w:val="00000A"/>
          <w:lang w:eastAsia="zh-CN"/>
        </w:rPr>
        <w:t>сумма фактически произведенных расходов на реализацию мероприятий Программы на конец отчетного года.</w:t>
      </w:r>
    </w:p>
    <w:p>
      <w:pPr>
        <w:pStyle w:val="Normal"/>
        <w:widowControl/>
        <w:ind w:firstLine="709"/>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Для расчета показателя эффективности реализации Программы используются показатели (индикаторы), достижение которых предусмотрено в отчетном году.</w:t>
      </w:r>
    </w:p>
    <w:p>
      <w:pPr>
        <w:pStyle w:val="Normal"/>
        <w:widowControl/>
        <w:ind w:firstLine="709"/>
        <w:jc w:val="right"/>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ind w:right="101" w:hanging="0"/>
        <w:jc w:val="right"/>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Таблица №1</w:t>
      </w:r>
    </w:p>
    <w:p>
      <w:pPr>
        <w:pStyle w:val="Normal"/>
        <w:widowControl/>
        <w:ind w:right="101" w:hanging="0"/>
        <w:jc w:val="right"/>
        <w:textAlignment w:val="auto"/>
        <w:rPr/>
      </w:pPr>
      <w:r>
        <w:rPr>
          <w:rFonts w:eastAsia="Times New Roman" w:cs="Times New Roman" w:ascii="Times New Roman" w:hAnsi="Times New Roman"/>
          <w:lang w:eastAsia="zh-CN"/>
        </w:rPr>
        <w:t>к  подпрограмме по охране земель</w:t>
      </w:r>
    </w:p>
    <w:p>
      <w:pPr>
        <w:pStyle w:val="Normal"/>
        <w:widowControl/>
        <w:ind w:left="4962" w:right="101" w:hanging="4962"/>
        <w:jc w:val="right"/>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xml:space="preserve">                                                               </w:t>
      </w:r>
      <w:r>
        <w:rPr>
          <w:rFonts w:eastAsia="Times New Roman" w:cs="Times New Roman" w:ascii="Times New Roman" w:hAnsi="Times New Roman"/>
          <w:lang w:eastAsia="zh-CN"/>
        </w:rPr>
        <w:t>на территории Залесовского сельсовета</w:t>
      </w:r>
    </w:p>
    <w:p>
      <w:pPr>
        <w:pStyle w:val="Normal"/>
        <w:widowControl/>
        <w:ind w:left="4962" w:right="101" w:hanging="4962"/>
        <w:jc w:val="right"/>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 xml:space="preserve"> </w:t>
      </w:r>
      <w:r>
        <w:rPr>
          <w:rFonts w:eastAsia="Times New Roman" w:cs="Times New Roman" w:ascii="Times New Roman" w:hAnsi="Times New Roman"/>
          <w:lang w:eastAsia="zh-CN"/>
        </w:rPr>
        <w:t xml:space="preserve">на 2020-24г. </w:t>
      </w:r>
    </w:p>
    <w:p>
      <w:pPr>
        <w:pStyle w:val="Normal"/>
        <w:widowControl/>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jc w:val="center"/>
        <w:textAlignment w:val="auto"/>
        <w:rPr>
          <w:rFonts w:ascii="Times New Roman" w:hAnsi="Times New Roman" w:eastAsia="Times New Roman" w:cs="Times New Roman"/>
          <w:b/>
          <w:b/>
          <w:bCs/>
          <w:lang w:eastAsia="zh-CN"/>
        </w:rPr>
      </w:pPr>
      <w:r>
        <w:rPr>
          <w:rFonts w:eastAsia="Times New Roman" w:cs="Times New Roman" w:ascii="Times New Roman" w:hAnsi="Times New Roman"/>
          <w:b/>
          <w:bCs/>
          <w:lang w:eastAsia="zh-CN"/>
        </w:rPr>
        <w:t>Объемы и источники финансирования подпрограммы</w:t>
      </w:r>
    </w:p>
    <w:p>
      <w:pPr>
        <w:pStyle w:val="Normal"/>
        <w:widowControl/>
        <w:tabs>
          <w:tab w:val="left" w:pos="0" w:leader="none"/>
        </w:tabs>
        <w:ind w:right="101" w:hanging="0"/>
        <w:jc w:val="center"/>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tabs>
          <w:tab w:val="left" w:pos="0" w:leader="none"/>
        </w:tabs>
        <w:ind w:right="101" w:hanging="0"/>
        <w:jc w:val="right"/>
        <w:textAlignment w:val="auto"/>
        <w:rPr/>
      </w:pPr>
      <w:r>
        <w:rPr>
          <w:rFonts w:eastAsia="Times New Roman" w:cs="Times New Roman" w:ascii="Times New Roman" w:hAnsi="Times New Roman"/>
          <w:lang w:eastAsia="zh-CN"/>
        </w:rPr>
        <w:t>(тыс. руб.)</w:t>
      </w:r>
    </w:p>
    <w:tbl>
      <w:tblPr>
        <w:tblW w:w="9289" w:type="dxa"/>
        <w:jc w:val="left"/>
        <w:tblInd w:w="139" w:type="dxa"/>
        <w:tblBorders>
          <w:top w:val="single" w:sz="4" w:space="0" w:color="000001"/>
          <w:left w:val="single" w:sz="4" w:space="0" w:color="000001"/>
          <w:bottom w:val="single" w:sz="4" w:space="0" w:color="000001"/>
          <w:insideH w:val="single" w:sz="4" w:space="0" w:color="000001"/>
        </w:tblBorders>
        <w:tblCellMar>
          <w:top w:w="0" w:type="dxa"/>
          <w:left w:w="68" w:type="dxa"/>
          <w:bottom w:w="0" w:type="dxa"/>
          <w:right w:w="108" w:type="dxa"/>
        </w:tblCellMar>
        <w:tblLook w:firstRow="1" w:noVBand="1" w:lastRow="0" w:firstColumn="1" w:lastColumn="0" w:noHBand="0" w:val="04a0"/>
      </w:tblPr>
      <w:tblGrid>
        <w:gridCol w:w="536"/>
        <w:gridCol w:w="3484"/>
        <w:gridCol w:w="1201"/>
        <w:gridCol w:w="802"/>
        <w:gridCol w:w="845"/>
        <w:gridCol w:w="844"/>
        <w:gridCol w:w="788"/>
        <w:gridCol w:w="788"/>
      </w:tblGrid>
      <w:tr>
        <w:trPr>
          <w:trHeight w:val="332" w:hRule="exact"/>
          <w:cantSplit w:val="true"/>
        </w:trPr>
        <w:tc>
          <w:tcPr>
            <w:tcW w:w="536" w:type="dxa"/>
            <w:vMerge w:val="restart"/>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snapToGrid w:val="false"/>
              <w:ind w:right="101" w:hanging="0"/>
              <w:jc w:val="center"/>
              <w:textAlignment w:val="auto"/>
              <w:rPr/>
            </w:pPr>
            <w:r>
              <w:rPr>
                <w:rFonts w:eastAsia="Times New Roman" w:cs="Times New Roman" w:ascii="Times New Roman" w:hAnsi="Times New Roman"/>
                <w:lang w:eastAsia="zh-CN"/>
              </w:rPr>
              <w:t>№</w:t>
            </w:r>
          </w:p>
        </w:tc>
        <w:tc>
          <w:tcPr>
            <w:tcW w:w="3484" w:type="dxa"/>
            <w:vMerge w:val="restart"/>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snapToGrid w:val="false"/>
              <w:ind w:right="101" w:hanging="0"/>
              <w:jc w:val="center"/>
              <w:textAlignment w:val="auto"/>
              <w:rPr/>
            </w:pPr>
            <w:r>
              <w:rPr>
                <w:rFonts w:eastAsia="Times New Roman" w:cs="Times New Roman" w:ascii="Times New Roman" w:hAnsi="Times New Roman"/>
                <w:lang w:eastAsia="zh-CN"/>
              </w:rPr>
              <w:t>Общие объемы затрат по источникам финансирования</w:t>
            </w:r>
          </w:p>
        </w:tc>
        <w:tc>
          <w:tcPr>
            <w:tcW w:w="1201" w:type="dxa"/>
            <w:vMerge w:val="restart"/>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snapToGrid w:val="false"/>
              <w:ind w:right="101" w:hanging="0"/>
              <w:jc w:val="center"/>
              <w:textAlignment w:val="auto"/>
              <w:rPr/>
            </w:pPr>
            <w:r>
              <w:rPr>
                <w:rFonts w:eastAsia="Times New Roman" w:cs="Times New Roman" w:ascii="Times New Roman" w:hAnsi="Times New Roman"/>
                <w:lang w:eastAsia="zh-CN"/>
              </w:rPr>
              <w:t>Всего, тыс.руб.</w:t>
            </w:r>
          </w:p>
        </w:tc>
        <w:tc>
          <w:tcPr>
            <w:tcW w:w="2491" w:type="dxa"/>
            <w:gridSpan w:val="3"/>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snapToGrid w:val="false"/>
              <w:ind w:right="101" w:hanging="0"/>
              <w:jc w:val="center"/>
              <w:textAlignment w:val="auto"/>
              <w:rPr/>
            </w:pPr>
            <w:r>
              <w:rPr>
                <w:rFonts w:eastAsia="Times New Roman" w:cs="Times New Roman" w:ascii="Times New Roman" w:hAnsi="Times New Roman"/>
                <w:lang w:eastAsia="zh-CN"/>
              </w:rPr>
              <w:t>В том числе по годам</w:t>
            </w:r>
          </w:p>
        </w:tc>
        <w:tc>
          <w:tcPr>
            <w:tcW w:w="788"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snapToGrid w:val="false"/>
              <w:ind w:right="101" w:hanging="0"/>
              <w:jc w:val="center"/>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tc>
        <w:tc>
          <w:tcPr>
            <w:tcW w:w="7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snapToGrid w:val="false"/>
              <w:ind w:right="101" w:hanging="0"/>
              <w:jc w:val="center"/>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tc>
      </w:tr>
      <w:tr>
        <w:trPr>
          <w:cantSplit w:val="true"/>
        </w:trPr>
        <w:tc>
          <w:tcPr>
            <w:tcW w:w="536"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68" w:type="dxa"/>
            </w:tcMar>
            <w:vAlign w:val="center"/>
          </w:tcPr>
          <w:p>
            <w:pPr>
              <w:pStyle w:val="Normal"/>
              <w:widowControl/>
              <w:suppressAutoHyphens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3484"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68" w:type="dxa"/>
            </w:tcMar>
            <w:vAlign w:val="center"/>
          </w:tcPr>
          <w:p>
            <w:pPr>
              <w:pStyle w:val="Normal"/>
              <w:widowControl/>
              <w:suppressAutoHyphens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1201"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68" w:type="dxa"/>
            </w:tcMar>
            <w:vAlign w:val="center"/>
          </w:tcPr>
          <w:p>
            <w:pPr>
              <w:pStyle w:val="Normal"/>
              <w:widowControl/>
              <w:suppressAutoHyphens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802"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snapToGrid w:val="false"/>
              <w:ind w:right="101" w:hanging="0"/>
              <w:textAlignment w:val="auto"/>
              <w:rPr/>
            </w:pPr>
            <w:r>
              <w:rPr>
                <w:rFonts w:eastAsia="Times New Roman" w:cs="Times New Roman" w:ascii="Times New Roman" w:hAnsi="Times New Roman"/>
                <w:lang w:eastAsia="zh-CN"/>
              </w:rPr>
              <w:t>2020</w:t>
            </w:r>
          </w:p>
        </w:tc>
        <w:tc>
          <w:tcPr>
            <w:tcW w:w="84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snapToGrid w:val="false"/>
              <w:ind w:right="101" w:hanging="0"/>
              <w:jc w:val="center"/>
              <w:textAlignment w:val="auto"/>
              <w:rPr/>
            </w:pPr>
            <w:r>
              <w:rPr>
                <w:rFonts w:eastAsia="Times New Roman" w:cs="Times New Roman" w:ascii="Times New Roman" w:hAnsi="Times New Roman"/>
                <w:lang w:eastAsia="zh-CN"/>
              </w:rPr>
              <w:t>2021</w:t>
            </w:r>
          </w:p>
        </w:tc>
        <w:tc>
          <w:tcPr>
            <w:tcW w:w="84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snapToGrid w:val="false"/>
              <w:ind w:right="101" w:hanging="0"/>
              <w:textAlignment w:val="auto"/>
              <w:rPr/>
            </w:pPr>
            <w:r>
              <w:rPr>
                <w:rFonts w:eastAsia="Times New Roman" w:cs="Times New Roman" w:ascii="Times New Roman" w:hAnsi="Times New Roman"/>
                <w:lang w:eastAsia="zh-CN"/>
              </w:rPr>
              <w:t>2022</w:t>
            </w:r>
          </w:p>
        </w:tc>
        <w:tc>
          <w:tcPr>
            <w:tcW w:w="788"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snapToGrid w:val="false"/>
              <w:ind w:right="101" w:hanging="0"/>
              <w:textAlignment w:val="auto"/>
              <w:rPr/>
            </w:pPr>
            <w:r>
              <w:rPr>
                <w:rFonts w:eastAsia="Times New Roman" w:cs="Times New Roman" w:ascii="Times New Roman" w:hAnsi="Times New Roman"/>
                <w:lang w:eastAsia="zh-CN"/>
              </w:rPr>
              <w:t>2023</w:t>
            </w:r>
          </w:p>
        </w:tc>
        <w:tc>
          <w:tcPr>
            <w:tcW w:w="7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snapToGrid w:val="false"/>
              <w:ind w:right="101" w:hanging="0"/>
              <w:textAlignment w:val="auto"/>
              <w:rPr/>
            </w:pPr>
            <w:r>
              <w:rPr>
                <w:rFonts w:eastAsia="Times New Roman" w:cs="Times New Roman" w:ascii="Times New Roman" w:hAnsi="Times New Roman"/>
                <w:lang w:eastAsia="zh-CN"/>
              </w:rPr>
              <w:t>2024</w:t>
            </w:r>
          </w:p>
        </w:tc>
      </w:tr>
      <w:tr>
        <w:trPr/>
        <w:tc>
          <w:tcPr>
            <w:tcW w:w="536"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snapToGrid w:val="false"/>
              <w:ind w:right="101" w:hanging="0"/>
              <w:jc w:val="center"/>
              <w:textAlignment w:val="auto"/>
              <w:rPr/>
            </w:pPr>
            <w:r>
              <w:rPr>
                <w:rFonts w:eastAsia="Times New Roman" w:cs="Times New Roman" w:ascii="Times New Roman" w:hAnsi="Times New Roman"/>
                <w:lang w:eastAsia="zh-CN"/>
              </w:rPr>
              <w:t>1</w:t>
            </w:r>
          </w:p>
        </w:tc>
        <w:tc>
          <w:tcPr>
            <w:tcW w:w="348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snapToGrid w:val="false"/>
              <w:ind w:right="101" w:hanging="0"/>
              <w:textAlignment w:val="auto"/>
              <w:rPr/>
            </w:pPr>
            <w:r>
              <w:rPr>
                <w:rFonts w:eastAsia="Times New Roman" w:cs="Times New Roman" w:ascii="Times New Roman" w:hAnsi="Times New Roman"/>
                <w:lang w:eastAsia="zh-CN"/>
              </w:rPr>
              <w:t>Бюджет администрации  Залесовского сельсовета</w:t>
            </w:r>
          </w:p>
        </w:tc>
        <w:tc>
          <w:tcPr>
            <w:tcW w:w="1201"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snapToGrid w:val="false"/>
              <w:ind w:right="101" w:hanging="0"/>
              <w:jc w:val="center"/>
              <w:textAlignment w:val="auto"/>
              <w:rPr/>
            </w:pPr>
            <w:r>
              <w:rPr>
                <w:rFonts w:eastAsia="Times New Roman" w:cs="Times New Roman" w:ascii="Times New Roman" w:hAnsi="Times New Roman"/>
                <w:lang w:eastAsia="zh-CN"/>
              </w:rPr>
              <w:t>0,0</w:t>
            </w:r>
          </w:p>
        </w:tc>
        <w:tc>
          <w:tcPr>
            <w:tcW w:w="802"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snapToGrid w:val="false"/>
              <w:ind w:right="101" w:hanging="0"/>
              <w:jc w:val="center"/>
              <w:textAlignment w:val="auto"/>
              <w:rPr/>
            </w:pPr>
            <w:r>
              <w:rPr>
                <w:rFonts w:eastAsia="Times New Roman" w:cs="Times New Roman" w:ascii="Times New Roman" w:hAnsi="Times New Roman"/>
                <w:lang w:eastAsia="zh-CN"/>
              </w:rPr>
              <w:t>0,0</w:t>
            </w:r>
          </w:p>
        </w:tc>
        <w:tc>
          <w:tcPr>
            <w:tcW w:w="84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snapToGrid w:val="false"/>
              <w:ind w:right="101" w:hanging="0"/>
              <w:jc w:val="center"/>
              <w:textAlignment w:val="auto"/>
              <w:rPr/>
            </w:pPr>
            <w:r>
              <w:rPr>
                <w:rFonts w:eastAsia="Times New Roman" w:cs="Times New Roman" w:ascii="Times New Roman" w:hAnsi="Times New Roman"/>
                <w:lang w:eastAsia="zh-CN"/>
              </w:rPr>
              <w:t>0,0</w:t>
            </w:r>
          </w:p>
        </w:tc>
        <w:tc>
          <w:tcPr>
            <w:tcW w:w="84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snapToGrid w:val="false"/>
              <w:ind w:right="101" w:hanging="0"/>
              <w:textAlignment w:val="auto"/>
              <w:rPr/>
            </w:pPr>
            <w:r>
              <w:rPr>
                <w:rFonts w:eastAsia="Times New Roman" w:cs="Times New Roman" w:ascii="Times New Roman" w:hAnsi="Times New Roman"/>
                <w:lang w:eastAsia="zh-CN"/>
              </w:rPr>
              <w:t>0,0</w:t>
            </w:r>
          </w:p>
        </w:tc>
        <w:tc>
          <w:tcPr>
            <w:tcW w:w="788"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snapToGrid w:val="false"/>
              <w:ind w:right="101" w:hanging="0"/>
              <w:textAlignment w:val="auto"/>
              <w:rPr/>
            </w:pPr>
            <w:r>
              <w:rPr>
                <w:rFonts w:eastAsia="Times New Roman" w:cs="Times New Roman" w:ascii="Times New Roman" w:hAnsi="Times New Roman"/>
                <w:lang w:eastAsia="zh-CN"/>
              </w:rPr>
              <w:t>0,0</w:t>
            </w:r>
          </w:p>
        </w:tc>
        <w:tc>
          <w:tcPr>
            <w:tcW w:w="7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snapToGrid w:val="false"/>
              <w:ind w:right="101" w:hanging="0"/>
              <w:textAlignment w:val="auto"/>
              <w:rPr/>
            </w:pPr>
            <w:r>
              <w:rPr>
                <w:rFonts w:eastAsia="Times New Roman" w:cs="Times New Roman" w:ascii="Times New Roman" w:hAnsi="Times New Roman"/>
                <w:lang w:eastAsia="zh-CN"/>
              </w:rPr>
              <w:t>0,0</w:t>
            </w:r>
          </w:p>
        </w:tc>
      </w:tr>
      <w:tr>
        <w:trPr/>
        <w:tc>
          <w:tcPr>
            <w:tcW w:w="536"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snapToGrid w:val="false"/>
              <w:ind w:right="101" w:hanging="0"/>
              <w:jc w:val="center"/>
              <w:textAlignment w:val="auto"/>
              <w:rPr/>
            </w:pPr>
            <w:r>
              <w:rPr>
                <w:rFonts w:eastAsia="Times New Roman" w:cs="Times New Roman" w:ascii="Times New Roman" w:hAnsi="Times New Roman"/>
                <w:lang w:eastAsia="zh-CN"/>
              </w:rPr>
              <w:t>2</w:t>
            </w:r>
          </w:p>
        </w:tc>
        <w:tc>
          <w:tcPr>
            <w:tcW w:w="348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ind w:right="101" w:hanging="0"/>
              <w:textAlignment w:val="auto"/>
              <w:rPr/>
            </w:pPr>
            <w:r>
              <w:rPr>
                <w:rFonts w:eastAsia="Times New Roman" w:cs="Times New Roman" w:ascii="Times New Roman" w:hAnsi="Times New Roman"/>
                <w:lang w:eastAsia="zh-CN"/>
              </w:rPr>
              <w:t>Средства иных участников программы</w:t>
            </w:r>
          </w:p>
        </w:tc>
        <w:tc>
          <w:tcPr>
            <w:tcW w:w="1201"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snapToGrid w:val="false"/>
              <w:ind w:right="101" w:hanging="0"/>
              <w:jc w:val="center"/>
              <w:textAlignment w:val="auto"/>
              <w:rPr/>
            </w:pPr>
            <w:r>
              <w:rPr>
                <w:rFonts w:eastAsia="Times New Roman" w:cs="Times New Roman" w:ascii="Times New Roman" w:hAnsi="Times New Roman"/>
                <w:lang w:eastAsia="zh-CN"/>
              </w:rPr>
              <w:t>0,0</w:t>
            </w:r>
          </w:p>
        </w:tc>
        <w:tc>
          <w:tcPr>
            <w:tcW w:w="802"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snapToGrid w:val="false"/>
              <w:ind w:right="101" w:hanging="0"/>
              <w:jc w:val="center"/>
              <w:textAlignment w:val="auto"/>
              <w:rPr/>
            </w:pPr>
            <w:r>
              <w:rPr>
                <w:rFonts w:eastAsia="Times New Roman" w:cs="Times New Roman" w:ascii="Times New Roman" w:hAnsi="Times New Roman"/>
                <w:lang w:eastAsia="zh-CN"/>
              </w:rPr>
              <w:t>0,0</w:t>
            </w:r>
          </w:p>
        </w:tc>
        <w:tc>
          <w:tcPr>
            <w:tcW w:w="84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snapToGrid w:val="false"/>
              <w:ind w:right="101" w:hanging="0"/>
              <w:jc w:val="center"/>
              <w:textAlignment w:val="auto"/>
              <w:rPr/>
            </w:pPr>
            <w:r>
              <w:rPr>
                <w:rFonts w:eastAsia="Times New Roman" w:cs="Times New Roman" w:ascii="Times New Roman" w:hAnsi="Times New Roman"/>
                <w:lang w:eastAsia="zh-CN"/>
              </w:rPr>
              <w:t>0,0</w:t>
            </w:r>
          </w:p>
        </w:tc>
        <w:tc>
          <w:tcPr>
            <w:tcW w:w="84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snapToGrid w:val="false"/>
              <w:ind w:right="101" w:hanging="0"/>
              <w:textAlignment w:val="auto"/>
              <w:rPr/>
            </w:pPr>
            <w:r>
              <w:rPr>
                <w:rFonts w:eastAsia="Times New Roman" w:cs="Times New Roman" w:ascii="Times New Roman" w:hAnsi="Times New Roman"/>
                <w:lang w:eastAsia="zh-CN"/>
              </w:rPr>
              <w:t>0,0</w:t>
            </w:r>
          </w:p>
        </w:tc>
        <w:tc>
          <w:tcPr>
            <w:tcW w:w="788"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snapToGrid w:val="false"/>
              <w:ind w:right="101" w:hanging="0"/>
              <w:textAlignment w:val="auto"/>
              <w:rPr/>
            </w:pPr>
            <w:r>
              <w:rPr>
                <w:rFonts w:eastAsia="Times New Roman" w:cs="Times New Roman" w:ascii="Times New Roman" w:hAnsi="Times New Roman"/>
                <w:lang w:eastAsia="zh-CN"/>
              </w:rPr>
              <w:t>0,0</w:t>
            </w:r>
          </w:p>
        </w:tc>
        <w:tc>
          <w:tcPr>
            <w:tcW w:w="7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snapToGrid w:val="false"/>
              <w:ind w:right="101" w:hanging="0"/>
              <w:textAlignment w:val="auto"/>
              <w:rPr/>
            </w:pPr>
            <w:r>
              <w:rPr>
                <w:rFonts w:eastAsia="Times New Roman" w:cs="Times New Roman" w:ascii="Times New Roman" w:hAnsi="Times New Roman"/>
                <w:lang w:eastAsia="zh-CN"/>
              </w:rPr>
              <w:t>0,0</w:t>
            </w:r>
          </w:p>
        </w:tc>
      </w:tr>
      <w:tr>
        <w:trPr>
          <w:trHeight w:val="562" w:hRule="atLeast"/>
        </w:trPr>
        <w:tc>
          <w:tcPr>
            <w:tcW w:w="536"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snapToGrid w:val="false"/>
              <w:ind w:right="101" w:hanging="0"/>
              <w:jc w:val="center"/>
              <w:textAlignment w:val="auto"/>
              <w:rPr/>
            </w:pPr>
            <w:r>
              <w:rPr>
                <w:rFonts w:eastAsia="Times New Roman" w:cs="Times New Roman" w:ascii="Times New Roman" w:hAnsi="Times New Roman"/>
                <w:lang w:eastAsia="zh-CN"/>
              </w:rPr>
              <w:t>3</w:t>
            </w:r>
          </w:p>
        </w:tc>
        <w:tc>
          <w:tcPr>
            <w:tcW w:w="348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ind w:right="101" w:hanging="0"/>
              <w:textAlignment w:val="auto"/>
              <w:rPr/>
            </w:pPr>
            <w:r>
              <w:rPr>
                <w:rFonts w:eastAsia="Times New Roman" w:cs="Times New Roman" w:ascii="Times New Roman" w:hAnsi="Times New Roman"/>
                <w:lang w:eastAsia="zh-CN"/>
              </w:rPr>
              <w:t>Всего по Программе</w:t>
            </w:r>
          </w:p>
        </w:tc>
        <w:tc>
          <w:tcPr>
            <w:tcW w:w="1201"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snapToGrid w:val="false"/>
              <w:ind w:right="101" w:hanging="0"/>
              <w:jc w:val="center"/>
              <w:textAlignment w:val="auto"/>
              <w:rPr/>
            </w:pPr>
            <w:r>
              <w:rPr>
                <w:rFonts w:eastAsia="Times New Roman" w:cs="Times New Roman" w:ascii="Times New Roman" w:hAnsi="Times New Roman"/>
                <w:lang w:eastAsia="zh-CN"/>
              </w:rPr>
              <w:t>0,0</w:t>
            </w:r>
          </w:p>
        </w:tc>
        <w:tc>
          <w:tcPr>
            <w:tcW w:w="802"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snapToGrid w:val="false"/>
              <w:ind w:right="101" w:hanging="0"/>
              <w:jc w:val="center"/>
              <w:textAlignment w:val="auto"/>
              <w:rPr/>
            </w:pPr>
            <w:r>
              <w:rPr>
                <w:rFonts w:eastAsia="Times New Roman" w:cs="Times New Roman" w:ascii="Times New Roman" w:hAnsi="Times New Roman"/>
                <w:lang w:eastAsia="zh-CN"/>
              </w:rPr>
              <w:t>0,0</w:t>
            </w:r>
          </w:p>
        </w:tc>
        <w:tc>
          <w:tcPr>
            <w:tcW w:w="845"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snapToGrid w:val="false"/>
              <w:ind w:right="101" w:hanging="0"/>
              <w:jc w:val="center"/>
              <w:textAlignment w:val="auto"/>
              <w:rPr/>
            </w:pPr>
            <w:r>
              <w:rPr>
                <w:rFonts w:eastAsia="Times New Roman" w:cs="Times New Roman" w:ascii="Times New Roman" w:hAnsi="Times New Roman"/>
                <w:lang w:eastAsia="zh-CN"/>
              </w:rPr>
              <w:t>0,0</w:t>
            </w:r>
          </w:p>
        </w:tc>
        <w:tc>
          <w:tcPr>
            <w:tcW w:w="844"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snapToGrid w:val="false"/>
              <w:ind w:right="101" w:hanging="0"/>
              <w:textAlignment w:val="auto"/>
              <w:rPr/>
            </w:pPr>
            <w:r>
              <w:rPr>
                <w:rFonts w:eastAsia="Times New Roman" w:cs="Times New Roman" w:ascii="Times New Roman" w:hAnsi="Times New Roman"/>
                <w:lang w:eastAsia="zh-CN"/>
              </w:rPr>
              <w:t>0,0</w:t>
            </w:r>
          </w:p>
        </w:tc>
        <w:tc>
          <w:tcPr>
            <w:tcW w:w="788" w:type="dxa"/>
            <w:tcBorders>
              <w:top w:val="single" w:sz="4" w:space="0" w:color="000001"/>
              <w:left w:val="single" w:sz="4" w:space="0" w:color="000001"/>
              <w:bottom w:val="single" w:sz="4" w:space="0" w:color="000001"/>
              <w:insideH w:val="single" w:sz="4" w:space="0" w:color="000001"/>
            </w:tcBorders>
            <w:shd w:color="auto" w:fill="auto" w:val="clear"/>
            <w:tcMar>
              <w:left w:w="68" w:type="dxa"/>
            </w:tcMar>
          </w:tcPr>
          <w:p>
            <w:pPr>
              <w:pStyle w:val="Normal"/>
              <w:widowControl/>
              <w:snapToGrid w:val="false"/>
              <w:ind w:right="101" w:hanging="0"/>
              <w:textAlignment w:val="auto"/>
              <w:rPr/>
            </w:pPr>
            <w:r>
              <w:rPr>
                <w:rFonts w:eastAsia="Times New Roman" w:cs="Times New Roman" w:ascii="Times New Roman" w:hAnsi="Times New Roman"/>
                <w:lang w:eastAsia="zh-CN"/>
              </w:rPr>
              <w:t>0,0</w:t>
            </w:r>
          </w:p>
        </w:tc>
        <w:tc>
          <w:tcPr>
            <w:tcW w:w="78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snapToGrid w:val="false"/>
              <w:ind w:right="101" w:hanging="0"/>
              <w:textAlignment w:val="auto"/>
              <w:rPr/>
            </w:pPr>
            <w:r>
              <w:rPr>
                <w:rFonts w:eastAsia="Times New Roman" w:cs="Times New Roman" w:ascii="Times New Roman" w:hAnsi="Times New Roman"/>
                <w:lang w:eastAsia="zh-CN"/>
              </w:rPr>
              <w:t>0,0</w:t>
            </w:r>
          </w:p>
        </w:tc>
      </w:tr>
    </w:tbl>
    <w:p>
      <w:pPr>
        <w:pStyle w:val="Normal"/>
        <w:widowControl/>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ind w:right="101" w:hanging="0"/>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ind w:right="101" w:hanging="0"/>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ind w:right="101" w:hanging="0"/>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ind w:right="101" w:hanging="0"/>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ind w:right="101" w:hanging="0"/>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ind w:right="101" w:hanging="0"/>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ind w:right="101" w:hanging="0"/>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ind w:right="101" w:hanging="0"/>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ind w:right="101" w:hanging="0"/>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ind w:right="101" w:hanging="0"/>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ind w:right="101" w:hanging="0"/>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ind w:right="101" w:hanging="0"/>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ind w:right="101" w:hanging="0"/>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ind w:right="101" w:hanging="0"/>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ind w:right="101" w:hanging="0"/>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sectPr>
          <w:type w:val="nextPage"/>
          <w:pgSz w:w="11906" w:h="16838"/>
          <w:pgMar w:left="1701" w:right="850" w:header="0" w:top="1134" w:footer="0" w:bottom="1134" w:gutter="0"/>
          <w:pgNumType w:fmt="decimal"/>
          <w:formProt w:val="false"/>
          <w:textDirection w:val="lrTb"/>
          <w:docGrid w:type="default" w:linePitch="240" w:charSpace="4294961151"/>
        </w:sectPr>
        <w:pStyle w:val="Normal"/>
        <w:widowControl/>
        <w:ind w:right="101" w:hanging="0"/>
        <w:jc w:val="right"/>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ind w:right="101" w:hanging="0"/>
        <w:jc w:val="right"/>
        <w:textAlignment w:val="auto"/>
        <w:rPr/>
      </w:pPr>
      <w:r>
        <w:rPr>
          <w:rFonts w:eastAsia="Times New Roman" w:cs="Times New Roman" w:ascii="Times New Roman" w:hAnsi="Times New Roman"/>
          <w:lang w:eastAsia="zh-CN"/>
        </w:rPr>
        <w:t>Таблица № 2</w:t>
      </w:r>
    </w:p>
    <w:p>
      <w:pPr>
        <w:pStyle w:val="Normal"/>
        <w:widowControl/>
        <w:ind w:right="101" w:hanging="0"/>
        <w:jc w:val="right"/>
        <w:textAlignment w:val="auto"/>
        <w:rPr/>
      </w:pPr>
      <w:r>
        <w:rPr>
          <w:rFonts w:eastAsia="Times New Roman" w:cs="Times New Roman" w:ascii="Times New Roman" w:hAnsi="Times New Roman"/>
          <w:lang w:eastAsia="zh-CN"/>
        </w:rPr>
        <w:t>к Программе по охране земель</w:t>
      </w:r>
    </w:p>
    <w:p>
      <w:pPr>
        <w:pStyle w:val="Normal"/>
        <w:widowControl/>
        <w:ind w:left="4962" w:right="101" w:hanging="4962"/>
        <w:jc w:val="right"/>
        <w:textAlignment w:val="auto"/>
        <w:rPr/>
      </w:pPr>
      <w:r>
        <w:rPr>
          <w:rFonts w:eastAsia="Times New Roman" w:cs="Times New Roman" w:ascii="Times New Roman" w:hAnsi="Times New Roman"/>
          <w:lang w:eastAsia="zh-CN"/>
        </w:rPr>
        <w:t>на территории Залесовского сельсовета</w:t>
      </w:r>
    </w:p>
    <w:p>
      <w:pPr>
        <w:pStyle w:val="Normal"/>
        <w:widowControl/>
        <w:ind w:left="4962" w:right="101" w:hanging="4962"/>
        <w:jc w:val="right"/>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на 2020 - 2024 годы</w:t>
      </w:r>
    </w:p>
    <w:p>
      <w:pPr>
        <w:pStyle w:val="Normal"/>
        <w:widowControl/>
        <w:jc w:val="right"/>
        <w:textAlignment w:val="auto"/>
        <w:rPr>
          <w:rFonts w:ascii="Times New Roman" w:hAnsi="Times New Roman" w:eastAsia="Times New Roman" w:cs="Times New Roman"/>
          <w:lang w:eastAsia="zh-CN"/>
        </w:rPr>
      </w:pPr>
      <w:r>
        <w:rPr>
          <w:rFonts w:eastAsia="Times New Roman" w:cs="Times New Roman" w:ascii="Times New Roman" w:hAnsi="Times New Roman"/>
          <w:lang w:eastAsia="zh-CN"/>
        </w:rPr>
      </w:r>
    </w:p>
    <w:p>
      <w:pPr>
        <w:pStyle w:val="Normal"/>
        <w:widowControl/>
        <w:jc w:val="center"/>
        <w:textAlignment w:val="auto"/>
        <w:rPr/>
      </w:pPr>
      <w:r>
        <w:rPr>
          <w:rFonts w:eastAsia="Times New Roman" w:cs="Times New Roman" w:ascii="Times New Roman" w:hAnsi="Times New Roman"/>
          <w:b/>
          <w:color w:val="00000A"/>
          <w:lang w:eastAsia="zh-CN"/>
        </w:rPr>
        <w:t>Система программных мероприятий по охране земель на территории Залесовского сельсовета на 2020-2024 гг</w:t>
      </w:r>
    </w:p>
    <w:p>
      <w:pPr>
        <w:pStyle w:val="Normal"/>
        <w:widowControl/>
        <w:jc w:val="center"/>
        <w:textAlignment w:val="auto"/>
        <w:rPr>
          <w:rFonts w:ascii="Times New Roman" w:hAnsi="Times New Roman" w:eastAsia="Times New Roman" w:cs="Times New Roman"/>
          <w:b/>
          <w:b/>
          <w:color w:val="00000A"/>
          <w:lang w:eastAsia="zh-CN"/>
        </w:rPr>
      </w:pPr>
      <w:r>
        <w:rPr>
          <w:rFonts w:eastAsia="Times New Roman" w:cs="Times New Roman" w:ascii="Times New Roman" w:hAnsi="Times New Roman"/>
          <w:b/>
          <w:color w:val="00000A"/>
          <w:lang w:eastAsia="zh-CN"/>
        </w:rPr>
      </w:r>
    </w:p>
    <w:tbl>
      <w:tblPr>
        <w:tblW w:w="14520" w:type="dxa"/>
        <w:jc w:val="left"/>
        <w:tblInd w:w="89" w:type="dxa"/>
        <w:tblBorders>
          <w:top w:val="single" w:sz="4" w:space="0" w:color="000001"/>
          <w:left w:val="single" w:sz="4" w:space="0" w:color="000001"/>
          <w:bottom w:val="single" w:sz="4" w:space="0" w:color="000001"/>
          <w:insideH w:val="single" w:sz="4" w:space="0" w:color="000001"/>
        </w:tblBorders>
        <w:tblCellMar>
          <w:top w:w="0" w:type="dxa"/>
          <w:left w:w="30" w:type="dxa"/>
          <w:bottom w:w="0" w:type="dxa"/>
          <w:right w:w="70" w:type="dxa"/>
        </w:tblCellMar>
        <w:tblLook w:firstRow="1" w:noVBand="1" w:lastRow="0" w:firstColumn="1" w:lastColumn="0" w:noHBand="0" w:val="04a0"/>
      </w:tblPr>
      <w:tblGrid>
        <w:gridCol w:w="364"/>
        <w:gridCol w:w="2669"/>
        <w:gridCol w:w="1815"/>
        <w:gridCol w:w="1232"/>
        <w:gridCol w:w="1815"/>
        <w:gridCol w:w="1815"/>
        <w:gridCol w:w="1815"/>
        <w:gridCol w:w="1815"/>
        <w:gridCol w:w="593"/>
        <w:gridCol w:w="585"/>
      </w:tblGrid>
      <w:tr>
        <w:trPr>
          <w:trHeight w:val="1402" w:hRule="exact"/>
          <w:cantSplit w:val="true"/>
        </w:trPr>
        <w:tc>
          <w:tcPr>
            <w:tcW w:w="364" w:type="dxa"/>
            <w:vMerge w:val="restart"/>
            <w:tcBorders>
              <w:top w:val="single" w:sz="4" w:space="0" w:color="000001"/>
              <w:left w:val="single" w:sz="4" w:space="0" w:color="000001"/>
              <w:bottom w:val="single" w:sz="4" w:space="0" w:color="000001"/>
              <w:insideH w:val="single" w:sz="4" w:space="0" w:color="000001"/>
            </w:tcBorders>
            <w:shd w:color="auto" w:fill="auto" w:val="clear"/>
            <w:tcMar>
              <w:left w:w="30" w:type="dxa"/>
            </w:tcMar>
            <w:vAlign w:val="center"/>
          </w:tcPr>
          <w:p>
            <w:pPr>
              <w:pStyle w:val="Normal"/>
              <w:widowControl/>
              <w:snapToGrid w:val="false"/>
              <w:spacing w:lineRule="auto" w:line="276"/>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 xml:space="preserve">№ </w:t>
            </w:r>
            <w:r>
              <w:rPr>
                <w:rFonts w:eastAsia="Times New Roman" w:cs="Times New Roman" w:ascii="Times New Roman" w:hAnsi="Times New Roman"/>
                <w:color w:val="00000A"/>
                <w:lang w:eastAsia="zh-CN"/>
              </w:rPr>
              <w:t>пп</w:t>
            </w:r>
          </w:p>
        </w:tc>
        <w:tc>
          <w:tcPr>
            <w:tcW w:w="2669" w:type="dxa"/>
            <w:vMerge w:val="restart"/>
            <w:tcBorders>
              <w:top w:val="single" w:sz="4" w:space="0" w:color="000001"/>
              <w:left w:val="single" w:sz="4" w:space="0" w:color="000001"/>
              <w:bottom w:val="single" w:sz="4" w:space="0" w:color="000001"/>
              <w:insideH w:val="single" w:sz="4" w:space="0" w:color="000001"/>
            </w:tcBorders>
            <w:shd w:color="auto" w:fill="auto" w:val="clear"/>
            <w:tcMar>
              <w:left w:w="30" w:type="dxa"/>
            </w:tcMar>
            <w:vAlign w:val="center"/>
          </w:tcPr>
          <w:p>
            <w:pPr>
              <w:pStyle w:val="Normal"/>
              <w:widowControl/>
              <w:snapToGrid w:val="false"/>
              <w:spacing w:lineRule="auto" w:line="276"/>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Наименование мероприятия</w:t>
            </w:r>
          </w:p>
        </w:tc>
        <w:tc>
          <w:tcPr>
            <w:tcW w:w="1815" w:type="dxa"/>
            <w:vMerge w:val="restart"/>
            <w:tcBorders>
              <w:top w:val="single" w:sz="4" w:space="0" w:color="000001"/>
              <w:left w:val="single" w:sz="4" w:space="0" w:color="000001"/>
              <w:bottom w:val="single" w:sz="4" w:space="0" w:color="000001"/>
              <w:insideH w:val="single" w:sz="4" w:space="0" w:color="000001"/>
            </w:tcBorders>
            <w:shd w:color="auto" w:fill="auto" w:val="clear"/>
            <w:tcMar>
              <w:left w:w="30" w:type="dxa"/>
            </w:tcMar>
            <w:vAlign w:val="center"/>
          </w:tcPr>
          <w:p>
            <w:pPr>
              <w:pStyle w:val="Normal"/>
              <w:widowControl/>
              <w:snapToGrid w:val="false"/>
              <w:spacing w:lineRule="auto" w:line="276"/>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Исполнитель</w:t>
            </w:r>
          </w:p>
        </w:tc>
        <w:tc>
          <w:tcPr>
            <w:tcW w:w="1232" w:type="dxa"/>
            <w:vMerge w:val="restart"/>
            <w:tcBorders>
              <w:top w:val="single" w:sz="4" w:space="0" w:color="000001"/>
              <w:left w:val="single" w:sz="4" w:space="0" w:color="000001"/>
              <w:bottom w:val="single" w:sz="4" w:space="0" w:color="000001"/>
              <w:insideH w:val="single" w:sz="4" w:space="0" w:color="000001"/>
            </w:tcBorders>
            <w:shd w:color="auto" w:fill="auto" w:val="clear"/>
            <w:tcMar>
              <w:left w:w="30" w:type="dxa"/>
            </w:tcMar>
            <w:vAlign w:val="center"/>
          </w:tcPr>
          <w:p>
            <w:pPr>
              <w:pStyle w:val="Normal"/>
              <w:widowControl/>
              <w:snapToGrid w:val="false"/>
              <w:spacing w:lineRule="auto" w:line="276"/>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Единица измерения</w:t>
            </w:r>
          </w:p>
        </w:tc>
        <w:tc>
          <w:tcPr>
            <w:tcW w:w="8438"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30" w:type="dxa"/>
            </w:tcMar>
            <w:vAlign w:val="center"/>
          </w:tcPr>
          <w:p>
            <w:pPr>
              <w:pStyle w:val="Normal"/>
              <w:widowControl/>
              <w:snapToGrid w:val="false"/>
              <w:spacing w:lineRule="auto" w:line="276"/>
              <w:jc w:val="center"/>
              <w:textAlignment w:val="auto"/>
              <w:rPr/>
            </w:pPr>
            <w:r>
              <w:rPr>
                <w:rFonts w:eastAsia="Times New Roman" w:cs="Times New Roman" w:ascii="Times New Roman" w:hAnsi="Times New Roman"/>
                <w:color w:val="00000A"/>
                <w:lang w:eastAsia="zh-CN"/>
              </w:rPr>
              <w:t>Объем финансовых средств из бюджета Залесовского сельсовета ожидаемые конечные результаты</w:t>
            </w:r>
          </w:p>
        </w:tc>
      </w:tr>
      <w:tr>
        <w:trPr>
          <w:cantSplit w:val="true"/>
        </w:trPr>
        <w:tc>
          <w:tcPr>
            <w:tcW w:w="364"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30" w:type="dxa"/>
            </w:tcMar>
            <w:vAlign w:val="center"/>
          </w:tcPr>
          <w:p>
            <w:pPr>
              <w:pStyle w:val="Normal"/>
              <w:widowControl/>
              <w:suppressAutoHyphens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2669"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30" w:type="dxa"/>
            </w:tcMar>
            <w:vAlign w:val="center"/>
          </w:tcPr>
          <w:p>
            <w:pPr>
              <w:pStyle w:val="Normal"/>
              <w:widowControl/>
              <w:suppressAutoHyphens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1815"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30" w:type="dxa"/>
            </w:tcMar>
            <w:vAlign w:val="center"/>
          </w:tcPr>
          <w:p>
            <w:pPr>
              <w:pStyle w:val="Normal"/>
              <w:widowControl/>
              <w:suppressAutoHyphens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1232"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30" w:type="dxa"/>
            </w:tcMar>
            <w:vAlign w:val="center"/>
          </w:tcPr>
          <w:p>
            <w:pPr>
              <w:pStyle w:val="Normal"/>
              <w:widowControl/>
              <w:suppressAutoHyphens w:val="false"/>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vAlign w:val="center"/>
          </w:tcPr>
          <w:p>
            <w:pPr>
              <w:pStyle w:val="Normal"/>
              <w:widowControl/>
              <w:snapToGrid w:val="false"/>
              <w:spacing w:lineRule="auto" w:line="276"/>
              <w:jc w:val="center"/>
              <w:textAlignment w:val="auto"/>
              <w:rPr/>
            </w:pPr>
            <w:r>
              <w:rPr>
                <w:rFonts w:eastAsia="Times New Roman" w:cs="Times New Roman" w:ascii="Times New Roman" w:hAnsi="Times New Roman"/>
                <w:color w:val="00000A"/>
                <w:lang w:eastAsia="zh-CN"/>
              </w:rPr>
              <w:t>всего</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vAlign w:val="center"/>
          </w:tcPr>
          <w:p>
            <w:pPr>
              <w:pStyle w:val="Normal"/>
              <w:widowControl/>
              <w:snapToGrid w:val="false"/>
              <w:jc w:val="center"/>
              <w:textAlignment w:val="auto"/>
              <w:rPr/>
            </w:pPr>
            <w:r>
              <w:rPr>
                <w:rFonts w:eastAsia="Times New Roman" w:cs="Times New Roman" w:ascii="Times New Roman" w:hAnsi="Times New Roman"/>
                <w:color w:val="00000A"/>
                <w:lang w:eastAsia="zh-CN"/>
              </w:rPr>
              <w:t>2020</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vAlign w:val="center"/>
          </w:tcPr>
          <w:p>
            <w:pPr>
              <w:pStyle w:val="Normal"/>
              <w:widowControl/>
              <w:snapToGrid w:val="false"/>
              <w:jc w:val="center"/>
              <w:textAlignment w:val="auto"/>
              <w:rPr/>
            </w:pPr>
            <w:r>
              <w:rPr>
                <w:rFonts w:eastAsia="Times New Roman" w:cs="Times New Roman" w:ascii="Times New Roman" w:hAnsi="Times New Roman"/>
                <w:color w:val="00000A"/>
                <w:lang w:eastAsia="zh-CN"/>
              </w:rPr>
              <w:t xml:space="preserve">2021 </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vAlign w:val="center"/>
          </w:tcPr>
          <w:p>
            <w:pPr>
              <w:pStyle w:val="Normal"/>
              <w:widowControl/>
              <w:snapToGrid w:val="false"/>
              <w:jc w:val="center"/>
              <w:textAlignment w:val="auto"/>
              <w:rPr/>
            </w:pPr>
            <w:r>
              <w:rPr>
                <w:rFonts w:eastAsia="Times New Roman" w:cs="Times New Roman" w:ascii="Times New Roman" w:hAnsi="Times New Roman"/>
                <w:color w:val="00000A"/>
                <w:lang w:eastAsia="zh-CN"/>
              </w:rPr>
              <w:t xml:space="preserve">2022 </w:t>
            </w:r>
          </w:p>
        </w:tc>
        <w:tc>
          <w:tcPr>
            <w:tcW w:w="593"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pPr>
            <w:r>
              <w:rPr>
                <w:rFonts w:eastAsia="Times New Roman" w:cs="Times New Roman" w:ascii="Times New Roman" w:hAnsi="Times New Roman"/>
                <w:color w:val="00000A"/>
                <w:lang w:eastAsia="zh-CN"/>
              </w:rPr>
              <w:t>2023</w:t>
            </w:r>
          </w:p>
        </w:tc>
        <w:tc>
          <w:tcPr>
            <w:tcW w:w="5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30" w:type="dxa"/>
            </w:tcMar>
          </w:tcPr>
          <w:p>
            <w:pPr>
              <w:pStyle w:val="Normal"/>
              <w:widowControl/>
              <w:snapToGrid w:val="false"/>
              <w:jc w:val="center"/>
              <w:textAlignment w:val="auto"/>
              <w:rPr/>
            </w:pPr>
            <w:r>
              <w:rPr>
                <w:rFonts w:eastAsia="Times New Roman" w:cs="Times New Roman" w:ascii="Times New Roman" w:hAnsi="Times New Roman"/>
                <w:color w:val="00000A"/>
                <w:lang w:eastAsia="zh-CN"/>
              </w:rPr>
              <w:t>2024</w:t>
            </w:r>
          </w:p>
        </w:tc>
      </w:tr>
      <w:tr>
        <w:trPr>
          <w:trHeight w:val="784" w:hRule="atLeast"/>
          <w:cantSplit w:val="true"/>
        </w:trPr>
        <w:tc>
          <w:tcPr>
            <w:tcW w:w="364"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1.</w:t>
            </w:r>
          </w:p>
        </w:tc>
        <w:tc>
          <w:tcPr>
            <w:tcW w:w="2669"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 xml:space="preserve">Организация регулярных мероприятий по очистке территории сельского поселения от мусора </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both"/>
              <w:textAlignment w:val="auto"/>
              <w:rPr/>
            </w:pPr>
            <w:r>
              <w:rPr>
                <w:rFonts w:eastAsia="Times New Roman" w:cs="Times New Roman" w:ascii="Times New Roman" w:hAnsi="Times New Roman"/>
                <w:color w:val="00000A"/>
                <w:lang w:eastAsia="zh-CN"/>
              </w:rPr>
              <w:t>Администрация Залесовского сельсовета</w:t>
            </w:r>
          </w:p>
        </w:tc>
        <w:tc>
          <w:tcPr>
            <w:tcW w:w="1232"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тыс. руб.</w:t>
            </w:r>
          </w:p>
          <w:p>
            <w:pPr>
              <w:pStyle w:val="Normal"/>
              <w:widowControl/>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p>
            <w:pPr>
              <w:pStyle w:val="Normal"/>
              <w:widowControl/>
              <w:textAlignment w:val="auto"/>
              <w:rPr>
                <w:rFonts w:ascii="Times New Roman" w:hAnsi="Times New Roman" w:eastAsia="Times New Roman" w:cs="Times New Roman"/>
                <w:color w:val="00000A"/>
                <w:lang w:eastAsia="zh-CN"/>
              </w:rPr>
            </w:pPr>
            <w:r>
              <w:rPr>
                <w:rFonts w:eastAsia="Times New Roman" w:cs="Times New Roman" w:ascii="Times New Roman" w:hAnsi="Times New Roman"/>
                <w:color w:val="00000A"/>
                <w:lang w:eastAsia="zh-CN"/>
              </w:rPr>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pPr>
            <w:r>
              <w:rPr>
                <w:rFonts w:eastAsia="Times New Roman" w:cs="Times New Roman" w:ascii="Times New Roman" w:hAnsi="Times New Roman"/>
                <w:color w:val="00000A"/>
                <w:lang w:eastAsia="zh-CN"/>
              </w:rPr>
              <w:t>0,0</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 xml:space="preserve"> </w:t>
            </w:r>
            <w:r>
              <w:rPr>
                <w:rFonts w:eastAsia="Times New Roman" w:cs="Times New Roman" w:ascii="Times New Roman" w:hAnsi="Times New Roman"/>
                <w:color w:val="00000A"/>
                <w:lang w:eastAsia="zh-CN"/>
              </w:rPr>
              <w:t>0,0</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pPr>
            <w:r>
              <w:rPr>
                <w:rFonts w:eastAsia="Times New Roman" w:cs="Times New Roman" w:ascii="Times New Roman" w:hAnsi="Times New Roman"/>
                <w:color w:val="00000A"/>
                <w:lang w:eastAsia="zh-CN"/>
              </w:rPr>
              <w:t>0,0</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c>
          <w:tcPr>
            <w:tcW w:w="593"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c>
          <w:tcPr>
            <w:tcW w:w="5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r>
      <w:tr>
        <w:trPr>
          <w:trHeight w:val="836" w:hRule="atLeast"/>
          <w:cantSplit w:val="true"/>
        </w:trPr>
        <w:tc>
          <w:tcPr>
            <w:tcW w:w="364"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2.</w:t>
            </w:r>
          </w:p>
        </w:tc>
        <w:tc>
          <w:tcPr>
            <w:tcW w:w="2669"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Посадка кустарников и деревьев на участках подверженных ветровой эрозии, в черте населенных пунктов</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Администрация Залесовского сельсовета</w:t>
            </w:r>
          </w:p>
        </w:tc>
        <w:tc>
          <w:tcPr>
            <w:tcW w:w="1232"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 xml:space="preserve">тыс. руб. </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 xml:space="preserve"> </w:t>
            </w:r>
            <w:r>
              <w:rPr>
                <w:rFonts w:eastAsia="Times New Roman" w:cs="Times New Roman" w:ascii="Times New Roman" w:hAnsi="Times New Roman"/>
                <w:color w:val="00000A"/>
                <w:lang w:eastAsia="zh-CN"/>
              </w:rPr>
              <w:t>0,0</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pPr>
            <w:r>
              <w:rPr>
                <w:rFonts w:eastAsia="Times New Roman" w:cs="Times New Roman" w:ascii="Times New Roman" w:hAnsi="Times New Roman"/>
                <w:color w:val="00000A"/>
                <w:lang w:eastAsia="zh-CN"/>
              </w:rPr>
              <w:t>0,0</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c>
          <w:tcPr>
            <w:tcW w:w="593"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c>
          <w:tcPr>
            <w:tcW w:w="5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r>
      <w:tr>
        <w:trPr>
          <w:trHeight w:val="1977" w:hRule="atLeast"/>
          <w:cantSplit w:val="true"/>
        </w:trPr>
        <w:tc>
          <w:tcPr>
            <w:tcW w:w="364"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3</w:t>
            </w:r>
          </w:p>
        </w:tc>
        <w:tc>
          <w:tcPr>
            <w:tcW w:w="2669"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 xml:space="preserve">Агрохимическое обследование почвы при выявлении фактов отравления, загрязнения вследствие нарушения правил обращения с удобрениями, ядохимикатами или иными опасными химическими и биологическими веществами. </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Администрация Залесовского сельсовета</w:t>
            </w:r>
          </w:p>
        </w:tc>
        <w:tc>
          <w:tcPr>
            <w:tcW w:w="1232"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тыс. руб.</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pPr>
            <w:r>
              <w:rPr>
                <w:rFonts w:eastAsia="Times New Roman" w:cs="Times New Roman" w:ascii="Times New Roman" w:hAnsi="Times New Roman"/>
                <w:color w:val="00000A"/>
                <w:lang w:eastAsia="zh-CN"/>
              </w:rPr>
              <w:t>0,0</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c>
          <w:tcPr>
            <w:tcW w:w="593"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c>
          <w:tcPr>
            <w:tcW w:w="5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r>
      <w:tr>
        <w:trPr>
          <w:trHeight w:val="659" w:hRule="atLeast"/>
          <w:cantSplit w:val="true"/>
        </w:trPr>
        <w:tc>
          <w:tcPr>
            <w:tcW w:w="364"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4</w:t>
            </w:r>
          </w:p>
        </w:tc>
        <w:tc>
          <w:tcPr>
            <w:tcW w:w="2669"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Выявление фактов самовольного занятия земельных участков</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Администрация Залесовского сельсовета</w:t>
            </w:r>
          </w:p>
        </w:tc>
        <w:tc>
          <w:tcPr>
            <w:tcW w:w="1232"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pPr>
            <w:r>
              <w:rPr>
                <w:rFonts w:eastAsia="Times New Roman" w:cs="Times New Roman" w:ascii="Times New Roman" w:hAnsi="Times New Roman"/>
                <w:color w:val="00000A"/>
                <w:lang w:eastAsia="zh-CN"/>
              </w:rPr>
              <w:t xml:space="preserve"> </w:t>
            </w:r>
            <w:r>
              <w:rPr>
                <w:rFonts w:eastAsia="Times New Roman" w:cs="Times New Roman" w:ascii="Times New Roman" w:hAnsi="Times New Roman"/>
                <w:color w:val="00000A"/>
                <w:lang w:eastAsia="zh-CN"/>
              </w:rPr>
              <w:t>Не требует финансирования</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Не требует финансирования</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Не требует финансирования</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Не требует финансирования</w:t>
            </w:r>
          </w:p>
        </w:tc>
        <w:tc>
          <w:tcPr>
            <w:tcW w:w="593"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c>
          <w:tcPr>
            <w:tcW w:w="5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r>
      <w:tr>
        <w:trPr>
          <w:trHeight w:val="439" w:hRule="atLeast"/>
          <w:cantSplit w:val="true"/>
        </w:trPr>
        <w:tc>
          <w:tcPr>
            <w:tcW w:w="364"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5</w:t>
            </w:r>
          </w:p>
        </w:tc>
        <w:tc>
          <w:tcPr>
            <w:tcW w:w="2669"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Выявление фактов самовольных строений</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Администрация Залесовского сельсовета</w:t>
            </w:r>
          </w:p>
        </w:tc>
        <w:tc>
          <w:tcPr>
            <w:tcW w:w="1232"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 xml:space="preserve"> </w:t>
            </w:r>
            <w:r>
              <w:rPr>
                <w:rFonts w:eastAsia="Times New Roman" w:cs="Times New Roman" w:ascii="Times New Roman" w:hAnsi="Times New Roman"/>
                <w:color w:val="00000A"/>
                <w:lang w:eastAsia="zh-CN"/>
              </w:rPr>
              <w:t>Не требует финансирования</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Не требует финансирования</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Не требует финансирования</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Не требует финансирования</w:t>
            </w:r>
          </w:p>
        </w:tc>
        <w:tc>
          <w:tcPr>
            <w:tcW w:w="593"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c>
          <w:tcPr>
            <w:tcW w:w="5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r>
      <w:tr>
        <w:trPr>
          <w:trHeight w:val="439" w:hRule="atLeast"/>
          <w:cantSplit w:val="true"/>
        </w:trPr>
        <w:tc>
          <w:tcPr>
            <w:tcW w:w="364"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6</w:t>
            </w:r>
          </w:p>
        </w:tc>
        <w:tc>
          <w:tcPr>
            <w:tcW w:w="2669"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Контроль за использованием земель сельскохозяйственного назначения по целевому назначению</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Администрация  Залесовского сельсовета</w:t>
            </w:r>
          </w:p>
        </w:tc>
        <w:tc>
          <w:tcPr>
            <w:tcW w:w="1232"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 xml:space="preserve"> </w:t>
            </w:r>
            <w:r>
              <w:rPr>
                <w:rFonts w:eastAsia="Times New Roman" w:cs="Times New Roman" w:ascii="Times New Roman" w:hAnsi="Times New Roman"/>
                <w:color w:val="00000A"/>
                <w:lang w:eastAsia="zh-CN"/>
              </w:rPr>
              <w:t>Не требует финансирования</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Не требует финансирования</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Не требует финансирования</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Не требует финансирования</w:t>
            </w:r>
          </w:p>
        </w:tc>
        <w:tc>
          <w:tcPr>
            <w:tcW w:w="593"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c>
          <w:tcPr>
            <w:tcW w:w="5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r>
      <w:tr>
        <w:trPr>
          <w:trHeight w:val="439" w:hRule="atLeast"/>
          <w:cantSplit w:val="true"/>
        </w:trPr>
        <w:tc>
          <w:tcPr>
            <w:tcW w:w="364"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7</w:t>
            </w:r>
          </w:p>
        </w:tc>
        <w:tc>
          <w:tcPr>
            <w:tcW w:w="2669"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Организация регулярных мероприятий по ликвидации несанкционированных свалок на землях поселения</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Администрация Залесовского сельсовета</w:t>
            </w:r>
          </w:p>
        </w:tc>
        <w:tc>
          <w:tcPr>
            <w:tcW w:w="1232"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тыс. руб.</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pPr>
            <w:r>
              <w:rPr>
                <w:rFonts w:eastAsia="Times New Roman" w:cs="Times New Roman" w:ascii="Times New Roman" w:hAnsi="Times New Roman"/>
                <w:color w:val="00000A"/>
                <w:lang w:eastAsia="zh-CN"/>
              </w:rPr>
              <w:t xml:space="preserve"> </w:t>
            </w:r>
            <w:r>
              <w:rPr>
                <w:rFonts w:eastAsia="Times New Roman" w:cs="Times New Roman" w:ascii="Times New Roman" w:hAnsi="Times New Roman"/>
                <w:color w:val="00000A"/>
                <w:lang w:eastAsia="zh-CN"/>
              </w:rPr>
              <w:t>0,0</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c>
          <w:tcPr>
            <w:tcW w:w="593"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c>
          <w:tcPr>
            <w:tcW w:w="5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r>
      <w:tr>
        <w:trPr>
          <w:trHeight w:val="439" w:hRule="atLeast"/>
          <w:cantSplit w:val="true"/>
        </w:trPr>
        <w:tc>
          <w:tcPr>
            <w:tcW w:w="364"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8</w:t>
            </w:r>
          </w:p>
        </w:tc>
        <w:tc>
          <w:tcPr>
            <w:tcW w:w="2669"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lang w:eastAsia="zh-CN"/>
              </w:rPr>
              <w:t>Разъяснение гражданам земельного законодательства РФ</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Администрация Залесовского сельсовета</w:t>
            </w:r>
          </w:p>
        </w:tc>
        <w:tc>
          <w:tcPr>
            <w:tcW w:w="1232"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 xml:space="preserve"> </w:t>
            </w:r>
            <w:r>
              <w:rPr>
                <w:rFonts w:eastAsia="Times New Roman" w:cs="Times New Roman" w:ascii="Times New Roman" w:hAnsi="Times New Roman"/>
                <w:color w:val="00000A"/>
                <w:lang w:eastAsia="zh-CN"/>
              </w:rPr>
              <w:t>Не требует финансирования</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Не требует финансирования</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Не требует финансирования</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Не требует финансирования</w:t>
            </w:r>
          </w:p>
        </w:tc>
        <w:tc>
          <w:tcPr>
            <w:tcW w:w="593"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c>
          <w:tcPr>
            <w:tcW w:w="5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r>
      <w:tr>
        <w:trPr>
          <w:trHeight w:val="439" w:hRule="atLeast"/>
          <w:cantSplit w:val="true"/>
        </w:trPr>
        <w:tc>
          <w:tcPr>
            <w:tcW w:w="364"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9</w:t>
            </w:r>
          </w:p>
        </w:tc>
        <w:tc>
          <w:tcPr>
            <w:tcW w:w="2669"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textAlignment w:val="auto"/>
              <w:rPr/>
            </w:pPr>
            <w:r>
              <w:rPr>
                <w:rFonts w:eastAsia="Times New Roman" w:cs="Times New Roman" w:ascii="Times New Roman" w:hAnsi="Times New Roman"/>
                <w:lang w:eastAsia="zh-CN"/>
              </w:rPr>
              <w:t>Направление в судебные органы материалов о прекращении права на земельный участок ввиду его ненадлежащего использования</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Администрация  Залесовского сельсовета</w:t>
            </w:r>
          </w:p>
        </w:tc>
        <w:tc>
          <w:tcPr>
            <w:tcW w:w="1232"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тыс. руб.</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pPr>
            <w:r>
              <w:rPr>
                <w:rFonts w:eastAsia="Times New Roman" w:cs="Times New Roman" w:ascii="Times New Roman" w:hAnsi="Times New Roman"/>
                <w:color w:val="00000A"/>
                <w:lang w:eastAsia="zh-CN"/>
              </w:rPr>
              <w:t>0,0</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c>
          <w:tcPr>
            <w:tcW w:w="593"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c>
          <w:tcPr>
            <w:tcW w:w="5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r>
      <w:tr>
        <w:trPr>
          <w:trHeight w:val="439" w:hRule="atLeast"/>
          <w:cantSplit w:val="true"/>
        </w:trPr>
        <w:tc>
          <w:tcPr>
            <w:tcW w:w="364"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10</w:t>
            </w:r>
          </w:p>
        </w:tc>
        <w:tc>
          <w:tcPr>
            <w:tcW w:w="2669"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textAlignment w:val="auto"/>
              <w:rPr/>
            </w:pPr>
            <w:r>
              <w:rPr>
                <w:rFonts w:eastAsia="Times New Roman" w:cs="Times New Roman" w:ascii="Times New Roman" w:hAnsi="Times New Roman"/>
                <w:lang w:eastAsia="zh-CN"/>
              </w:rPr>
              <w:t>Контроль за законностью оснований пользования земельными участками в границах Залесовского сельсовета</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both"/>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Администрация Залесовского сельсовета</w:t>
            </w:r>
          </w:p>
        </w:tc>
        <w:tc>
          <w:tcPr>
            <w:tcW w:w="1232"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тыс. руб.</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 xml:space="preserve"> </w:t>
            </w:r>
            <w:r>
              <w:rPr>
                <w:rFonts w:eastAsia="Times New Roman" w:cs="Times New Roman" w:ascii="Times New Roman" w:hAnsi="Times New Roman"/>
                <w:color w:val="00000A"/>
                <w:lang w:eastAsia="zh-CN"/>
              </w:rPr>
              <w:t>Не требует финансирования</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Не требует финансирования</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Не требует финансирования</w:t>
            </w:r>
          </w:p>
        </w:tc>
        <w:tc>
          <w:tcPr>
            <w:tcW w:w="1815"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Не требует финансирования</w:t>
            </w:r>
          </w:p>
        </w:tc>
        <w:tc>
          <w:tcPr>
            <w:tcW w:w="593" w:type="dxa"/>
            <w:tcBorders>
              <w:top w:val="single" w:sz="4" w:space="0" w:color="000001"/>
              <w:left w:val="single" w:sz="4" w:space="0" w:color="000001"/>
              <w:bottom w:val="single" w:sz="4" w:space="0" w:color="000001"/>
              <w:insideH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c>
          <w:tcPr>
            <w:tcW w:w="5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30" w:type="dxa"/>
            </w:tcMar>
          </w:tcPr>
          <w:p>
            <w:pPr>
              <w:pStyle w:val="Normal"/>
              <w:widowControl/>
              <w:snapToGrid w:val="false"/>
              <w:jc w:val="center"/>
              <w:textAlignment w:val="auto"/>
              <w:rPr>
                <w:rFonts w:ascii="Times New Roman" w:hAnsi="Times New Roman" w:eastAsia="Times New Roman" w:cs="Times New Roman"/>
                <w:color w:val="00000A"/>
                <w:sz w:val="20"/>
                <w:szCs w:val="20"/>
                <w:lang w:eastAsia="zh-CN"/>
              </w:rPr>
            </w:pPr>
            <w:r>
              <w:rPr>
                <w:rFonts w:eastAsia="Times New Roman" w:cs="Times New Roman" w:ascii="Times New Roman" w:hAnsi="Times New Roman"/>
                <w:color w:val="00000A"/>
                <w:lang w:eastAsia="zh-CN"/>
              </w:rPr>
              <w:t>0,0</w:t>
            </w:r>
          </w:p>
        </w:tc>
      </w:tr>
    </w:tbl>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pPr>
      <w:r>
        <w:rPr/>
      </w:r>
    </w:p>
    <w:p>
      <w:pPr>
        <w:pStyle w:val="ConsPlusNormal"/>
        <w:spacing w:before="0" w:after="200"/>
        <w:contextualSpacing/>
        <w:jc w:val="both"/>
        <w:rPr>
          <w:rFonts w:ascii="Times New Roman" w:hAnsi="Times New Roman" w:cs="Times New Roman"/>
          <w:b/>
          <w:b/>
          <w:sz w:val="28"/>
          <w:szCs w:val="28"/>
        </w:rPr>
      </w:pPr>
      <w:r>
        <w:rPr/>
        <w:t xml:space="preserve">                                                                      </w:t>
      </w:r>
    </w:p>
    <w:p>
      <w:pPr>
        <w:pStyle w:val="Normal"/>
        <w:jc w:val="right"/>
        <w:rPr>
          <w:rFonts w:ascii="Times New Roman" w:hAnsi="Times New Roman"/>
          <w:b/>
          <w:b/>
        </w:rPr>
      </w:pPr>
      <w:r>
        <w:rPr>
          <w:rFonts w:ascii="Times New Roman" w:hAnsi="Times New Roman"/>
          <w:b/>
        </w:rPr>
        <w:t xml:space="preserve">Подпрограмма № 9    </w:t>
      </w:r>
    </w:p>
    <w:p>
      <w:pPr>
        <w:pStyle w:val="Normal"/>
        <w:jc w:val="right"/>
        <w:rPr>
          <w:rFonts w:ascii="Times New Roman" w:hAnsi="Times New Roman"/>
          <w:b/>
          <w:b/>
        </w:rPr>
      </w:pPr>
      <w:r>
        <w:rPr>
          <w:rFonts w:ascii="Times New Roman" w:hAnsi="Times New Roman"/>
          <w:b/>
        </w:rPr>
      </w:r>
    </w:p>
    <w:p>
      <w:pPr>
        <w:pStyle w:val="Normal"/>
        <w:rPr>
          <w:rFonts w:ascii="Times New Roman" w:hAnsi="Times New Roman"/>
          <w:b/>
          <w:b/>
        </w:rPr>
      </w:pPr>
      <w:r>
        <w:rPr>
          <w:rFonts w:ascii="Times New Roman" w:hAnsi="Times New Roman"/>
          <w:b/>
        </w:rPr>
        <w:t xml:space="preserve"> </w:t>
      </w:r>
      <w:r>
        <w:rPr>
          <w:rFonts w:cs="Times New Roman" w:ascii="Times New Roman" w:hAnsi="Times New Roman"/>
        </w:rPr>
        <w:t>Муниципальная подпрограмма «Благоустройство территории Залесовского сельсовета Красногвардейского района Оренбургской области на 2020-2024 год».</w:t>
      </w:r>
    </w:p>
    <w:p>
      <w:pPr>
        <w:pStyle w:val="ConsPlusNormal"/>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Паспорт  </w:t>
      </w:r>
    </w:p>
    <w:p>
      <w:pPr>
        <w:pStyle w:val="Normal"/>
        <w:numPr>
          <w:ilvl w:val="0"/>
          <w:numId w:val="0"/>
        </w:numPr>
        <w:jc w:val="center"/>
        <w:outlineLvl w:val="1"/>
        <w:rPr>
          <w:rFonts w:ascii="Times New Roman" w:hAnsi="Times New Roman"/>
        </w:rPr>
      </w:pPr>
      <w:r>
        <w:rPr>
          <w:rFonts w:ascii="Times New Roman" w:hAnsi="Times New Roman"/>
        </w:rPr>
      </w:r>
    </w:p>
    <w:tbl>
      <w:tblPr>
        <w:tblW w:w="9674"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firstRow="1" w:noVBand="0" w:lastRow="0" w:firstColumn="1" w:lastColumn="0" w:noHBand="0" w:val="00a0"/>
      </w:tblPr>
      <w:tblGrid>
        <w:gridCol w:w="3760"/>
        <w:gridCol w:w="5913"/>
      </w:tblGrid>
      <w:tr>
        <w:trPr>
          <w:trHeight w:val="552" w:hRule="atLeast"/>
        </w:trPr>
        <w:tc>
          <w:tcPr>
            <w:tcW w:w="37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jc w:val="center"/>
              <w:rPr>
                <w:rFonts w:ascii="Times New Roman" w:hAnsi="Times New Roman"/>
              </w:rPr>
            </w:pPr>
            <w:r>
              <w:rPr>
                <w:rFonts w:ascii="Times New Roman" w:hAnsi="Times New Roman"/>
              </w:rPr>
              <w:t>Наименование Программы</w:t>
            </w:r>
          </w:p>
        </w:tc>
        <w:tc>
          <w:tcPr>
            <w:tcW w:w="5913" w:type="dxa"/>
            <w:tcBorders>
              <w:top w:val="single" w:sz="4" w:space="0" w:color="00000A"/>
              <w:bottom w:val="single" w:sz="4" w:space="0" w:color="00000A"/>
              <w:right w:val="single" w:sz="4" w:space="0" w:color="00000A"/>
              <w:insideH w:val="single" w:sz="4" w:space="0" w:color="00000A"/>
              <w:insideV w:val="single" w:sz="4" w:space="0" w:color="00000A"/>
            </w:tcBorders>
            <w:shd w:fill="auto" w:val="clear"/>
            <w:vAlign w:val="bottom"/>
          </w:tcPr>
          <w:p>
            <w:pPr>
              <w:pStyle w:val="ConsPlusNormal"/>
              <w:numPr>
                <w:ilvl w:val="0"/>
                <w:numId w:val="0"/>
              </w:numPr>
              <w:jc w:val="both"/>
              <w:outlineLvl w:val="1"/>
              <w:rPr>
                <w:rFonts w:ascii="Times New Roman" w:hAnsi="Times New Roman" w:cs="Times New Roman"/>
                <w:szCs w:val="24"/>
              </w:rPr>
            </w:pPr>
            <w:r>
              <w:rPr>
                <w:rFonts w:cs="Times New Roman" w:ascii="Times New Roman" w:hAnsi="Times New Roman"/>
                <w:szCs w:val="24"/>
              </w:rPr>
              <w:t>Благоустройство территории Залесовского сельсовета Красногвардейского района Оренбургской области на 2020-2024 год</w:t>
            </w:r>
          </w:p>
        </w:tc>
      </w:tr>
      <w:tr>
        <w:trPr>
          <w:trHeight w:val="552" w:hRule="atLeast"/>
        </w:trPr>
        <w:tc>
          <w:tcPr>
            <w:tcW w:w="37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jc w:val="center"/>
              <w:rPr>
                <w:rFonts w:ascii="Times New Roman" w:hAnsi="Times New Roman"/>
              </w:rPr>
            </w:pPr>
            <w:r>
              <w:rPr>
                <w:rFonts w:ascii="Times New Roman" w:hAnsi="Times New Roman"/>
              </w:rPr>
              <w:t>Сроки и этапы реализации программы</w:t>
            </w:r>
          </w:p>
        </w:tc>
        <w:tc>
          <w:tcPr>
            <w:tcW w:w="5913" w:type="dxa"/>
            <w:tcBorders>
              <w:top w:val="single" w:sz="4" w:space="0" w:color="00000A"/>
              <w:bottom w:val="single" w:sz="4" w:space="0" w:color="00000A"/>
              <w:right w:val="single" w:sz="4" w:space="0" w:color="00000A"/>
              <w:insideH w:val="single" w:sz="4" w:space="0" w:color="00000A"/>
              <w:insideV w:val="single" w:sz="4" w:space="0" w:color="00000A"/>
            </w:tcBorders>
            <w:shd w:fill="auto" w:val="clear"/>
            <w:vAlign w:val="bottom"/>
          </w:tcPr>
          <w:p>
            <w:pPr>
              <w:pStyle w:val="Normal"/>
              <w:jc w:val="both"/>
              <w:rPr>
                <w:rFonts w:ascii="Times New Roman" w:hAnsi="Times New Roman"/>
              </w:rPr>
            </w:pPr>
            <w:r>
              <w:rPr>
                <w:rFonts w:ascii="Times New Roman" w:hAnsi="Times New Roman"/>
              </w:rPr>
              <w:t>2020-2024 год (без разбивки на этапы)</w:t>
            </w:r>
          </w:p>
        </w:tc>
      </w:tr>
      <w:tr>
        <w:trPr>
          <w:trHeight w:val="552" w:hRule="atLeast"/>
        </w:trPr>
        <w:tc>
          <w:tcPr>
            <w:tcW w:w="37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jc w:val="center"/>
              <w:rPr>
                <w:rFonts w:ascii="Times New Roman" w:hAnsi="Times New Roman"/>
              </w:rPr>
            </w:pPr>
            <w:r>
              <w:rPr>
                <w:rFonts w:ascii="Times New Roman" w:hAnsi="Times New Roman"/>
              </w:rPr>
              <w:t>Ответственный исполнитель программы</w:t>
            </w:r>
          </w:p>
        </w:tc>
        <w:tc>
          <w:tcPr>
            <w:tcW w:w="5913" w:type="dxa"/>
            <w:tcBorders>
              <w:top w:val="single" w:sz="4" w:space="0" w:color="00000A"/>
              <w:bottom w:val="single" w:sz="4" w:space="0" w:color="00000A"/>
              <w:right w:val="single" w:sz="4" w:space="0" w:color="00000A"/>
              <w:insideH w:val="single" w:sz="4" w:space="0" w:color="00000A"/>
              <w:insideV w:val="single" w:sz="4" w:space="0" w:color="00000A"/>
            </w:tcBorders>
            <w:shd w:fill="auto" w:val="clear"/>
            <w:vAlign w:val="bottom"/>
          </w:tcPr>
          <w:p>
            <w:pPr>
              <w:pStyle w:val="Normal"/>
              <w:jc w:val="both"/>
              <w:rPr>
                <w:rFonts w:ascii="Times New Roman" w:hAnsi="Times New Roman"/>
              </w:rPr>
            </w:pPr>
            <w:r>
              <w:rPr>
                <w:rFonts w:ascii="Times New Roman" w:hAnsi="Times New Roman"/>
              </w:rPr>
              <w:t xml:space="preserve">Администрация  Залесовского сельсовета  Красногвардейского района   Оренбургской области </w:t>
            </w:r>
          </w:p>
        </w:tc>
      </w:tr>
      <w:tr>
        <w:trPr>
          <w:trHeight w:val="276" w:hRule="atLeast"/>
        </w:trPr>
        <w:tc>
          <w:tcPr>
            <w:tcW w:w="3760" w:type="dxa"/>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jc w:val="center"/>
              <w:rPr>
                <w:rFonts w:ascii="Times New Roman" w:hAnsi="Times New Roman"/>
              </w:rPr>
            </w:pPr>
            <w:r>
              <w:rPr>
                <w:rFonts w:ascii="Times New Roman" w:hAnsi="Times New Roman"/>
              </w:rPr>
              <w:t>Участники Программы</w:t>
            </w:r>
          </w:p>
        </w:tc>
        <w:tc>
          <w:tcPr>
            <w:tcW w:w="5913" w:type="dxa"/>
            <w:tcBorders>
              <w:bottom w:val="single" w:sz="4" w:space="0" w:color="00000A"/>
              <w:right w:val="single" w:sz="4" w:space="0" w:color="00000A"/>
              <w:insideH w:val="single" w:sz="4" w:space="0" w:color="00000A"/>
              <w:insideV w:val="single" w:sz="4" w:space="0" w:color="00000A"/>
            </w:tcBorders>
            <w:shd w:fill="auto" w:val="clear"/>
            <w:vAlign w:val="bottom"/>
          </w:tcPr>
          <w:p>
            <w:pPr>
              <w:pStyle w:val="Normal"/>
              <w:jc w:val="both"/>
              <w:rPr>
                <w:rFonts w:ascii="Times New Roman" w:hAnsi="Times New Roman"/>
              </w:rPr>
            </w:pPr>
            <w:r>
              <w:rPr>
                <w:rFonts w:ascii="Times New Roman" w:hAnsi="Times New Roman"/>
              </w:rPr>
              <w:t> </w:t>
            </w:r>
            <w:r>
              <w:rPr>
                <w:rFonts w:ascii="Times New Roman" w:hAnsi="Times New Roman"/>
              </w:rPr>
              <w:t>Жители Залесовского сельсовета  Красногвардейского района   Оренбургской области</w:t>
            </w:r>
          </w:p>
        </w:tc>
      </w:tr>
      <w:tr>
        <w:trPr>
          <w:trHeight w:val="828" w:hRule="atLeast"/>
        </w:trPr>
        <w:tc>
          <w:tcPr>
            <w:tcW w:w="3760" w:type="dxa"/>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jc w:val="center"/>
              <w:rPr>
                <w:rFonts w:ascii="Times New Roman" w:hAnsi="Times New Roman"/>
              </w:rPr>
            </w:pPr>
            <w:r>
              <w:rPr>
                <w:rFonts w:ascii="Times New Roman" w:hAnsi="Times New Roman"/>
              </w:rPr>
              <w:t>Программы, в том числе федеральные целевые программы</w:t>
            </w:r>
          </w:p>
        </w:tc>
        <w:tc>
          <w:tcPr>
            <w:tcW w:w="5913" w:type="dxa"/>
            <w:tcBorders>
              <w:bottom w:val="single" w:sz="4" w:space="0" w:color="00000A"/>
              <w:right w:val="single" w:sz="4" w:space="0" w:color="00000A"/>
              <w:insideH w:val="single" w:sz="4" w:space="0" w:color="00000A"/>
              <w:insideV w:val="single" w:sz="4" w:space="0" w:color="00000A"/>
            </w:tcBorders>
            <w:shd w:fill="auto" w:val="clear"/>
            <w:vAlign w:val="bottom"/>
          </w:tcPr>
          <w:p>
            <w:pPr>
              <w:pStyle w:val="ConsPlusNormal"/>
              <w:jc w:val="both"/>
              <w:rPr>
                <w:rFonts w:ascii="Times New Roman" w:hAnsi="Times New Roman" w:cs="Times New Roman"/>
                <w:color w:val="000000"/>
                <w:szCs w:val="24"/>
              </w:rPr>
            </w:pPr>
            <w:r>
              <w:rPr>
                <w:rFonts w:cs="Times New Roman" w:ascii="Times New Roman" w:hAnsi="Times New Roman"/>
                <w:szCs w:val="24"/>
              </w:rPr>
              <w:t xml:space="preserve"> </w:t>
            </w:r>
            <w:r>
              <w:rPr>
                <w:rFonts w:cs="Times New Roman" w:ascii="Times New Roman" w:hAnsi="Times New Roman"/>
                <w:szCs w:val="24"/>
              </w:rPr>
              <w:t>Мероприятия Приоритетный проект «Формирование комфортной  среды» подпрограммы «Создание условий для обеспечения качественными услугами жилищно-коммунального хозяйства граждан России»</w:t>
            </w:r>
          </w:p>
        </w:tc>
      </w:tr>
      <w:tr>
        <w:trPr>
          <w:trHeight w:val="276" w:hRule="atLeast"/>
        </w:trPr>
        <w:tc>
          <w:tcPr>
            <w:tcW w:w="3760" w:type="dxa"/>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jc w:val="center"/>
              <w:rPr>
                <w:rFonts w:ascii="Times New Roman" w:hAnsi="Times New Roman"/>
              </w:rPr>
            </w:pPr>
            <w:r>
              <w:rPr>
                <w:rFonts w:ascii="Times New Roman" w:hAnsi="Times New Roman"/>
              </w:rPr>
              <w:t>Цели программы</w:t>
            </w:r>
          </w:p>
        </w:tc>
        <w:tc>
          <w:tcPr>
            <w:tcW w:w="5913" w:type="dxa"/>
            <w:tcBorders>
              <w:bottom w:val="single" w:sz="4" w:space="0" w:color="00000A"/>
              <w:right w:val="single" w:sz="4" w:space="0" w:color="00000A"/>
              <w:insideH w:val="single" w:sz="4" w:space="0" w:color="00000A"/>
              <w:insideV w:val="single" w:sz="4" w:space="0" w:color="00000A"/>
            </w:tcBorders>
            <w:shd w:fill="auto" w:val="clear"/>
            <w:vAlign w:val="bottom"/>
          </w:tcPr>
          <w:p>
            <w:pPr>
              <w:pStyle w:val="ConsPlusCell"/>
              <w:jc w:val="both"/>
              <w:rPr>
                <w:rFonts w:ascii="Times New Roman" w:hAnsi="Times New Roman" w:cs="Times New Roman"/>
                <w:szCs w:val="24"/>
              </w:rPr>
            </w:pPr>
            <w:r>
              <w:rPr>
                <w:rFonts w:cs="Times New Roman" w:ascii="Times New Roman" w:hAnsi="Times New Roman"/>
                <w:szCs w:val="24"/>
              </w:rPr>
              <w:t>Основными целями программы являются:</w:t>
            </w:r>
          </w:p>
          <w:p>
            <w:pPr>
              <w:pStyle w:val="ConsPlusCell"/>
              <w:jc w:val="both"/>
              <w:rPr>
                <w:rFonts w:ascii="Times New Roman" w:hAnsi="Times New Roman" w:cs="Times New Roman"/>
                <w:szCs w:val="24"/>
              </w:rPr>
            </w:pPr>
            <w:r>
              <w:rPr>
                <w:rFonts w:cs="Times New Roman" w:ascii="Times New Roman" w:hAnsi="Times New Roman"/>
                <w:szCs w:val="24"/>
              </w:rPr>
              <w:t>1. создание комфортных и безопасных условий проживания граждан;</w:t>
            </w:r>
          </w:p>
          <w:p>
            <w:pPr>
              <w:pStyle w:val="ConsPlusNormal"/>
              <w:jc w:val="both"/>
              <w:rPr>
                <w:rFonts w:ascii="Times New Roman" w:hAnsi="Times New Roman" w:cs="Times New Roman"/>
                <w:color w:val="000000"/>
                <w:szCs w:val="24"/>
              </w:rPr>
            </w:pPr>
            <w:r>
              <w:rPr>
                <w:rFonts w:cs="Times New Roman" w:ascii="Times New Roman" w:hAnsi="Times New Roman"/>
                <w:szCs w:val="24"/>
              </w:rPr>
              <w:t>2. создание условий для массового отдыха жителей поселения и организация обустройства мест массового пребывания населения</w:t>
            </w:r>
          </w:p>
        </w:tc>
      </w:tr>
      <w:tr>
        <w:trPr>
          <w:trHeight w:val="276" w:hRule="atLeast"/>
        </w:trPr>
        <w:tc>
          <w:tcPr>
            <w:tcW w:w="3760" w:type="dxa"/>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jc w:val="center"/>
              <w:rPr>
                <w:rFonts w:ascii="Times New Roman" w:hAnsi="Times New Roman"/>
              </w:rPr>
            </w:pPr>
            <w:r>
              <w:rPr>
                <w:rFonts w:ascii="Times New Roman" w:hAnsi="Times New Roman"/>
              </w:rPr>
              <w:t>Задачи программы</w:t>
            </w:r>
          </w:p>
        </w:tc>
        <w:tc>
          <w:tcPr>
            <w:tcW w:w="5913" w:type="dxa"/>
            <w:tcBorders>
              <w:bottom w:val="single" w:sz="4" w:space="0" w:color="00000A"/>
              <w:right w:val="single" w:sz="4" w:space="0" w:color="00000A"/>
              <w:insideH w:val="single" w:sz="4" w:space="0" w:color="00000A"/>
              <w:insideV w:val="single" w:sz="4" w:space="0" w:color="00000A"/>
            </w:tcBorders>
            <w:shd w:fill="auto" w:val="clear"/>
            <w:vAlign w:val="bottom"/>
          </w:tcPr>
          <w:p>
            <w:pPr>
              <w:pStyle w:val="ConsPlusNormal"/>
              <w:jc w:val="both"/>
              <w:rPr>
                <w:rFonts w:ascii="Times New Roman" w:hAnsi="Times New Roman" w:cs="Times New Roman"/>
                <w:szCs w:val="24"/>
              </w:rPr>
            </w:pPr>
            <w:r>
              <w:rPr>
                <w:rFonts w:cs="Times New Roman" w:ascii="Times New Roman" w:hAnsi="Times New Roman"/>
                <w:szCs w:val="24"/>
              </w:rPr>
              <w:t>- повышение уровня благоустройства общественных территорий Залесовского сельсовета</w:t>
            </w:r>
          </w:p>
          <w:p>
            <w:pPr>
              <w:pStyle w:val="ConsPlusNormal"/>
              <w:jc w:val="both"/>
              <w:rPr>
                <w:rFonts w:ascii="Times New Roman" w:hAnsi="Times New Roman" w:cs="Times New Roman"/>
                <w:szCs w:val="24"/>
              </w:rPr>
            </w:pPr>
            <w:r>
              <w:rPr>
                <w:rFonts w:cs="Times New Roman" w:ascii="Times New Roman" w:hAnsi="Times New Roman"/>
                <w:szCs w:val="24"/>
              </w:rPr>
              <w:t xml:space="preserve">- формирование реализованных практик благоустройства на территории Залесовского сельсовета </w:t>
            </w:r>
          </w:p>
          <w:p>
            <w:pPr>
              <w:pStyle w:val="ConsPlusNormal"/>
              <w:jc w:val="both"/>
              <w:rPr>
                <w:rFonts w:ascii="Times New Roman" w:hAnsi="Times New Roman" w:cs="Times New Roman"/>
                <w:szCs w:val="24"/>
              </w:rPr>
            </w:pPr>
            <w:r>
              <w:rPr>
                <w:rFonts w:cs="Times New Roman" w:ascii="Times New Roman" w:hAnsi="Times New Roman"/>
                <w:szCs w:val="24"/>
              </w:rPr>
              <w:t>- повышение уровня благоустройства территорий общего пользования (парков, площадей и др.);</w:t>
            </w:r>
          </w:p>
          <w:p>
            <w:pPr>
              <w:pStyle w:val="ConsPlusNormal"/>
              <w:jc w:val="both"/>
              <w:rPr>
                <w:rFonts w:ascii="Times New Roman" w:hAnsi="Times New Roman" w:cs="Times New Roman"/>
                <w:szCs w:val="24"/>
              </w:rPr>
            </w:pPr>
            <w:r>
              <w:rPr>
                <w:rFonts w:cs="Times New Roman" w:ascii="Times New Roman" w:hAnsi="Times New Roman"/>
                <w:szCs w:val="24"/>
              </w:rPr>
              <w:t xml:space="preserve">- повышение уровня вовлеченности заинтересованных граждан, организаций в реализацию мероприятий по благоустройству территории Залесовского сельсовета. </w:t>
            </w:r>
          </w:p>
        </w:tc>
      </w:tr>
      <w:tr>
        <w:trPr>
          <w:trHeight w:val="552" w:hRule="atLeast"/>
        </w:trPr>
        <w:tc>
          <w:tcPr>
            <w:tcW w:w="3760" w:type="dxa"/>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jc w:val="center"/>
              <w:rPr>
                <w:rFonts w:ascii="Times New Roman" w:hAnsi="Times New Roman"/>
              </w:rPr>
            </w:pPr>
            <w:r>
              <w:rPr>
                <w:rFonts w:ascii="Times New Roman" w:hAnsi="Times New Roman"/>
              </w:rPr>
              <w:t>Целевые индикаторы и показатели программы</w:t>
            </w:r>
          </w:p>
        </w:tc>
        <w:tc>
          <w:tcPr>
            <w:tcW w:w="5913" w:type="dxa"/>
            <w:tcBorders>
              <w:bottom w:val="single" w:sz="4" w:space="0" w:color="00000A"/>
              <w:right w:val="single" w:sz="4" w:space="0" w:color="00000A"/>
              <w:insideH w:val="single" w:sz="4" w:space="0" w:color="00000A"/>
              <w:insideV w:val="single" w:sz="4" w:space="0" w:color="00000A"/>
            </w:tcBorders>
            <w:shd w:fill="auto" w:val="clear"/>
            <w:vAlign w:val="bottom"/>
          </w:tcPr>
          <w:p>
            <w:pPr>
              <w:pStyle w:val="ConsPlusNormal"/>
              <w:jc w:val="both"/>
              <w:rPr>
                <w:rFonts w:ascii="Times New Roman" w:hAnsi="Times New Roman" w:cs="Times New Roman"/>
                <w:szCs w:val="24"/>
              </w:rPr>
            </w:pPr>
            <w:r>
              <w:rPr>
                <w:rFonts w:cs="Times New Roman" w:ascii="Times New Roman" w:hAnsi="Times New Roman"/>
                <w:color w:val="000000"/>
                <w:szCs w:val="24"/>
              </w:rPr>
              <w:t xml:space="preserve">- </w:t>
            </w:r>
            <w:r>
              <w:rPr>
                <w:rFonts w:cs="Times New Roman" w:ascii="Times New Roman" w:hAnsi="Times New Roman"/>
                <w:szCs w:val="24"/>
              </w:rPr>
              <w:t>количество благоустроенных территорий общего пользования;</w:t>
            </w:r>
          </w:p>
          <w:p>
            <w:pPr>
              <w:pStyle w:val="ConsPlusNormal"/>
              <w:jc w:val="both"/>
              <w:rPr>
                <w:rFonts w:ascii="Times New Roman" w:hAnsi="Times New Roman" w:cs="Times New Roman"/>
                <w:szCs w:val="24"/>
              </w:rPr>
            </w:pPr>
            <w:r>
              <w:rPr>
                <w:rFonts w:cs="Times New Roman" w:ascii="Times New Roman" w:hAnsi="Times New Roman"/>
                <w:szCs w:val="24"/>
              </w:rPr>
              <w:t>- площадь благоустроенных территорий общего пользования;</w:t>
            </w:r>
          </w:p>
          <w:p>
            <w:pPr>
              <w:pStyle w:val="ConsPlusNormal"/>
              <w:jc w:val="both"/>
              <w:rPr>
                <w:rFonts w:ascii="Times New Roman" w:hAnsi="Times New Roman" w:cs="Times New Roman"/>
                <w:szCs w:val="24"/>
              </w:rPr>
            </w:pPr>
            <w:r>
              <w:rPr>
                <w:rFonts w:cs="Times New Roman" w:ascii="Times New Roman" w:hAnsi="Times New Roman"/>
                <w:szCs w:val="24"/>
              </w:rPr>
              <w:t>- доля площади благоустроенных территорий общего пользования.</w:t>
            </w:r>
          </w:p>
        </w:tc>
      </w:tr>
      <w:tr>
        <w:trPr>
          <w:trHeight w:val="552" w:hRule="atLeast"/>
        </w:trPr>
        <w:tc>
          <w:tcPr>
            <w:tcW w:w="3760" w:type="dxa"/>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jc w:val="center"/>
              <w:rPr>
                <w:rFonts w:ascii="Times New Roman" w:hAnsi="Times New Roman"/>
              </w:rPr>
            </w:pPr>
            <w:r>
              <w:rPr>
                <w:rFonts w:ascii="Times New Roman" w:hAnsi="Times New Roman"/>
              </w:rPr>
              <w:t>Объемы бюджетных ассигнований Программы</w:t>
            </w:r>
          </w:p>
        </w:tc>
        <w:tc>
          <w:tcPr>
            <w:tcW w:w="5913" w:type="dxa"/>
            <w:tcBorders>
              <w:bottom w:val="single" w:sz="4" w:space="0" w:color="00000A"/>
              <w:right w:val="single" w:sz="4" w:space="0" w:color="00000A"/>
              <w:insideH w:val="single" w:sz="4" w:space="0" w:color="00000A"/>
              <w:insideV w:val="single" w:sz="4" w:space="0" w:color="00000A"/>
            </w:tcBorders>
            <w:shd w:fill="auto" w:val="clear"/>
          </w:tcPr>
          <w:p>
            <w:pPr>
              <w:pStyle w:val="ConsPlusNormal"/>
              <w:ind w:firstLine="283"/>
              <w:jc w:val="both"/>
              <w:rPr>
                <w:rFonts w:ascii="Times New Roman" w:hAnsi="Times New Roman" w:cs="Times New Roman"/>
                <w:szCs w:val="24"/>
              </w:rPr>
            </w:pPr>
            <w:r>
              <w:rPr>
                <w:rFonts w:cs="Times New Roman" w:ascii="Times New Roman" w:hAnsi="Times New Roman"/>
                <w:szCs w:val="24"/>
              </w:rPr>
              <w:t xml:space="preserve">Общий объем финансирования программы на 2020-2024 год составит </w:t>
            </w:r>
            <w:r>
              <w:rPr>
                <w:rFonts w:cs="Times New Roman" w:ascii="Times New Roman" w:hAnsi="Times New Roman"/>
                <w:color w:val="000000"/>
                <w:szCs w:val="24"/>
              </w:rPr>
              <w:t>987, 2тыс. рублей</w:t>
            </w:r>
            <w:r>
              <w:rPr>
                <w:rFonts w:cs="Times New Roman" w:ascii="Times New Roman" w:hAnsi="Times New Roman"/>
                <w:szCs w:val="24"/>
              </w:rPr>
              <w:t>, в т.ч.:</w:t>
            </w:r>
          </w:p>
          <w:p>
            <w:pPr>
              <w:pStyle w:val="ConsPlusNormal"/>
              <w:ind w:firstLine="283"/>
              <w:jc w:val="both"/>
              <w:rPr>
                <w:rFonts w:ascii="Times New Roman" w:hAnsi="Times New Roman" w:cs="Times New Roman"/>
                <w:color w:val="000000"/>
                <w:szCs w:val="24"/>
              </w:rPr>
            </w:pPr>
            <w:r>
              <w:rPr>
                <w:rFonts w:cs="Times New Roman" w:ascii="Times New Roman" w:hAnsi="Times New Roman"/>
                <w:szCs w:val="24"/>
              </w:rPr>
              <w:t xml:space="preserve">средства областного бюджета </w:t>
            </w:r>
            <w:r>
              <w:rPr>
                <w:rFonts w:cs="Times New Roman" w:ascii="Times New Roman" w:hAnsi="Times New Roman"/>
                <w:color w:val="000000"/>
                <w:szCs w:val="24"/>
              </w:rPr>
              <w:t>338,0 тыс. рублей;</w:t>
            </w:r>
          </w:p>
          <w:p>
            <w:pPr>
              <w:pStyle w:val="ConsPlusNormal"/>
              <w:ind w:firstLine="283"/>
              <w:jc w:val="both"/>
              <w:rPr>
                <w:rFonts w:ascii="Times New Roman" w:hAnsi="Times New Roman" w:cs="Times New Roman"/>
                <w:color w:val="000000"/>
                <w:szCs w:val="24"/>
              </w:rPr>
            </w:pPr>
            <w:r>
              <w:rPr>
                <w:rFonts w:cs="Times New Roman" w:ascii="Times New Roman" w:hAnsi="Times New Roman"/>
                <w:szCs w:val="24"/>
              </w:rPr>
              <w:t xml:space="preserve"> </w:t>
            </w:r>
            <w:r>
              <w:rPr>
                <w:rFonts w:cs="Times New Roman" w:ascii="Times New Roman" w:hAnsi="Times New Roman"/>
                <w:szCs w:val="24"/>
              </w:rPr>
              <w:t>средства местного бюджета – 553,4</w:t>
            </w:r>
            <w:r>
              <w:rPr>
                <w:rFonts w:cs="Times New Roman" w:ascii="Times New Roman" w:hAnsi="Times New Roman"/>
                <w:color w:val="000000"/>
                <w:szCs w:val="24"/>
              </w:rPr>
              <w:t xml:space="preserve"> тыс. рублей;</w:t>
            </w:r>
          </w:p>
          <w:p>
            <w:pPr>
              <w:pStyle w:val="ConsPlusNormal"/>
              <w:ind w:firstLine="283"/>
              <w:jc w:val="both"/>
              <w:rPr>
                <w:rFonts w:ascii="Times New Roman" w:hAnsi="Times New Roman" w:cs="Times New Roman"/>
                <w:szCs w:val="24"/>
              </w:rPr>
            </w:pPr>
            <w:r>
              <w:rPr>
                <w:rFonts w:cs="Times New Roman" w:ascii="Times New Roman" w:hAnsi="Times New Roman"/>
                <w:szCs w:val="24"/>
              </w:rPr>
              <w:t xml:space="preserve"> </w:t>
            </w:r>
            <w:r>
              <w:rPr>
                <w:rFonts w:cs="Times New Roman" w:ascii="Times New Roman" w:hAnsi="Times New Roman"/>
                <w:szCs w:val="24"/>
              </w:rPr>
              <w:t xml:space="preserve">внебюджетные средства – </w:t>
            </w:r>
            <w:r>
              <w:rPr>
                <w:rFonts w:cs="Times New Roman" w:ascii="Times New Roman" w:hAnsi="Times New Roman"/>
                <w:color w:val="000000"/>
                <w:szCs w:val="24"/>
              </w:rPr>
              <w:t>95,8 тыс. рублей</w:t>
            </w:r>
          </w:p>
          <w:p>
            <w:pPr>
              <w:pStyle w:val="ConsPlusNormal"/>
              <w:ind w:firstLine="283"/>
              <w:jc w:val="both"/>
              <w:rPr>
                <w:rFonts w:ascii="Times New Roman" w:hAnsi="Times New Roman" w:cs="Times New Roman"/>
                <w:szCs w:val="24"/>
              </w:rPr>
            </w:pPr>
            <w:r>
              <w:rPr>
                <w:rFonts w:cs="Times New Roman" w:ascii="Times New Roman" w:hAnsi="Times New Roman"/>
                <w:szCs w:val="24"/>
              </w:rPr>
            </w:r>
          </w:p>
        </w:tc>
      </w:tr>
      <w:tr>
        <w:trPr>
          <w:trHeight w:val="552" w:hRule="atLeast"/>
        </w:trPr>
        <w:tc>
          <w:tcPr>
            <w:tcW w:w="3760" w:type="dxa"/>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jc w:val="center"/>
              <w:rPr>
                <w:rFonts w:ascii="Times New Roman" w:hAnsi="Times New Roman"/>
              </w:rPr>
            </w:pPr>
            <w:r>
              <w:rPr>
                <w:rFonts w:ascii="Times New Roman" w:hAnsi="Times New Roman"/>
              </w:rPr>
              <w:t>Ожидаемые результаты реализации Программы</w:t>
            </w:r>
          </w:p>
        </w:tc>
        <w:tc>
          <w:tcPr>
            <w:tcW w:w="5913" w:type="dxa"/>
            <w:tcBorders>
              <w:bottom w:val="single" w:sz="4" w:space="0" w:color="00000A"/>
              <w:right w:val="single" w:sz="4" w:space="0" w:color="00000A"/>
              <w:insideH w:val="single" w:sz="4" w:space="0" w:color="00000A"/>
              <w:insideV w:val="single" w:sz="4" w:space="0" w:color="00000A"/>
            </w:tcBorders>
            <w:shd w:fill="auto" w:val="clear"/>
            <w:vAlign w:val="bottom"/>
          </w:tcPr>
          <w:p>
            <w:pPr>
              <w:pStyle w:val="ConsPlusNormal"/>
              <w:pBdr>
                <w:bottom w:val="single" w:sz="12" w:space="1" w:color="00000A"/>
              </w:pBdr>
              <w:ind w:firstLine="227"/>
              <w:jc w:val="both"/>
              <w:rPr>
                <w:rFonts w:ascii="Times New Roman" w:hAnsi="Times New Roman" w:cs="Times New Roman"/>
                <w:szCs w:val="24"/>
              </w:rPr>
            </w:pPr>
            <w:r>
              <w:rPr>
                <w:rFonts w:cs="Times New Roman" w:ascii="Times New Roman" w:hAnsi="Times New Roman"/>
                <w:color w:val="000000"/>
                <w:szCs w:val="24"/>
              </w:rPr>
              <w:t> </w:t>
            </w:r>
            <w:r>
              <w:rPr>
                <w:rFonts w:cs="Times New Roman" w:ascii="Times New Roman" w:hAnsi="Times New Roman"/>
                <w:szCs w:val="24"/>
              </w:rPr>
              <w:t>благоустройство не менее 1 территории общего пользования  Залесовского сельсовета в год на протяжении действия программы</w:t>
            </w:r>
          </w:p>
        </w:tc>
      </w:tr>
    </w:tbl>
    <w:p>
      <w:pPr>
        <w:pStyle w:val="ConsPlusNormal"/>
        <w:numPr>
          <w:ilvl w:val="0"/>
          <w:numId w:val="0"/>
        </w:numPr>
        <w:outlineLvl w:val="2"/>
        <w:rPr>
          <w:rFonts w:ascii="Times New Roman" w:hAnsi="Times New Roman" w:cs="Times New Roman"/>
          <w:szCs w:val="24"/>
        </w:rPr>
      </w:pPr>
      <w:r>
        <w:rPr>
          <w:rFonts w:cs="Times New Roman" w:ascii="Times New Roman" w:hAnsi="Times New Roman"/>
          <w:szCs w:val="24"/>
        </w:rPr>
      </w:r>
    </w:p>
    <w:p>
      <w:pPr>
        <w:pStyle w:val="ConsPlusNormal"/>
        <w:numPr>
          <w:ilvl w:val="0"/>
          <w:numId w:val="0"/>
        </w:numPr>
        <w:jc w:val="center"/>
        <w:outlineLvl w:val="2"/>
        <w:rPr>
          <w:rFonts w:ascii="Times New Roman" w:hAnsi="Times New Roman" w:cs="Times New Roman"/>
          <w:szCs w:val="24"/>
        </w:rPr>
      </w:pPr>
      <w:r>
        <w:rPr>
          <w:rFonts w:cs="Times New Roman" w:ascii="Times New Roman" w:hAnsi="Times New Roman"/>
          <w:szCs w:val="24"/>
        </w:rPr>
        <w:t xml:space="preserve">1. Характеристика текущего состояния сектора благоустройства на территории муниципального образования Залесовский сельсовет Красногвардейского района Оренбургской области </w:t>
      </w:r>
    </w:p>
    <w:p>
      <w:pPr>
        <w:pStyle w:val="ConsPlusNormal"/>
        <w:ind w:firstLine="851"/>
        <w:jc w:val="both"/>
        <w:rPr>
          <w:rFonts w:ascii="Times New Roman" w:hAnsi="Times New Roman" w:cs="Times New Roman"/>
          <w:szCs w:val="24"/>
        </w:rPr>
      </w:pPr>
      <w:r>
        <w:rPr>
          <w:rFonts w:cs="Times New Roman" w:ascii="Times New Roman" w:hAnsi="Times New Roman"/>
          <w:szCs w:val="24"/>
        </w:rPr>
      </w:r>
    </w:p>
    <w:p>
      <w:pPr>
        <w:pStyle w:val="ConsPlusNormal"/>
        <w:ind w:firstLine="851"/>
        <w:jc w:val="both"/>
        <w:rPr>
          <w:rFonts w:ascii="Times New Roman" w:hAnsi="Times New Roman" w:cs="Times New Roman"/>
          <w:szCs w:val="24"/>
        </w:rPr>
      </w:pPr>
      <w:r>
        <w:rPr>
          <w:rFonts w:cs="Times New Roman" w:ascii="Times New Roman" w:hAnsi="Times New Roman"/>
          <w:szCs w:val="24"/>
        </w:rPr>
        <w:t xml:space="preserve">Благоустройство мест массового пребывания населения, общественных территорий невозможно осуществлять без комплексного подхода. При отсутствии проекта благоустройства получить многофункциональную адаптивную среду для проживания граждан не представляется возможным. При выполнении работ по благоустройству необходимо учитывать мнение жителей и сложившуюся инфраструктуру территорий Залесовского сельсовета для определения функциональных зон. </w:t>
      </w:r>
    </w:p>
    <w:p>
      <w:pPr>
        <w:pStyle w:val="ConsPlusNormal"/>
        <w:ind w:firstLine="851"/>
        <w:jc w:val="both"/>
        <w:rPr>
          <w:rFonts w:ascii="Times New Roman" w:hAnsi="Times New Roman" w:cs="Times New Roman"/>
          <w:szCs w:val="24"/>
        </w:rPr>
      </w:pPr>
      <w:r>
        <w:rPr>
          <w:rFonts w:cs="Times New Roman" w:ascii="Times New Roman" w:hAnsi="Times New Roman"/>
          <w:szCs w:val="24"/>
        </w:rPr>
        <w:t xml:space="preserve">Комплексный подход позволяет наиболее полно и в то же время детально охватить весь объем проблем, решение которых может обеспечить комфортные условия проживания всего населения. К этим условиям относятся благоустроенные общественные территории, чистые улицы, зеленые насаждения. </w:t>
      </w:r>
    </w:p>
    <w:p>
      <w:pPr>
        <w:pStyle w:val="ConsPlusNormal"/>
        <w:ind w:firstLine="851"/>
        <w:jc w:val="both"/>
        <w:rPr>
          <w:rFonts w:ascii="Times New Roman" w:hAnsi="Times New Roman" w:cs="Times New Roman"/>
          <w:szCs w:val="24"/>
        </w:rPr>
      </w:pPr>
      <w:r>
        <w:rPr>
          <w:rFonts w:cs="Times New Roman" w:ascii="Times New Roman" w:hAnsi="Times New Roman"/>
          <w:szCs w:val="24"/>
        </w:rPr>
        <w:t xml:space="preserve">Важнейшей задачей администрации Залесовского сельсовета Красногвардейского района Оренбургской области является формирование и обеспечение среды, комфортной и благоприятной для проживания населения. </w:t>
      </w:r>
    </w:p>
    <w:p>
      <w:pPr>
        <w:pStyle w:val="ConsPlusNormal"/>
        <w:ind w:firstLine="540"/>
        <w:jc w:val="both"/>
        <w:rPr>
          <w:rFonts w:ascii="Times New Roman" w:hAnsi="Times New Roman" w:cs="Times New Roman"/>
          <w:szCs w:val="24"/>
        </w:rPr>
      </w:pPr>
      <w:r>
        <w:rPr>
          <w:rFonts w:cs="Times New Roman" w:ascii="Times New Roman" w:hAnsi="Times New Roman"/>
          <w:szCs w:val="24"/>
        </w:rPr>
        <w:t>Учитывая сложность проблем и необходимость выработки комплексного и системного решения, обеспечивающего кардинальное улучшение качества жизни населения, представляется наиболее эффективным решать существующие проблемы в рамках программы.</w:t>
      </w:r>
    </w:p>
    <w:p>
      <w:pPr>
        <w:pStyle w:val="ConsPlusNormal"/>
        <w:ind w:firstLine="540"/>
        <w:jc w:val="both"/>
        <w:rPr>
          <w:rFonts w:ascii="Times New Roman" w:hAnsi="Times New Roman" w:cs="Times New Roman"/>
          <w:szCs w:val="24"/>
        </w:rPr>
      </w:pPr>
      <w:r>
        <w:rPr>
          <w:rFonts w:cs="Times New Roman" w:ascii="Times New Roman" w:hAnsi="Times New Roman"/>
          <w:szCs w:val="24"/>
        </w:rPr>
        <w:t>Для здорового образа жизни и физического развития детей, их занятости установка детских игровых площадок, ремонт и благоустройство территорий малых архитектурных форм является необходимым аспектом благоустройства территорий муниципального образования.</w:t>
      </w:r>
    </w:p>
    <w:p>
      <w:pPr>
        <w:pStyle w:val="ConsPlusNormal"/>
        <w:ind w:firstLine="540"/>
        <w:jc w:val="both"/>
        <w:rPr>
          <w:rFonts w:ascii="Times New Roman" w:hAnsi="Times New Roman" w:cs="Times New Roman"/>
          <w:szCs w:val="24"/>
        </w:rPr>
      </w:pPr>
      <w:r>
        <w:rPr>
          <w:rFonts w:cs="Times New Roman" w:ascii="Times New Roman" w:hAnsi="Times New Roman"/>
          <w:szCs w:val="24"/>
        </w:rPr>
        <w:t>Муниципальная программа «Благоустройство территории Залесовского сельсовета Красногвардейского района Оренбургской области на 2020-2024 год» (далее – Программа) позволит благоустроить общественные территории, благоустроить облик, улучшить экологическую обстановку, создать условия для комфортного и безопасного проживания и отдыха жителей.</w:t>
      </w:r>
    </w:p>
    <w:p>
      <w:pPr>
        <w:pStyle w:val="ConsPlusNormal"/>
        <w:ind w:firstLine="540"/>
        <w:jc w:val="both"/>
        <w:rPr>
          <w:rFonts w:ascii="Times New Roman" w:hAnsi="Times New Roman" w:cs="Times New Roman"/>
          <w:szCs w:val="24"/>
        </w:rPr>
      </w:pPr>
      <w:r>
        <w:rPr>
          <w:rFonts w:cs="Times New Roman" w:ascii="Times New Roman" w:hAnsi="Times New Roman"/>
          <w:szCs w:val="24"/>
        </w:rPr>
      </w:r>
    </w:p>
    <w:p>
      <w:pPr>
        <w:pStyle w:val="ConsPlusNormal"/>
        <w:ind w:firstLine="540"/>
        <w:jc w:val="both"/>
        <w:rPr>
          <w:rFonts w:ascii="Times New Roman" w:hAnsi="Times New Roman" w:cs="Times New Roman"/>
          <w:szCs w:val="24"/>
        </w:rPr>
      </w:pPr>
      <w:r>
        <w:rPr>
          <w:rFonts w:cs="Times New Roman" w:ascii="Times New Roman" w:hAnsi="Times New Roman"/>
          <w:szCs w:val="24"/>
        </w:rPr>
      </w:r>
    </w:p>
    <w:p>
      <w:pPr>
        <w:pStyle w:val="Normal"/>
        <w:ind w:firstLine="540"/>
        <w:jc w:val="center"/>
        <w:rPr>
          <w:rFonts w:ascii="Times New Roman" w:hAnsi="Times New Roman"/>
        </w:rPr>
      </w:pPr>
      <w:r>
        <w:rPr>
          <w:rFonts w:ascii="Times New Roman" w:hAnsi="Times New Roman"/>
        </w:rPr>
        <w:t xml:space="preserve">Показатели, характеризующие проблемную сферу </w:t>
      </w:r>
    </w:p>
    <w:p>
      <w:pPr>
        <w:pStyle w:val="Normal"/>
        <w:ind w:firstLine="540"/>
        <w:jc w:val="center"/>
        <w:rPr>
          <w:rFonts w:ascii="Times New Roman" w:hAnsi="Times New Roman"/>
        </w:rPr>
      </w:pPr>
      <w:r>
        <w:rPr>
          <w:rFonts w:ascii="Times New Roman" w:hAnsi="Times New Roman"/>
        </w:rPr>
      </w:r>
    </w:p>
    <w:tbl>
      <w:tblPr>
        <w:tblW w:w="9570"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0" w:firstColumn="1" w:lastColumn="0" w:noHBand="0" w:val="00a0"/>
      </w:tblPr>
      <w:tblGrid>
        <w:gridCol w:w="1789"/>
        <w:gridCol w:w="1634"/>
        <w:gridCol w:w="1603"/>
        <w:gridCol w:w="1722"/>
        <w:gridCol w:w="1723"/>
        <w:gridCol w:w="1"/>
        <w:gridCol w:w="1097"/>
      </w:tblGrid>
      <w:tr>
        <w:trPr/>
        <w:tc>
          <w:tcPr>
            <w:tcW w:w="1789"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Наименование показателя</w:t>
            </w:r>
          </w:p>
        </w:tc>
        <w:tc>
          <w:tcPr>
            <w:tcW w:w="163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Единицы измерения</w:t>
            </w:r>
          </w:p>
        </w:tc>
        <w:tc>
          <w:tcPr>
            <w:tcW w:w="5049"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Значение по годам</w:t>
            </w:r>
          </w:p>
        </w:tc>
        <w:tc>
          <w:tcPr>
            <w:tcW w:w="109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Выводы</w:t>
            </w:r>
          </w:p>
        </w:tc>
      </w:tr>
      <w:tr>
        <w:trPr/>
        <w:tc>
          <w:tcPr>
            <w:tcW w:w="178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r>
          </w:p>
        </w:tc>
        <w:tc>
          <w:tcPr>
            <w:tcW w:w="163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r>
          </w:p>
        </w:tc>
        <w:tc>
          <w:tcPr>
            <w:tcW w:w="16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2020</w:t>
            </w:r>
          </w:p>
        </w:tc>
        <w:tc>
          <w:tcPr>
            <w:tcW w:w="17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2022</w:t>
            </w:r>
          </w:p>
        </w:tc>
        <w:tc>
          <w:tcPr>
            <w:tcW w:w="17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2024</w:t>
            </w:r>
          </w:p>
        </w:tc>
        <w:tc>
          <w:tcPr>
            <w:tcW w:w="1098"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r>
          </w:p>
        </w:tc>
      </w:tr>
      <w:tr>
        <w:trPr/>
        <w:tc>
          <w:tcPr>
            <w:tcW w:w="9569"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rPr>
            </w:pPr>
            <w:r>
              <w:rPr>
                <w:rFonts w:ascii="Times New Roman" w:hAnsi="Times New Roman"/>
              </w:rPr>
              <w:t>Количество и площадь муниципальных территорий общего пользования (парки, скверы, набережные)</w:t>
            </w:r>
          </w:p>
        </w:tc>
      </w:tr>
      <w:tr>
        <w:trPr/>
        <w:tc>
          <w:tcPr>
            <w:tcW w:w="17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r>
          </w:p>
        </w:tc>
        <w:tc>
          <w:tcPr>
            <w:tcW w:w="16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шт.</w:t>
            </w:r>
          </w:p>
        </w:tc>
        <w:tc>
          <w:tcPr>
            <w:tcW w:w="16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0</w:t>
            </w:r>
          </w:p>
        </w:tc>
        <w:tc>
          <w:tcPr>
            <w:tcW w:w="17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0</w:t>
            </w:r>
          </w:p>
        </w:tc>
        <w:tc>
          <w:tcPr>
            <w:tcW w:w="17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0</w:t>
            </w:r>
          </w:p>
        </w:tc>
        <w:tc>
          <w:tcPr>
            <w:tcW w:w="109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r>
          </w:p>
        </w:tc>
      </w:tr>
      <w:tr>
        <w:trPr/>
        <w:tc>
          <w:tcPr>
            <w:tcW w:w="9569"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rPr>
            </w:pPr>
            <w:r>
              <w:rPr>
                <w:rFonts w:ascii="Times New Roman" w:hAnsi="Times New Roman"/>
              </w:rPr>
              <w:t>Доля и площадь благоустроенных муниципальных территорий общего пользования от общего количества таких территорий</w:t>
            </w:r>
          </w:p>
        </w:tc>
      </w:tr>
      <w:tr>
        <w:trPr/>
        <w:tc>
          <w:tcPr>
            <w:tcW w:w="17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r>
          </w:p>
        </w:tc>
        <w:tc>
          <w:tcPr>
            <w:tcW w:w="16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w:t>
            </w:r>
          </w:p>
        </w:tc>
        <w:tc>
          <w:tcPr>
            <w:tcW w:w="16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0</w:t>
            </w:r>
          </w:p>
        </w:tc>
        <w:tc>
          <w:tcPr>
            <w:tcW w:w="17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0</w:t>
            </w:r>
          </w:p>
        </w:tc>
        <w:tc>
          <w:tcPr>
            <w:tcW w:w="17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70</w:t>
            </w:r>
          </w:p>
        </w:tc>
        <w:tc>
          <w:tcPr>
            <w:tcW w:w="109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r>
          </w:p>
        </w:tc>
      </w:tr>
      <w:tr>
        <w:trPr/>
        <w:tc>
          <w:tcPr>
            <w:tcW w:w="9569" w:type="dxa"/>
            <w:gridSpan w:val="7"/>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rPr>
            </w:pPr>
            <w:r>
              <w:rPr>
                <w:rFonts w:ascii="Times New Roman" w:hAnsi="Times New Roman"/>
              </w:rPr>
              <w:t>Доля и площадь муниципальных территорий общего пользования от общего количества таких территорий, нуждающихся в благоустройстве</w:t>
            </w:r>
          </w:p>
        </w:tc>
      </w:tr>
      <w:tr>
        <w:trPr/>
        <w:tc>
          <w:tcPr>
            <w:tcW w:w="17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r>
          </w:p>
        </w:tc>
        <w:tc>
          <w:tcPr>
            <w:tcW w:w="16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w:t>
            </w:r>
          </w:p>
        </w:tc>
        <w:tc>
          <w:tcPr>
            <w:tcW w:w="16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0</w:t>
            </w:r>
          </w:p>
        </w:tc>
        <w:tc>
          <w:tcPr>
            <w:tcW w:w="17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0</w:t>
            </w:r>
          </w:p>
        </w:tc>
        <w:tc>
          <w:tcPr>
            <w:tcW w:w="17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0</w:t>
            </w:r>
          </w:p>
        </w:tc>
        <w:tc>
          <w:tcPr>
            <w:tcW w:w="109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r>
          </w:p>
        </w:tc>
      </w:tr>
    </w:tbl>
    <w:p>
      <w:pPr>
        <w:pStyle w:val="Normal"/>
        <w:ind w:firstLine="540"/>
        <w:jc w:val="center"/>
        <w:rPr>
          <w:rFonts w:ascii="Times New Roman" w:hAnsi="Times New Roman"/>
        </w:rPr>
      </w:pPr>
      <w:r>
        <w:rPr>
          <w:rFonts w:ascii="Times New Roman" w:hAnsi="Times New Roman"/>
        </w:rPr>
      </w:r>
    </w:p>
    <w:p>
      <w:pPr>
        <w:pStyle w:val="ConsPlusNormal"/>
        <w:numPr>
          <w:ilvl w:val="0"/>
          <w:numId w:val="0"/>
        </w:numPr>
        <w:jc w:val="center"/>
        <w:outlineLvl w:val="2"/>
        <w:rPr>
          <w:rFonts w:ascii="Times New Roman" w:hAnsi="Times New Roman" w:cs="Times New Roman"/>
          <w:szCs w:val="24"/>
        </w:rPr>
      </w:pPr>
      <w:r>
        <w:rPr>
          <w:rFonts w:cs="Times New Roman" w:ascii="Times New Roman" w:hAnsi="Times New Roman"/>
          <w:szCs w:val="24"/>
        </w:rPr>
        <w:t xml:space="preserve">2. Описание приоритетов политики в сфере благоустройства, формулировка целей </w:t>
      </w:r>
    </w:p>
    <w:p>
      <w:pPr>
        <w:pStyle w:val="ConsPlusNormal"/>
        <w:numPr>
          <w:ilvl w:val="0"/>
          <w:numId w:val="0"/>
        </w:numPr>
        <w:jc w:val="center"/>
        <w:outlineLvl w:val="2"/>
        <w:rPr>
          <w:rFonts w:ascii="Times New Roman" w:hAnsi="Times New Roman" w:cs="Times New Roman"/>
          <w:szCs w:val="24"/>
        </w:rPr>
      </w:pPr>
      <w:r>
        <w:rPr>
          <w:rFonts w:cs="Times New Roman" w:ascii="Times New Roman" w:hAnsi="Times New Roman"/>
          <w:szCs w:val="24"/>
        </w:rPr>
        <w:t>и постановка задач муниципальной программы</w:t>
      </w:r>
    </w:p>
    <w:p>
      <w:pPr>
        <w:pStyle w:val="Normal"/>
        <w:jc w:val="both"/>
        <w:rPr/>
      </w:pPr>
      <w:r>
        <w:rPr/>
      </w:r>
    </w:p>
    <w:p>
      <w:pPr>
        <w:pStyle w:val="ConsPlusNormal"/>
        <w:ind w:firstLine="283"/>
        <w:jc w:val="both"/>
        <w:rPr>
          <w:rFonts w:ascii="Times New Roman" w:hAnsi="Times New Roman" w:cs="Times New Roman"/>
          <w:szCs w:val="24"/>
        </w:rPr>
      </w:pPr>
      <w:r>
        <w:rPr>
          <w:rFonts w:cs="Times New Roman" w:ascii="Times New Roman" w:hAnsi="Times New Roman"/>
          <w:szCs w:val="24"/>
        </w:rPr>
        <w:t xml:space="preserve">Целью Программы является повышение уровня благоустройства территорий муниципального образования, создание гармоничных и благоприятных условий проживания жителей за счет совершенствования внешнего благоустройства, предусматривающего комплекс работ по благоустройству территорий общего пользования. </w:t>
      </w:r>
    </w:p>
    <w:p>
      <w:pPr>
        <w:pStyle w:val="ConsPlusNormal"/>
        <w:ind w:firstLine="540"/>
        <w:jc w:val="both"/>
        <w:rPr>
          <w:rFonts w:ascii="Times New Roman" w:hAnsi="Times New Roman" w:cs="Times New Roman"/>
          <w:szCs w:val="24"/>
        </w:rPr>
      </w:pPr>
      <w:r>
        <w:rPr>
          <w:rFonts w:cs="Times New Roman" w:ascii="Times New Roman" w:hAnsi="Times New Roman"/>
          <w:szCs w:val="24"/>
        </w:rPr>
        <w:t>Задачами Программы являются:</w:t>
      </w:r>
    </w:p>
    <w:p>
      <w:pPr>
        <w:pStyle w:val="ConsPlusNormal"/>
        <w:ind w:firstLine="567"/>
        <w:jc w:val="both"/>
        <w:rPr>
          <w:rFonts w:ascii="Times New Roman" w:hAnsi="Times New Roman" w:cs="Times New Roman"/>
          <w:szCs w:val="24"/>
        </w:rPr>
      </w:pPr>
      <w:r>
        <w:rPr>
          <w:rFonts w:cs="Times New Roman" w:ascii="Times New Roman" w:hAnsi="Times New Roman"/>
          <w:szCs w:val="24"/>
        </w:rPr>
        <w:t>повышение уровня благоустройства территорий общего пользования (парков, площадей и др.);</w:t>
      </w:r>
    </w:p>
    <w:p>
      <w:pPr>
        <w:pStyle w:val="ConsPlusNormal"/>
        <w:ind w:firstLine="567"/>
        <w:jc w:val="both"/>
        <w:rPr>
          <w:rFonts w:ascii="Times New Roman" w:hAnsi="Times New Roman" w:cs="Times New Roman"/>
          <w:szCs w:val="24"/>
        </w:rPr>
      </w:pPr>
      <w:r>
        <w:rPr>
          <w:rFonts w:cs="Times New Roman" w:ascii="Times New Roman" w:hAnsi="Times New Roman"/>
          <w:szCs w:val="24"/>
        </w:rPr>
        <w:t>повышение уровня вовлеченности заинтересованных граждан, организаций в реализацию мероприятий по благоустройству территории.</w:t>
      </w:r>
    </w:p>
    <w:p>
      <w:pPr>
        <w:pStyle w:val="Normal"/>
        <w:jc w:val="both"/>
        <w:rPr/>
      </w:pPr>
      <w:r>
        <w:rPr/>
      </w:r>
    </w:p>
    <w:p>
      <w:pPr>
        <w:pStyle w:val="ConsPlusNormal"/>
        <w:numPr>
          <w:ilvl w:val="0"/>
          <w:numId w:val="0"/>
        </w:numPr>
        <w:jc w:val="center"/>
        <w:outlineLvl w:val="2"/>
        <w:rPr>
          <w:rFonts w:ascii="Times New Roman" w:hAnsi="Times New Roman" w:cs="Times New Roman"/>
          <w:szCs w:val="24"/>
        </w:rPr>
      </w:pPr>
      <w:r>
        <w:rPr>
          <w:rFonts w:cs="Times New Roman" w:ascii="Times New Roman" w:hAnsi="Times New Roman"/>
          <w:szCs w:val="24"/>
        </w:rPr>
        <w:t>3. Прогноз ожидаемых результатов реализации программы</w:t>
      </w:r>
    </w:p>
    <w:p>
      <w:pPr>
        <w:pStyle w:val="ConsPlusNormal"/>
        <w:numPr>
          <w:ilvl w:val="0"/>
          <w:numId w:val="0"/>
        </w:numPr>
        <w:jc w:val="center"/>
        <w:outlineLvl w:val="2"/>
        <w:rPr>
          <w:rFonts w:ascii="Times New Roman" w:hAnsi="Times New Roman" w:cs="Times New Roman"/>
          <w:szCs w:val="24"/>
        </w:rPr>
      </w:pPr>
      <w:r>
        <w:rPr>
          <w:rFonts w:cs="Times New Roman" w:ascii="Times New Roman" w:hAnsi="Times New Roman"/>
          <w:szCs w:val="24"/>
        </w:rPr>
      </w:r>
    </w:p>
    <w:p>
      <w:pPr>
        <w:pStyle w:val="ConsPlusNormal"/>
        <w:ind w:firstLine="540"/>
        <w:jc w:val="both"/>
        <w:rPr>
          <w:rFonts w:ascii="Times New Roman" w:hAnsi="Times New Roman" w:cs="Times New Roman"/>
          <w:szCs w:val="24"/>
        </w:rPr>
      </w:pPr>
      <w:r>
        <w:rPr>
          <w:rFonts w:cs="Times New Roman" w:ascii="Times New Roman" w:hAnsi="Times New Roman"/>
          <w:szCs w:val="24"/>
        </w:rPr>
        <w:t xml:space="preserve">В рамках реализации Программы планируется благоустройство территорий общего пользования Залесовского сельсовета, что позволит благоустроить облик, улучшить экологическую обстановку, создать условия для комфортного и безопасного проживания и отдыха жителей. При этом количество и доля благоустроенных территорий общего пользования (парки, площади и др.) увеличивается, тем самым сокращается общая потребность в благоустройстве вышеуказанных территорий. </w:t>
      </w:r>
    </w:p>
    <w:p>
      <w:pPr>
        <w:pStyle w:val="ConsPlusNormal"/>
        <w:ind w:firstLine="540"/>
        <w:jc w:val="both"/>
        <w:rPr>
          <w:rFonts w:ascii="Times New Roman" w:hAnsi="Times New Roman" w:cs="Times New Roman"/>
          <w:szCs w:val="24"/>
        </w:rPr>
      </w:pPr>
      <w:r>
        <w:rPr>
          <w:rFonts w:cs="Times New Roman" w:ascii="Times New Roman" w:hAnsi="Times New Roman"/>
          <w:szCs w:val="24"/>
        </w:rPr>
        <w:t>В ходе выполнения Программы целевыми индикаторами и показателями достижения целей и решения задач определены:</w:t>
      </w:r>
    </w:p>
    <w:p>
      <w:pPr>
        <w:pStyle w:val="ConsPlusNormal"/>
        <w:ind w:firstLine="227"/>
        <w:jc w:val="both"/>
        <w:rPr>
          <w:rFonts w:ascii="Times New Roman" w:hAnsi="Times New Roman" w:cs="Times New Roman"/>
          <w:szCs w:val="24"/>
        </w:rPr>
      </w:pPr>
      <w:r>
        <w:rPr>
          <w:rFonts w:cs="Times New Roman" w:ascii="Times New Roman" w:hAnsi="Times New Roman"/>
          <w:szCs w:val="24"/>
        </w:rPr>
        <w:t>количество благоустроенных территорий общего пользования;</w:t>
      </w:r>
    </w:p>
    <w:p>
      <w:pPr>
        <w:pStyle w:val="ConsPlusNormal"/>
        <w:ind w:firstLine="227"/>
        <w:jc w:val="both"/>
        <w:rPr>
          <w:rFonts w:ascii="Times New Roman" w:hAnsi="Times New Roman" w:cs="Times New Roman"/>
          <w:szCs w:val="24"/>
        </w:rPr>
      </w:pPr>
      <w:r>
        <w:rPr>
          <w:rFonts w:cs="Times New Roman" w:ascii="Times New Roman" w:hAnsi="Times New Roman"/>
          <w:szCs w:val="24"/>
        </w:rPr>
        <w:t>площадь благоустроенных территорий общего пользования;</w:t>
      </w:r>
    </w:p>
    <w:p>
      <w:pPr>
        <w:pStyle w:val="ConsPlusNormal"/>
        <w:ind w:firstLine="227"/>
        <w:jc w:val="both"/>
        <w:rPr>
          <w:rFonts w:ascii="Times New Roman" w:hAnsi="Times New Roman" w:cs="Times New Roman"/>
          <w:szCs w:val="24"/>
        </w:rPr>
      </w:pPr>
      <w:r>
        <w:rPr>
          <w:rFonts w:cs="Times New Roman" w:ascii="Times New Roman" w:hAnsi="Times New Roman"/>
          <w:szCs w:val="24"/>
        </w:rPr>
        <w:t>доля площади благоустроенных территорий общего пользования.</w:t>
      </w:r>
    </w:p>
    <w:p>
      <w:pPr>
        <w:pStyle w:val="ConsPlusNormal"/>
        <w:ind w:firstLine="540"/>
        <w:jc w:val="both"/>
        <w:rPr>
          <w:rFonts w:ascii="Times New Roman" w:hAnsi="Times New Roman" w:cs="Times New Roman"/>
          <w:szCs w:val="24"/>
        </w:rPr>
      </w:pPr>
      <w:r>
        <w:rPr>
          <w:rFonts w:cs="Times New Roman" w:ascii="Times New Roman" w:hAnsi="Times New Roman"/>
          <w:szCs w:val="24"/>
        </w:rPr>
        <w:t>Реализация Программы позволит выполнить:</w:t>
      </w:r>
    </w:p>
    <w:p>
      <w:pPr>
        <w:pStyle w:val="ConsPlusNormal"/>
        <w:ind w:firstLine="567"/>
        <w:jc w:val="both"/>
        <w:rPr>
          <w:rFonts w:ascii="Times New Roman" w:hAnsi="Times New Roman" w:cs="Times New Roman"/>
          <w:szCs w:val="24"/>
        </w:rPr>
      </w:pPr>
      <w:r>
        <w:rPr>
          <w:rFonts w:cs="Times New Roman" w:ascii="Times New Roman" w:hAnsi="Times New Roman"/>
          <w:szCs w:val="24"/>
        </w:rPr>
        <w:t>благоустройство не менее 1 территории общего пользования в год на протяжении действия Программы.</w:t>
      </w:r>
    </w:p>
    <w:p>
      <w:pPr>
        <w:pStyle w:val="ConsPlusNormal"/>
        <w:ind w:firstLine="540"/>
        <w:jc w:val="both"/>
        <w:rPr/>
      </w:pPr>
      <w:hyperlink w:anchor="P643">
        <w:r>
          <w:rPr>
            <w:rStyle w:val="Style15"/>
            <w:rFonts w:cs="Times New Roman" w:ascii="Times New Roman" w:hAnsi="Times New Roman"/>
            <w:szCs w:val="24"/>
          </w:rPr>
          <w:t>Перечень</w:t>
        </w:r>
      </w:hyperlink>
      <w:r>
        <w:rPr>
          <w:rFonts w:cs="Times New Roman" w:ascii="Times New Roman" w:hAnsi="Times New Roman"/>
          <w:szCs w:val="24"/>
        </w:rPr>
        <w:t xml:space="preserve"> целевых показателей Программы представлен в приложении 1 к муниципальной Программе.</w:t>
      </w:r>
    </w:p>
    <w:p>
      <w:pPr>
        <w:pStyle w:val="ConsPlusNormal"/>
        <w:ind w:firstLine="540"/>
        <w:jc w:val="both"/>
        <w:rPr>
          <w:rFonts w:ascii="Times New Roman" w:hAnsi="Times New Roman" w:cs="Times New Roman"/>
          <w:szCs w:val="24"/>
        </w:rPr>
      </w:pPr>
      <w:r>
        <w:rPr>
          <w:rFonts w:cs="Times New Roman" w:ascii="Times New Roman" w:hAnsi="Times New Roman"/>
          <w:szCs w:val="24"/>
        </w:rPr>
      </w:r>
    </w:p>
    <w:p>
      <w:pPr>
        <w:pStyle w:val="ConsPlusNormal"/>
        <w:ind w:firstLine="540"/>
        <w:jc w:val="both"/>
        <w:rPr>
          <w:rFonts w:ascii="Times New Roman" w:hAnsi="Times New Roman" w:cs="Times New Roman"/>
          <w:szCs w:val="24"/>
        </w:rPr>
      </w:pPr>
      <w:r>
        <w:rPr>
          <w:rFonts w:cs="Times New Roman" w:ascii="Times New Roman" w:hAnsi="Times New Roman"/>
          <w:szCs w:val="24"/>
        </w:rPr>
      </w:r>
    </w:p>
    <w:p>
      <w:pPr>
        <w:pStyle w:val="ConsPlusNormal"/>
        <w:numPr>
          <w:ilvl w:val="0"/>
          <w:numId w:val="0"/>
        </w:numPr>
        <w:jc w:val="center"/>
        <w:outlineLvl w:val="2"/>
        <w:rPr>
          <w:rFonts w:ascii="Times New Roman" w:hAnsi="Times New Roman" w:cs="Times New Roman"/>
          <w:szCs w:val="24"/>
        </w:rPr>
      </w:pPr>
      <w:r>
        <w:rPr>
          <w:rFonts w:cs="Times New Roman" w:ascii="Times New Roman" w:hAnsi="Times New Roman"/>
          <w:szCs w:val="24"/>
        </w:rPr>
      </w:r>
    </w:p>
    <w:p>
      <w:pPr>
        <w:pStyle w:val="ConsPlusNormal"/>
        <w:numPr>
          <w:ilvl w:val="0"/>
          <w:numId w:val="0"/>
        </w:numPr>
        <w:jc w:val="center"/>
        <w:outlineLvl w:val="2"/>
        <w:rPr>
          <w:rFonts w:ascii="Times New Roman" w:hAnsi="Times New Roman" w:cs="Times New Roman"/>
          <w:color w:val="00000A"/>
          <w:szCs w:val="24"/>
        </w:rPr>
      </w:pPr>
      <w:r>
        <w:rPr>
          <w:rFonts w:cs="Times New Roman" w:ascii="Times New Roman" w:hAnsi="Times New Roman"/>
          <w:color w:val="00000A"/>
          <w:szCs w:val="24"/>
        </w:rPr>
        <w:t xml:space="preserve">4. Объем средств, необходимых на реализацию программы </w:t>
      </w:r>
    </w:p>
    <w:p>
      <w:pPr>
        <w:pStyle w:val="ConsPlusNormal"/>
        <w:numPr>
          <w:ilvl w:val="0"/>
          <w:numId w:val="0"/>
        </w:numPr>
        <w:jc w:val="center"/>
        <w:outlineLvl w:val="2"/>
        <w:rPr>
          <w:rFonts w:ascii="Times New Roman" w:hAnsi="Times New Roman" w:cs="Times New Roman"/>
          <w:color w:val="00000A"/>
          <w:szCs w:val="24"/>
        </w:rPr>
      </w:pPr>
      <w:r>
        <w:rPr>
          <w:rFonts w:cs="Times New Roman" w:ascii="Times New Roman" w:hAnsi="Times New Roman"/>
          <w:color w:val="00000A"/>
          <w:szCs w:val="24"/>
        </w:rPr>
        <w:t>за счет всех источников финансирования.</w:t>
      </w:r>
    </w:p>
    <w:p>
      <w:pPr>
        <w:pStyle w:val="ConsPlusNormal"/>
        <w:ind w:firstLine="283"/>
        <w:jc w:val="both"/>
        <w:rPr>
          <w:rFonts w:ascii="Times New Roman" w:hAnsi="Times New Roman" w:cs="Times New Roman"/>
          <w:szCs w:val="24"/>
        </w:rPr>
      </w:pPr>
      <w:r>
        <w:rPr>
          <w:rFonts w:cs="Times New Roman" w:ascii="Times New Roman" w:hAnsi="Times New Roman"/>
          <w:szCs w:val="24"/>
        </w:rPr>
        <w:t xml:space="preserve">Общий объем финансирования программы на 2020-2024 год составит </w:t>
      </w:r>
      <w:r>
        <w:rPr>
          <w:rFonts w:cs="Times New Roman" w:ascii="Times New Roman" w:hAnsi="Times New Roman"/>
          <w:color w:val="000000"/>
          <w:szCs w:val="24"/>
        </w:rPr>
        <w:t>987.2 тыс. рублей</w:t>
      </w:r>
      <w:r>
        <w:rPr>
          <w:rFonts w:cs="Times New Roman" w:ascii="Times New Roman" w:hAnsi="Times New Roman"/>
          <w:szCs w:val="24"/>
        </w:rPr>
        <w:t>, в т.ч.:</w:t>
      </w:r>
    </w:p>
    <w:p>
      <w:pPr>
        <w:pStyle w:val="ConsPlusNormal"/>
        <w:ind w:firstLine="283"/>
        <w:jc w:val="both"/>
        <w:rPr>
          <w:rFonts w:ascii="Times New Roman" w:hAnsi="Times New Roman" w:cs="Times New Roman"/>
          <w:color w:val="000000"/>
          <w:szCs w:val="24"/>
        </w:rPr>
      </w:pPr>
      <w:r>
        <w:rPr>
          <w:rFonts w:cs="Times New Roman" w:ascii="Times New Roman" w:hAnsi="Times New Roman"/>
          <w:szCs w:val="24"/>
        </w:rPr>
        <w:t xml:space="preserve">средства областного бюджета </w:t>
      </w:r>
      <w:r>
        <w:rPr>
          <w:rFonts w:cs="Times New Roman" w:ascii="Times New Roman" w:hAnsi="Times New Roman"/>
          <w:color w:val="000000"/>
          <w:szCs w:val="24"/>
        </w:rPr>
        <w:t>338,0 тыс. рублей;</w:t>
      </w:r>
    </w:p>
    <w:p>
      <w:pPr>
        <w:pStyle w:val="ConsPlusNormal"/>
        <w:ind w:firstLine="283"/>
        <w:jc w:val="both"/>
        <w:rPr>
          <w:rFonts w:ascii="Times New Roman" w:hAnsi="Times New Roman" w:cs="Times New Roman"/>
          <w:color w:val="000000"/>
          <w:szCs w:val="24"/>
        </w:rPr>
      </w:pPr>
      <w:r>
        <w:rPr>
          <w:rFonts w:cs="Times New Roman" w:ascii="Times New Roman" w:hAnsi="Times New Roman"/>
          <w:szCs w:val="24"/>
        </w:rPr>
        <w:t xml:space="preserve"> </w:t>
      </w:r>
      <w:r>
        <w:rPr>
          <w:rFonts w:cs="Times New Roman" w:ascii="Times New Roman" w:hAnsi="Times New Roman"/>
          <w:szCs w:val="24"/>
        </w:rPr>
        <w:t>средства местного бюджета – 553.4</w:t>
      </w:r>
      <w:r>
        <w:rPr>
          <w:rFonts w:cs="Times New Roman" w:ascii="Times New Roman" w:hAnsi="Times New Roman"/>
          <w:color w:val="000000"/>
          <w:szCs w:val="24"/>
        </w:rPr>
        <w:t xml:space="preserve"> тыс. рублей;</w:t>
      </w:r>
    </w:p>
    <w:p>
      <w:pPr>
        <w:pStyle w:val="ConsPlusNormal"/>
        <w:ind w:firstLine="283"/>
        <w:jc w:val="both"/>
        <w:rPr>
          <w:rFonts w:ascii="Times New Roman" w:hAnsi="Times New Roman" w:cs="Times New Roman"/>
          <w:szCs w:val="24"/>
        </w:rPr>
      </w:pPr>
      <w:r>
        <w:rPr>
          <w:rFonts w:cs="Times New Roman" w:ascii="Times New Roman" w:hAnsi="Times New Roman"/>
          <w:szCs w:val="24"/>
        </w:rPr>
        <w:t xml:space="preserve"> </w:t>
      </w:r>
      <w:r>
        <w:rPr>
          <w:rFonts w:cs="Times New Roman" w:ascii="Times New Roman" w:hAnsi="Times New Roman"/>
          <w:szCs w:val="24"/>
        </w:rPr>
        <w:t xml:space="preserve">внебюджетные средства – </w:t>
      </w:r>
      <w:r>
        <w:rPr>
          <w:rFonts w:cs="Times New Roman" w:ascii="Times New Roman" w:hAnsi="Times New Roman"/>
          <w:color w:val="000000"/>
          <w:szCs w:val="24"/>
        </w:rPr>
        <w:t>95,8 тыс. рублей</w:t>
      </w:r>
    </w:p>
    <w:p>
      <w:pPr>
        <w:pStyle w:val="ConsPlusNormal"/>
        <w:numPr>
          <w:ilvl w:val="0"/>
          <w:numId w:val="0"/>
        </w:numPr>
        <w:jc w:val="center"/>
        <w:outlineLvl w:val="2"/>
        <w:rPr>
          <w:rFonts w:ascii="Times New Roman" w:hAnsi="Times New Roman" w:cs="Times New Roman"/>
          <w:color w:val="FF0000"/>
          <w:szCs w:val="24"/>
        </w:rPr>
      </w:pPr>
      <w:r>
        <w:rPr>
          <w:rFonts w:cs="Times New Roman" w:ascii="Times New Roman" w:hAnsi="Times New Roman"/>
          <w:color w:val="FF0000"/>
          <w:szCs w:val="24"/>
        </w:rPr>
      </w:r>
    </w:p>
    <w:p>
      <w:pPr>
        <w:pStyle w:val="ConsPlusNormal"/>
        <w:ind w:firstLine="540"/>
        <w:jc w:val="both"/>
        <w:rPr>
          <w:rFonts w:ascii="Times New Roman" w:hAnsi="Times New Roman" w:cs="Times New Roman"/>
          <w:szCs w:val="24"/>
        </w:rPr>
      </w:pPr>
      <w:r>
        <w:rPr>
          <w:rFonts w:cs="Times New Roman" w:ascii="Times New Roman" w:hAnsi="Times New Roman"/>
          <w:szCs w:val="24"/>
        </w:rPr>
        <w:t>В качестве основных мер государственной поддержки реализации мероприятий по благоустройству Оренбургской области предполагается предоставление субсидий из областного бюджета бюджетам муниципальных образований на поддержку  инициативных проектов.</w:t>
      </w:r>
    </w:p>
    <w:p>
      <w:pPr>
        <w:pStyle w:val="ConsPlusNormal"/>
        <w:ind w:firstLine="540"/>
        <w:jc w:val="both"/>
        <w:rPr/>
      </w:pPr>
      <w:r>
        <w:rPr>
          <w:rFonts w:cs="Times New Roman" w:ascii="Times New Roman" w:hAnsi="Times New Roman"/>
          <w:szCs w:val="24"/>
        </w:rPr>
        <w:t xml:space="preserve">Ресурсное </w:t>
      </w:r>
      <w:hyperlink w:anchor="P1335">
        <w:r>
          <w:rPr>
            <w:rStyle w:val="Style15"/>
            <w:rFonts w:cs="Times New Roman" w:ascii="Times New Roman" w:hAnsi="Times New Roman"/>
            <w:szCs w:val="24"/>
          </w:rPr>
          <w:t>обеспечение</w:t>
        </w:r>
      </w:hyperlink>
      <w:r>
        <w:rPr>
          <w:rFonts w:cs="Times New Roman" w:ascii="Times New Roman" w:hAnsi="Times New Roman"/>
          <w:szCs w:val="24"/>
        </w:rPr>
        <w:t xml:space="preserve"> Программы представлено в приложении 3 к муниципальной программе.</w:t>
      </w:r>
    </w:p>
    <w:p>
      <w:pPr>
        <w:pStyle w:val="ConsPlusNormal"/>
        <w:ind w:firstLine="540"/>
        <w:jc w:val="both"/>
        <w:rPr>
          <w:rFonts w:ascii="Times New Roman" w:hAnsi="Times New Roman" w:cs="Times New Roman"/>
          <w:szCs w:val="24"/>
        </w:rPr>
      </w:pPr>
      <w:r>
        <w:rPr>
          <w:rFonts w:cs="Times New Roman" w:ascii="Times New Roman" w:hAnsi="Times New Roman"/>
          <w:szCs w:val="24"/>
        </w:rPr>
      </w:r>
    </w:p>
    <w:p>
      <w:pPr>
        <w:pStyle w:val="ConsPlusNormal"/>
        <w:numPr>
          <w:ilvl w:val="0"/>
          <w:numId w:val="0"/>
        </w:numPr>
        <w:ind w:left="426" w:hanging="0"/>
        <w:jc w:val="center"/>
        <w:outlineLvl w:val="2"/>
        <w:rPr>
          <w:rFonts w:ascii="Times New Roman" w:hAnsi="Times New Roman" w:cs="Times New Roman"/>
          <w:szCs w:val="24"/>
        </w:rPr>
      </w:pPr>
      <w:r>
        <w:rPr>
          <w:rFonts w:cs="Times New Roman" w:ascii="Times New Roman" w:hAnsi="Times New Roman"/>
          <w:szCs w:val="24"/>
        </w:rPr>
        <w:t>5.Сроки реализации программы.</w:t>
      </w:r>
    </w:p>
    <w:p>
      <w:pPr>
        <w:pStyle w:val="ConsPlusNormal"/>
        <w:numPr>
          <w:ilvl w:val="0"/>
          <w:numId w:val="0"/>
        </w:numPr>
        <w:ind w:left="426" w:hanging="0"/>
        <w:jc w:val="center"/>
        <w:outlineLvl w:val="2"/>
        <w:rPr>
          <w:rFonts w:ascii="Times New Roman" w:hAnsi="Times New Roman" w:cs="Times New Roman"/>
          <w:szCs w:val="24"/>
        </w:rPr>
      </w:pPr>
      <w:r>
        <w:rPr>
          <w:rFonts w:cs="Times New Roman" w:ascii="Times New Roman" w:hAnsi="Times New Roman"/>
          <w:szCs w:val="24"/>
        </w:rPr>
      </w:r>
    </w:p>
    <w:p>
      <w:pPr>
        <w:pStyle w:val="ConsPlusNormal"/>
        <w:ind w:firstLine="540"/>
        <w:jc w:val="both"/>
        <w:rPr>
          <w:rFonts w:ascii="Times New Roman" w:hAnsi="Times New Roman" w:cs="Times New Roman"/>
          <w:szCs w:val="24"/>
        </w:rPr>
      </w:pPr>
      <w:r>
        <w:rPr>
          <w:rFonts w:cs="Times New Roman" w:ascii="Times New Roman" w:hAnsi="Times New Roman"/>
          <w:szCs w:val="24"/>
        </w:rPr>
        <w:t>Программа реализуется с 2020 по 2024 год, без разбивки на этапы.</w:t>
      </w:r>
    </w:p>
    <w:p>
      <w:pPr>
        <w:pStyle w:val="ConsPlusNormal"/>
        <w:numPr>
          <w:ilvl w:val="0"/>
          <w:numId w:val="0"/>
        </w:numPr>
        <w:jc w:val="center"/>
        <w:outlineLvl w:val="2"/>
        <w:rPr>
          <w:rFonts w:ascii="Times New Roman" w:hAnsi="Times New Roman" w:cs="Times New Roman"/>
          <w:szCs w:val="24"/>
        </w:rPr>
      </w:pPr>
      <w:r>
        <w:rPr>
          <w:rFonts w:cs="Times New Roman" w:ascii="Times New Roman" w:hAnsi="Times New Roman"/>
          <w:szCs w:val="24"/>
        </w:rPr>
      </w:r>
    </w:p>
    <w:p>
      <w:pPr>
        <w:pStyle w:val="ConsPlusNormal"/>
        <w:ind w:firstLine="540"/>
        <w:jc w:val="center"/>
        <w:rPr>
          <w:rFonts w:ascii="Times New Roman" w:hAnsi="Times New Roman" w:cs="Times New Roman"/>
          <w:szCs w:val="24"/>
        </w:rPr>
      </w:pPr>
      <w:r>
        <w:rPr>
          <w:rFonts w:cs="Times New Roman" w:ascii="Times New Roman" w:hAnsi="Times New Roman"/>
          <w:szCs w:val="24"/>
        </w:rPr>
        <w:t>6. Обобщенная характеристика основных мероприятий программы</w:t>
      </w:r>
    </w:p>
    <w:p>
      <w:pPr>
        <w:pStyle w:val="ConsPlusNormal"/>
        <w:ind w:firstLine="540"/>
        <w:jc w:val="center"/>
        <w:rPr>
          <w:rFonts w:ascii="Times New Roman" w:hAnsi="Times New Roman" w:cs="Times New Roman"/>
          <w:szCs w:val="24"/>
        </w:rPr>
      </w:pPr>
      <w:r>
        <w:rPr>
          <w:rFonts w:cs="Times New Roman" w:ascii="Times New Roman" w:hAnsi="Times New Roman"/>
          <w:szCs w:val="24"/>
        </w:rPr>
      </w:r>
    </w:p>
    <w:p>
      <w:pPr>
        <w:pStyle w:val="NoSpacing"/>
        <w:ind w:firstLine="698"/>
        <w:rPr>
          <w:rFonts w:ascii="Times New Roman" w:hAnsi="Times New Roman"/>
          <w:sz w:val="24"/>
          <w:szCs w:val="24"/>
        </w:rPr>
      </w:pPr>
      <w:r>
        <w:rPr>
          <w:rFonts w:ascii="Times New Roman" w:hAnsi="Times New Roman"/>
          <w:sz w:val="24"/>
          <w:szCs w:val="24"/>
        </w:rPr>
        <w:t>Администрация   Залесовского сельсовета   как ответственный исполнитель муниципальной программы осуществляет:</w:t>
      </w:r>
    </w:p>
    <w:p>
      <w:pPr>
        <w:pStyle w:val="NoSpacing"/>
        <w:numPr>
          <w:ilvl w:val="0"/>
          <w:numId w:val="3"/>
        </w:numPr>
        <w:ind w:left="720" w:right="4" w:hanging="360"/>
        <w:jc w:val="both"/>
        <w:rPr>
          <w:rFonts w:ascii="Times New Roman" w:hAnsi="Times New Roman"/>
          <w:sz w:val="24"/>
          <w:szCs w:val="24"/>
        </w:rPr>
      </w:pPr>
      <w:r>
        <w:rPr>
          <w:rFonts w:ascii="Times New Roman" w:hAnsi="Times New Roman"/>
          <w:sz w:val="24"/>
          <w:szCs w:val="24"/>
        </w:rPr>
        <w:t>общую координацию мероприятий муниципальной программы;</w:t>
      </w:r>
    </w:p>
    <w:p>
      <w:pPr>
        <w:pStyle w:val="NoSpacing"/>
        <w:numPr>
          <w:ilvl w:val="0"/>
          <w:numId w:val="3"/>
        </w:numPr>
        <w:ind w:left="720" w:right="4" w:hanging="360"/>
        <w:jc w:val="both"/>
        <w:rPr>
          <w:rFonts w:ascii="Times New Roman" w:hAnsi="Times New Roman"/>
          <w:sz w:val="24"/>
          <w:szCs w:val="24"/>
        </w:rPr>
      </w:pPr>
      <w:r>
        <w:rPr>
          <w:rFonts w:ascii="Times New Roman" w:hAnsi="Times New Roman"/>
          <w:sz w:val="24"/>
          <w:szCs w:val="24"/>
        </w:rPr>
        <w:t>мониторинг эффективности реализации мероприятий муниципальной программы и расходования выделяемых бюджетных средств;</w:t>
      </w:r>
    </w:p>
    <w:p>
      <w:pPr>
        <w:pStyle w:val="NoSpacing"/>
        <w:numPr>
          <w:ilvl w:val="0"/>
          <w:numId w:val="3"/>
        </w:numPr>
        <w:ind w:left="720" w:right="4" w:hanging="360"/>
        <w:jc w:val="both"/>
        <w:rPr>
          <w:rFonts w:ascii="Times New Roman" w:hAnsi="Times New Roman"/>
          <w:color w:val="FF0000"/>
          <w:sz w:val="24"/>
          <w:szCs w:val="24"/>
        </w:rPr>
      </w:pPr>
      <w:r>
        <w:rPr>
          <w:rFonts w:ascii="Times New Roman" w:hAnsi="Times New Roman"/>
          <w:sz w:val="24"/>
          <w:szCs w:val="24"/>
        </w:rPr>
        <w:t>внесение предложений о корректировке мероприятий муниципальной программы в соответствии с основными параметрами и приоритетами социально – экономического развития Залесовского сельсовета;</w:t>
      </w:r>
    </w:p>
    <w:p>
      <w:pPr>
        <w:pStyle w:val="NoSpacing"/>
        <w:numPr>
          <w:ilvl w:val="0"/>
          <w:numId w:val="3"/>
        </w:numPr>
        <w:ind w:left="720" w:right="4" w:hanging="360"/>
        <w:jc w:val="both"/>
        <w:rPr>
          <w:rFonts w:ascii="Times New Roman" w:hAnsi="Times New Roman"/>
          <w:sz w:val="24"/>
          <w:szCs w:val="24"/>
        </w:rPr>
      </w:pPr>
      <w:r>
        <w:rPr>
          <w:rFonts w:ascii="Times New Roman" w:hAnsi="Times New Roman"/>
          <w:sz w:val="24"/>
          <w:szCs w:val="24"/>
        </w:rPr>
        <w:t>представление отчетов и информации о ходе реализации муниципальной программы.</w:t>
      </w:r>
    </w:p>
    <w:p>
      <w:pPr>
        <w:pStyle w:val="NoSpacing"/>
        <w:ind w:left="720" w:right="4" w:hanging="0"/>
        <w:jc w:val="both"/>
        <w:rPr>
          <w:rFonts w:ascii="Times New Roman" w:hAnsi="Times New Roman"/>
          <w:sz w:val="24"/>
          <w:szCs w:val="24"/>
        </w:rPr>
      </w:pPr>
      <w:r>
        <w:rPr>
          <w:rFonts w:ascii="Times New Roman" w:hAnsi="Times New Roman"/>
          <w:sz w:val="24"/>
          <w:szCs w:val="24"/>
        </w:rPr>
      </w:r>
    </w:p>
    <w:p>
      <w:pPr>
        <w:pStyle w:val="NoSpacing"/>
        <w:ind w:firstLine="698"/>
        <w:jc w:val="both"/>
        <w:rPr>
          <w:rFonts w:ascii="Times New Roman" w:hAnsi="Times New Roman"/>
          <w:sz w:val="24"/>
          <w:szCs w:val="24"/>
        </w:rPr>
      </w:pPr>
      <w:r>
        <w:rPr>
          <w:rFonts w:ascii="Times New Roman" w:hAnsi="Times New Roman"/>
          <w:sz w:val="24"/>
          <w:szCs w:val="24"/>
        </w:rPr>
        <w:t>Реализация мероприятий муниципальной программы осуществляется посредством:</w:t>
      </w:r>
    </w:p>
    <w:p>
      <w:pPr>
        <w:pStyle w:val="NoSpacing"/>
        <w:jc w:val="both"/>
        <w:rPr>
          <w:rFonts w:ascii="Times New Roman" w:hAnsi="Times New Roman"/>
          <w:sz w:val="24"/>
          <w:szCs w:val="24"/>
        </w:rPr>
      </w:pPr>
      <w:r>
        <w:rPr>
          <w:rFonts w:ascii="Times New Roman" w:hAnsi="Times New Roman"/>
          <w:sz w:val="24"/>
          <w:szCs w:val="24"/>
        </w:rPr>
        <w:t xml:space="preserve">предоставления субсидий из областного бюджета местным бюджетам на софинансирование муниципальных программ формирования современной городской среды в соответствии с Правилами предоставления и распределения субсидий из областного бюджета местным бюджетам в целях софинансирования муниципальных программ. </w:t>
      </w:r>
    </w:p>
    <w:p>
      <w:pPr>
        <w:pStyle w:val="NoSpacing"/>
        <w:ind w:firstLine="698"/>
        <w:jc w:val="both"/>
        <w:rPr>
          <w:rFonts w:ascii="Times New Roman" w:hAnsi="Times New Roman"/>
          <w:sz w:val="24"/>
          <w:szCs w:val="24"/>
        </w:rPr>
      </w:pPr>
      <w:r>
        <w:rPr>
          <w:rFonts w:ascii="Times New Roman" w:hAnsi="Times New Roman"/>
          <w:sz w:val="24"/>
          <w:szCs w:val="24"/>
        </w:rPr>
        <w:t>Ответственный исполнитель с учетом выделяемых на реализацию муниципальной программы финансовых средств ежегодно уточняет целевые показатели муниципальной программы.</w:t>
      </w:r>
    </w:p>
    <w:p>
      <w:pPr>
        <w:pStyle w:val="NoSpacing"/>
        <w:ind w:firstLine="698"/>
        <w:jc w:val="both"/>
        <w:rPr>
          <w:rFonts w:ascii="Times New Roman" w:hAnsi="Times New Roman"/>
          <w:sz w:val="24"/>
          <w:szCs w:val="24"/>
        </w:rPr>
      </w:pPr>
      <w:r>
        <w:rPr>
          <w:rFonts w:ascii="Times New Roman" w:hAnsi="Times New Roman"/>
          <w:sz w:val="24"/>
          <w:szCs w:val="24"/>
        </w:rPr>
        <w:t>Организация управления и контроль за ходом реализации муниципальной программы возлагаются на ответственного исполнителя муниципальной программы.</w:t>
      </w:r>
    </w:p>
    <w:p>
      <w:pPr>
        <w:pStyle w:val="Style20"/>
        <w:ind w:right="130" w:firstLine="708"/>
        <w:jc w:val="both"/>
        <w:rPr>
          <w:rFonts w:ascii="Times New Roman" w:hAnsi="Times New Roman"/>
          <w:color w:val="0E0E0E"/>
        </w:rPr>
      </w:pPr>
      <w:r>
        <w:rPr>
          <w:rFonts w:ascii="Times New Roman" w:hAnsi="Times New Roman"/>
          <w:color w:val="151515"/>
        </w:rPr>
        <w:t xml:space="preserve">Гарантийный </w:t>
      </w:r>
      <w:r>
        <w:rPr>
          <w:rFonts w:ascii="Times New Roman" w:hAnsi="Times New Roman"/>
          <w:color w:val="181818"/>
        </w:rPr>
        <w:t xml:space="preserve">срок </w:t>
      </w:r>
      <w:r>
        <w:rPr>
          <w:rFonts w:ascii="Times New Roman" w:hAnsi="Times New Roman"/>
          <w:color w:val="161616"/>
        </w:rPr>
        <w:t xml:space="preserve">на </w:t>
      </w:r>
      <w:r>
        <w:rPr>
          <w:rFonts w:ascii="Times New Roman" w:hAnsi="Times New Roman"/>
          <w:color w:val="0F0F0F"/>
        </w:rPr>
        <w:t xml:space="preserve">результаты </w:t>
      </w:r>
      <w:r>
        <w:rPr>
          <w:rFonts w:ascii="Times New Roman" w:hAnsi="Times New Roman"/>
          <w:color w:val="1A1A1A"/>
        </w:rPr>
        <w:t xml:space="preserve">выполнения </w:t>
      </w:r>
      <w:r>
        <w:rPr>
          <w:rFonts w:ascii="Times New Roman" w:hAnsi="Times New Roman"/>
          <w:color w:val="131313"/>
        </w:rPr>
        <w:t xml:space="preserve">работ </w:t>
      </w:r>
      <w:r>
        <w:rPr>
          <w:rFonts w:ascii="Times New Roman" w:hAnsi="Times New Roman"/>
          <w:color w:val="1C1C1C"/>
        </w:rPr>
        <w:t xml:space="preserve">по </w:t>
      </w:r>
      <w:r>
        <w:rPr>
          <w:rFonts w:ascii="Times New Roman" w:hAnsi="Times New Roman"/>
        </w:rPr>
        <w:t xml:space="preserve">благоустройству </w:t>
      </w:r>
      <w:r>
        <w:rPr>
          <w:rFonts w:ascii="Times New Roman" w:hAnsi="Times New Roman"/>
          <w:color w:val="0A0A0A"/>
        </w:rPr>
        <w:t xml:space="preserve">общественных </w:t>
      </w:r>
      <w:r>
        <w:rPr>
          <w:rFonts w:ascii="Times New Roman" w:hAnsi="Times New Roman"/>
          <w:color w:val="0E0E0E"/>
        </w:rPr>
        <w:t xml:space="preserve">территорий </w:t>
      </w:r>
      <w:r>
        <w:rPr>
          <w:rFonts w:ascii="Times New Roman" w:hAnsi="Times New Roman"/>
          <w:color w:val="181818"/>
        </w:rPr>
        <w:t xml:space="preserve">не </w:t>
      </w:r>
      <w:r>
        <w:rPr>
          <w:rFonts w:ascii="Times New Roman" w:hAnsi="Times New Roman"/>
          <w:color w:val="0E0E0E"/>
        </w:rPr>
        <w:t xml:space="preserve">менее </w:t>
      </w:r>
      <w:r>
        <w:rPr>
          <w:rFonts w:ascii="Times New Roman" w:hAnsi="Times New Roman"/>
          <w:color w:val="131313"/>
        </w:rPr>
        <w:t xml:space="preserve">3-x </w:t>
      </w:r>
      <w:r>
        <w:rPr>
          <w:rFonts w:ascii="Times New Roman" w:hAnsi="Times New Roman"/>
          <w:color w:val="0E0E0E"/>
        </w:rPr>
        <w:t>лет.</w:t>
      </w:r>
    </w:p>
    <w:p>
      <w:pPr>
        <w:pStyle w:val="Normal"/>
        <w:jc w:val="both"/>
        <w:rPr>
          <w:rFonts w:ascii="Times New Roman" w:hAnsi="Times New Roman"/>
        </w:rPr>
      </w:pPr>
      <w:r>
        <w:rPr>
          <w:rFonts w:ascii="Times New Roman" w:hAnsi="Times New Roman"/>
        </w:rPr>
      </w:r>
    </w:p>
    <w:p>
      <w:pPr>
        <w:pStyle w:val="ConsPlusNormal"/>
        <w:jc w:val="both"/>
        <w:rPr/>
      </w:pPr>
      <w:hyperlink w:anchor="P848">
        <w:r>
          <w:rPr>
            <w:rStyle w:val="Style15"/>
            <w:rFonts w:cs="Times New Roman" w:ascii="Times New Roman" w:hAnsi="Times New Roman"/>
            <w:szCs w:val="24"/>
          </w:rPr>
          <w:t>Перечень</w:t>
        </w:r>
      </w:hyperlink>
      <w:r>
        <w:rPr>
          <w:rFonts w:cs="Times New Roman" w:ascii="Times New Roman" w:hAnsi="Times New Roman"/>
          <w:szCs w:val="24"/>
        </w:rPr>
        <w:t xml:space="preserve"> мероприятий программы представлен в приложении 2 к муниципальной программе.</w:t>
      </w:r>
    </w:p>
    <w:p>
      <w:pPr>
        <w:pStyle w:val="ConsPlusNormal"/>
        <w:ind w:firstLine="540"/>
        <w:jc w:val="both"/>
        <w:rPr>
          <w:rFonts w:ascii="Times New Roman" w:hAnsi="Times New Roman" w:cs="Times New Roman"/>
          <w:szCs w:val="24"/>
        </w:rPr>
      </w:pPr>
      <w:r>
        <w:rPr>
          <w:rFonts w:cs="Times New Roman" w:ascii="Times New Roman" w:hAnsi="Times New Roman"/>
          <w:szCs w:val="24"/>
        </w:rPr>
      </w:r>
    </w:p>
    <w:p>
      <w:pPr>
        <w:pStyle w:val="ConsPlusNormal"/>
        <w:ind w:firstLine="540"/>
        <w:jc w:val="both"/>
        <w:rPr>
          <w:szCs w:val="24"/>
        </w:rPr>
      </w:pPr>
      <w:r>
        <w:rPr>
          <w:szCs w:val="24"/>
        </w:rPr>
      </w:r>
    </w:p>
    <w:p>
      <w:pPr>
        <w:pStyle w:val="ConsPlusNormal"/>
        <w:ind w:firstLine="540"/>
        <w:jc w:val="both"/>
        <w:rPr>
          <w:szCs w:val="24"/>
        </w:rPr>
      </w:pPr>
      <w:r>
        <w:rPr>
          <w:szCs w:val="24"/>
        </w:rPr>
      </w:r>
    </w:p>
    <w:p>
      <w:pPr>
        <w:pStyle w:val="ConsPlusNormal"/>
        <w:ind w:firstLine="540"/>
        <w:jc w:val="both"/>
        <w:rPr>
          <w:szCs w:val="24"/>
        </w:rPr>
      </w:pPr>
      <w:r>
        <w:rPr>
          <w:szCs w:val="24"/>
        </w:rPr>
      </w:r>
    </w:p>
    <w:p>
      <w:pPr>
        <w:pStyle w:val="ConsPlusNormal"/>
        <w:ind w:firstLine="540"/>
        <w:jc w:val="both"/>
        <w:rPr>
          <w:szCs w:val="24"/>
        </w:rPr>
      </w:pPr>
      <w:r>
        <w:rPr>
          <w:szCs w:val="24"/>
        </w:rPr>
      </w:r>
    </w:p>
    <w:p>
      <w:pPr>
        <w:pStyle w:val="ConsPlusNormal"/>
        <w:ind w:firstLine="540"/>
        <w:jc w:val="both"/>
        <w:rPr>
          <w:szCs w:val="24"/>
        </w:rPr>
      </w:pPr>
      <w:r>
        <w:rPr>
          <w:szCs w:val="24"/>
        </w:rPr>
      </w:r>
    </w:p>
    <w:p>
      <w:pPr>
        <w:pStyle w:val="ConsPlusNormal"/>
        <w:ind w:firstLine="540"/>
        <w:jc w:val="both"/>
        <w:rPr>
          <w:szCs w:val="24"/>
        </w:rPr>
      </w:pPr>
      <w:r>
        <w:rPr>
          <w:szCs w:val="24"/>
        </w:rPr>
      </w:r>
    </w:p>
    <w:p>
      <w:pPr>
        <w:pStyle w:val="ConsPlusNormal"/>
        <w:ind w:firstLine="540"/>
        <w:jc w:val="both"/>
        <w:rPr>
          <w:szCs w:val="24"/>
        </w:rPr>
      </w:pPr>
      <w:r>
        <w:rPr>
          <w:szCs w:val="24"/>
        </w:rPr>
      </w:r>
    </w:p>
    <w:p>
      <w:pPr>
        <w:pStyle w:val="ConsPlusNormal"/>
        <w:ind w:firstLine="540"/>
        <w:jc w:val="both"/>
        <w:rPr>
          <w:szCs w:val="24"/>
        </w:rPr>
      </w:pPr>
      <w:r>
        <w:rPr>
          <w:szCs w:val="24"/>
        </w:rPr>
      </w:r>
    </w:p>
    <w:p>
      <w:pPr>
        <w:pStyle w:val="ConsPlusNormal"/>
        <w:ind w:firstLine="540"/>
        <w:jc w:val="both"/>
        <w:rPr>
          <w:szCs w:val="24"/>
        </w:rPr>
      </w:pPr>
      <w:r>
        <w:rPr>
          <w:szCs w:val="24"/>
        </w:rPr>
      </w:r>
    </w:p>
    <w:p>
      <w:pPr>
        <w:pStyle w:val="ConsPlusNormal"/>
        <w:ind w:firstLine="540"/>
        <w:jc w:val="both"/>
        <w:rPr>
          <w:szCs w:val="24"/>
        </w:rPr>
      </w:pPr>
      <w:r>
        <w:rPr>
          <w:szCs w:val="24"/>
        </w:rPr>
      </w:r>
    </w:p>
    <w:p>
      <w:pPr>
        <w:pStyle w:val="ConsPlusNormal"/>
        <w:ind w:firstLine="540"/>
        <w:jc w:val="both"/>
        <w:rPr>
          <w:szCs w:val="24"/>
        </w:rPr>
      </w:pPr>
      <w:r>
        <w:rPr>
          <w:szCs w:val="24"/>
        </w:rPr>
      </w:r>
    </w:p>
    <w:p>
      <w:pPr>
        <w:pStyle w:val="ConsPlusNormal"/>
        <w:ind w:firstLine="540"/>
        <w:jc w:val="both"/>
        <w:rPr>
          <w:szCs w:val="24"/>
        </w:rPr>
      </w:pPr>
      <w:r>
        <w:rPr>
          <w:szCs w:val="24"/>
        </w:rPr>
      </w:r>
    </w:p>
    <w:p>
      <w:pPr>
        <w:pStyle w:val="ConsPlusNormal"/>
        <w:ind w:firstLine="540"/>
        <w:jc w:val="both"/>
        <w:rPr>
          <w:szCs w:val="24"/>
        </w:rPr>
      </w:pPr>
      <w:r>
        <w:rPr>
          <w:szCs w:val="24"/>
        </w:rPr>
      </w:r>
    </w:p>
    <w:p>
      <w:pPr>
        <w:pStyle w:val="ConsPlusNormal"/>
        <w:ind w:firstLine="540"/>
        <w:jc w:val="both"/>
        <w:rPr>
          <w:szCs w:val="24"/>
        </w:rPr>
      </w:pPr>
      <w:r>
        <w:rPr>
          <w:szCs w:val="24"/>
        </w:rPr>
      </w:r>
    </w:p>
    <w:p>
      <w:pPr>
        <w:pStyle w:val="ConsPlusNormal"/>
        <w:ind w:firstLine="540"/>
        <w:jc w:val="both"/>
        <w:rPr>
          <w:szCs w:val="24"/>
        </w:rPr>
      </w:pPr>
      <w:r>
        <w:rPr>
          <w:szCs w:val="24"/>
        </w:rPr>
      </w:r>
    </w:p>
    <w:p>
      <w:pPr>
        <w:pStyle w:val="ConsPlusNormal"/>
        <w:ind w:firstLine="540"/>
        <w:jc w:val="both"/>
        <w:rPr>
          <w:szCs w:val="24"/>
        </w:rPr>
      </w:pPr>
      <w:r>
        <w:rPr>
          <w:szCs w:val="24"/>
        </w:rPr>
      </w:r>
    </w:p>
    <w:p>
      <w:pPr>
        <w:pStyle w:val="ConsPlusNormal"/>
        <w:ind w:firstLine="540"/>
        <w:jc w:val="both"/>
        <w:rPr>
          <w:szCs w:val="24"/>
        </w:rPr>
      </w:pPr>
      <w:r>
        <w:rPr>
          <w:szCs w:val="24"/>
        </w:rPr>
      </w:r>
    </w:p>
    <w:p>
      <w:pPr>
        <w:pStyle w:val="ConsPlusNormal"/>
        <w:ind w:firstLine="540"/>
        <w:jc w:val="both"/>
        <w:rPr>
          <w:szCs w:val="24"/>
        </w:rPr>
      </w:pPr>
      <w:r>
        <w:rPr>
          <w:szCs w:val="24"/>
        </w:rPr>
      </w:r>
    </w:p>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r>
    </w:p>
    <w:tbl>
      <w:tblPr>
        <w:tblW w:w="9855" w:type="dxa"/>
        <w:jc w:val="left"/>
        <w:tblInd w:w="0" w:type="dxa"/>
        <w:tblBorders/>
        <w:tblCellMar>
          <w:top w:w="0" w:type="dxa"/>
          <w:left w:w="108" w:type="dxa"/>
          <w:bottom w:w="0" w:type="dxa"/>
          <w:right w:w="108" w:type="dxa"/>
        </w:tblCellMar>
        <w:tblLook w:firstRow="1" w:noVBand="1" w:lastRow="0" w:firstColumn="1" w:lastColumn="0" w:noHBand="0" w:val="04a0"/>
      </w:tblPr>
      <w:tblGrid>
        <w:gridCol w:w="4889"/>
        <w:gridCol w:w="4965"/>
      </w:tblGrid>
      <w:tr>
        <w:trPr/>
        <w:tc>
          <w:tcPr>
            <w:tcW w:w="4889" w:type="dxa"/>
            <w:tcBorders/>
            <w:shd w:fill="auto" w:val="clear"/>
          </w:tcPr>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r>
          </w:p>
        </w:tc>
        <w:tc>
          <w:tcPr>
            <w:tcW w:w="4965" w:type="dxa"/>
            <w:tcBorders/>
            <w:shd w:fill="auto" w:val="clear"/>
          </w:tcPr>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t>Приложение 1</w:t>
            </w:r>
          </w:p>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t>к муниципальной программе «Благоустройство территории Залесовского сельсовета Красногвардейского района Оренбургской области на 2020-2024 год»</w:t>
            </w:r>
          </w:p>
        </w:tc>
      </w:tr>
    </w:tbl>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r>
    </w:p>
    <w:p>
      <w:pPr>
        <w:pStyle w:val="Normal"/>
        <w:jc w:val="center"/>
        <w:rPr>
          <w:rFonts w:ascii="Times New Roman" w:hAnsi="Times New Roman"/>
        </w:rPr>
      </w:pPr>
      <w:r>
        <w:rPr>
          <w:rFonts w:ascii="Times New Roman" w:hAnsi="Times New Roman"/>
          <w:bCs/>
        </w:rPr>
        <w:t>СВЕДЕНИЯ</w:t>
      </w:r>
    </w:p>
    <w:p>
      <w:pPr>
        <w:pStyle w:val="Normal"/>
        <w:ind w:right="-1" w:hanging="0"/>
        <w:jc w:val="center"/>
        <w:rPr>
          <w:rFonts w:ascii="Times New Roman" w:hAnsi="Times New Roman"/>
        </w:rPr>
      </w:pPr>
      <w:r>
        <w:rPr>
          <w:rFonts w:ascii="Times New Roman" w:hAnsi="Times New Roman"/>
          <w:bCs/>
        </w:rPr>
        <w:t xml:space="preserve">о показателях (индикаторах) муниципальной </w:t>
      </w:r>
      <w:r>
        <w:rPr>
          <w:rFonts w:ascii="Times New Roman" w:hAnsi="Times New Roman"/>
        </w:rPr>
        <w:t>программы Благоустройство территории Залесовского сельсовета Красногвардейского района Оренбургской области на 2020-2024 год.</w:t>
      </w:r>
    </w:p>
    <w:p>
      <w:pPr>
        <w:pStyle w:val="Normal"/>
        <w:jc w:val="center"/>
        <w:rPr>
          <w:rFonts w:ascii="Times New Roman" w:hAnsi="Times New Roman"/>
        </w:rPr>
      </w:pPr>
      <w:r>
        <w:rPr>
          <w:rFonts w:ascii="Times New Roman" w:hAnsi="Times New Roman"/>
        </w:rPr>
      </w:r>
    </w:p>
    <w:tbl>
      <w:tblPr>
        <w:tblW w:w="9122"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0" w:firstColumn="1" w:lastColumn="0" w:noHBand="0" w:val="00a0"/>
      </w:tblPr>
      <w:tblGrid>
        <w:gridCol w:w="530"/>
        <w:gridCol w:w="3180"/>
        <w:gridCol w:w="851"/>
        <w:gridCol w:w="851"/>
        <w:gridCol w:w="851"/>
        <w:gridCol w:w="953"/>
        <w:gridCol w:w="953"/>
        <w:gridCol w:w="952"/>
      </w:tblGrid>
      <w:tr>
        <w:trPr>
          <w:trHeight w:val="276" w:hRule="atLeast"/>
        </w:trPr>
        <w:tc>
          <w:tcPr>
            <w:tcW w:w="53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w:t>
            </w:r>
          </w:p>
        </w:tc>
        <w:tc>
          <w:tcPr>
            <w:tcW w:w="318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rFonts w:ascii="Times New Roman" w:hAnsi="Times New Roman"/>
              </w:rPr>
            </w:pPr>
            <w:r>
              <w:rPr>
                <w:rFonts w:ascii="Times New Roman" w:hAnsi="Times New Roman"/>
              </w:rPr>
              <w:t>Наименование показателя (индикатора)</w:t>
            </w:r>
          </w:p>
        </w:tc>
        <w:tc>
          <w:tcPr>
            <w:tcW w:w="85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rFonts w:ascii="Times New Roman" w:hAnsi="Times New Roman"/>
              </w:rPr>
            </w:pPr>
            <w:r>
              <w:rPr>
                <w:rFonts w:ascii="Times New Roman" w:hAnsi="Times New Roman"/>
              </w:rPr>
              <w:t>Единица измерения</w:t>
            </w:r>
          </w:p>
        </w:tc>
        <w:tc>
          <w:tcPr>
            <w:tcW w:w="4560"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Значения показателей</w:t>
            </w:r>
          </w:p>
        </w:tc>
      </w:tr>
      <w:tr>
        <w:trPr>
          <w:trHeight w:val="276" w:hRule="atLeast"/>
        </w:trPr>
        <w:tc>
          <w:tcPr>
            <w:tcW w:w="53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rPr>
                <w:rFonts w:ascii="Times New Roman" w:hAnsi="Times New Roman"/>
              </w:rPr>
            </w:pPr>
            <w:r>
              <w:rPr>
                <w:rFonts w:ascii="Times New Roman" w:hAnsi="Times New Roman"/>
              </w:rPr>
            </w:r>
          </w:p>
        </w:tc>
        <w:tc>
          <w:tcPr>
            <w:tcW w:w="318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rPr>
                <w:rFonts w:ascii="Times New Roman" w:hAnsi="Times New Roman"/>
              </w:rPr>
            </w:pPr>
            <w:r>
              <w:rPr>
                <w:rFonts w:ascii="Times New Roman" w:hAnsi="Times New Roman"/>
              </w:rPr>
            </w:r>
          </w:p>
        </w:tc>
        <w:tc>
          <w:tcPr>
            <w:tcW w:w="85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rPr>
                <w:rFonts w:ascii="Times New Roman" w:hAnsi="Times New Roman"/>
              </w:rPr>
            </w:pPr>
            <w:r>
              <w:rPr>
                <w:rFonts w:ascii="Times New Roman" w:hAnsi="Times New Roman"/>
              </w:rPr>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 xml:space="preserve">2020 </w:t>
            </w:r>
          </w:p>
          <w:p>
            <w:pPr>
              <w:pStyle w:val="Normal"/>
              <w:jc w:val="center"/>
              <w:rPr>
                <w:rFonts w:ascii="Times New Roman" w:hAnsi="Times New Roman"/>
              </w:rPr>
            </w:pPr>
            <w:r>
              <w:rPr>
                <w:rFonts w:ascii="Times New Roman" w:hAnsi="Times New Roman"/>
              </w:rPr>
              <w:t>год</w:t>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2021</w:t>
            </w:r>
          </w:p>
          <w:p>
            <w:pPr>
              <w:pStyle w:val="Normal"/>
              <w:jc w:val="center"/>
              <w:rPr>
                <w:rFonts w:ascii="Times New Roman" w:hAnsi="Times New Roman"/>
              </w:rPr>
            </w:pPr>
            <w:r>
              <w:rPr>
                <w:rFonts w:ascii="Times New Roman" w:hAnsi="Times New Roman"/>
              </w:rPr>
              <w:t>год</w:t>
            </w:r>
          </w:p>
        </w:tc>
        <w:tc>
          <w:tcPr>
            <w:tcW w:w="9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2022</w:t>
            </w:r>
          </w:p>
          <w:p>
            <w:pPr>
              <w:pStyle w:val="Normal"/>
              <w:jc w:val="center"/>
              <w:rPr>
                <w:rFonts w:ascii="Times New Roman" w:hAnsi="Times New Roman"/>
              </w:rPr>
            </w:pPr>
            <w:r>
              <w:rPr>
                <w:rFonts w:ascii="Times New Roman" w:hAnsi="Times New Roman"/>
              </w:rPr>
              <w:t>год</w:t>
            </w:r>
          </w:p>
        </w:tc>
        <w:tc>
          <w:tcPr>
            <w:tcW w:w="9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2023</w:t>
            </w:r>
          </w:p>
          <w:p>
            <w:pPr>
              <w:pStyle w:val="Normal"/>
              <w:jc w:val="center"/>
              <w:rPr>
                <w:rFonts w:ascii="Times New Roman" w:hAnsi="Times New Roman"/>
              </w:rPr>
            </w:pPr>
            <w:r>
              <w:rPr>
                <w:rFonts w:ascii="Times New Roman" w:hAnsi="Times New Roman"/>
              </w:rPr>
              <w:t>год</w:t>
            </w:r>
          </w:p>
        </w:tc>
        <w:tc>
          <w:tcPr>
            <w:tcW w:w="9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2024</w:t>
            </w:r>
          </w:p>
          <w:p>
            <w:pPr>
              <w:pStyle w:val="Normal"/>
              <w:jc w:val="center"/>
              <w:rPr>
                <w:rFonts w:ascii="Times New Roman" w:hAnsi="Times New Roman"/>
              </w:rPr>
            </w:pPr>
            <w:r>
              <w:rPr>
                <w:rFonts w:ascii="Times New Roman" w:hAnsi="Times New Roman"/>
              </w:rPr>
              <w:t>год</w:t>
            </w:r>
          </w:p>
        </w:tc>
      </w:tr>
      <w:tr>
        <w:trPr/>
        <w:tc>
          <w:tcPr>
            <w:tcW w:w="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rPr>
            </w:pPr>
            <w:r>
              <w:rPr>
                <w:rFonts w:ascii="Times New Roman" w:hAnsi="Times New Roman"/>
              </w:rPr>
              <w:t>1</w:t>
            </w:r>
          </w:p>
          <w:p>
            <w:pPr>
              <w:pStyle w:val="Normal"/>
              <w:rPr>
                <w:rFonts w:ascii="Times New Roman" w:hAnsi="Times New Roman"/>
              </w:rPr>
            </w:pPr>
            <w:r>
              <w:rPr>
                <w:rFonts w:ascii="Times New Roman" w:hAnsi="Times New Roman"/>
              </w:rPr>
            </w:r>
          </w:p>
        </w:tc>
        <w:tc>
          <w:tcPr>
            <w:tcW w:w="31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rPr>
            </w:pPr>
            <w:r>
              <w:rPr>
                <w:rFonts w:ascii="Times New Roman" w:hAnsi="Times New Roman"/>
              </w:rPr>
              <w:t>Количество благоустроенных муниципальных территорий общего пользования</w:t>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rPr>
            </w:pPr>
            <w:r>
              <w:rPr>
                <w:rFonts w:ascii="Times New Roman" w:hAnsi="Times New Roman"/>
              </w:rPr>
              <w:t xml:space="preserve">Ед. </w:t>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rFonts w:ascii="Times New Roman" w:hAnsi="Times New Roman"/>
              </w:rPr>
            </w:pPr>
            <w:r>
              <w:rPr>
                <w:rFonts w:ascii="Times New Roman" w:hAnsi="Times New Roman"/>
              </w:rPr>
              <w:t>1</w:t>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rFonts w:ascii="Times New Roman" w:hAnsi="Times New Roman"/>
              </w:rPr>
            </w:pPr>
            <w:r>
              <w:rPr>
                <w:rFonts w:ascii="Times New Roman" w:hAnsi="Times New Roman"/>
              </w:rPr>
              <w:t>1</w:t>
            </w:r>
          </w:p>
        </w:tc>
        <w:tc>
          <w:tcPr>
            <w:tcW w:w="9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rFonts w:ascii="Times New Roman" w:hAnsi="Times New Roman"/>
              </w:rPr>
            </w:pPr>
            <w:r>
              <w:rPr>
                <w:rFonts w:ascii="Times New Roman" w:hAnsi="Times New Roman"/>
              </w:rPr>
              <w:t>1</w:t>
            </w:r>
          </w:p>
        </w:tc>
        <w:tc>
          <w:tcPr>
            <w:tcW w:w="9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rFonts w:ascii="Times New Roman" w:hAnsi="Times New Roman"/>
              </w:rPr>
            </w:pPr>
            <w:r>
              <w:rPr>
                <w:rFonts w:ascii="Times New Roman" w:hAnsi="Times New Roman"/>
              </w:rPr>
              <w:t>1</w:t>
            </w:r>
          </w:p>
        </w:tc>
        <w:tc>
          <w:tcPr>
            <w:tcW w:w="9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rFonts w:ascii="Times New Roman" w:hAnsi="Times New Roman"/>
              </w:rPr>
            </w:pPr>
            <w:r>
              <w:rPr>
                <w:rFonts w:ascii="Times New Roman" w:hAnsi="Times New Roman"/>
              </w:rPr>
              <w:t>1</w:t>
            </w:r>
          </w:p>
        </w:tc>
      </w:tr>
      <w:tr>
        <w:trPr/>
        <w:tc>
          <w:tcPr>
            <w:tcW w:w="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rPr>
            </w:pPr>
            <w:r>
              <w:rPr>
                <w:rFonts w:ascii="Times New Roman" w:hAnsi="Times New Roman"/>
              </w:rPr>
              <w:t>2</w:t>
            </w:r>
          </w:p>
        </w:tc>
        <w:tc>
          <w:tcPr>
            <w:tcW w:w="31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rPr>
            </w:pPr>
            <w:r>
              <w:rPr>
                <w:rFonts w:ascii="Times New Roman" w:hAnsi="Times New Roman"/>
              </w:rPr>
              <w:t>Площадь благоустроенных муниципальных территорий общего пользования</w:t>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rPr>
            </w:pPr>
            <w:r>
              <w:rPr>
                <w:rFonts w:ascii="Times New Roman" w:hAnsi="Times New Roman"/>
              </w:rPr>
              <w:t xml:space="preserve">Кв.м. </w:t>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olor w:val="00000A"/>
              </w:rPr>
            </w:pPr>
            <w:r>
              <w:rPr>
                <w:rFonts w:ascii="Times New Roman" w:hAnsi="Times New Roman"/>
                <w:color w:val="00000A"/>
              </w:rPr>
              <w:t xml:space="preserve"> </w:t>
            </w:r>
            <w:r>
              <w:rPr>
                <w:rFonts w:ascii="Times New Roman" w:hAnsi="Times New Roman"/>
                <w:color w:val="00000A"/>
              </w:rPr>
              <w:t>50</w:t>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color w:val="00000A"/>
              </w:rPr>
            </w:pPr>
            <w:r>
              <w:rPr>
                <w:rFonts w:ascii="Times New Roman" w:hAnsi="Times New Roman"/>
                <w:color w:val="00000A"/>
              </w:rPr>
              <w:t>67</w:t>
            </w:r>
          </w:p>
        </w:tc>
        <w:tc>
          <w:tcPr>
            <w:tcW w:w="9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color w:val="00000A"/>
              </w:rPr>
            </w:pPr>
            <w:r>
              <w:rPr>
                <w:rFonts w:ascii="Times New Roman" w:hAnsi="Times New Roman"/>
                <w:color w:val="00000A"/>
              </w:rPr>
              <w:t>39</w:t>
            </w:r>
          </w:p>
        </w:tc>
        <w:tc>
          <w:tcPr>
            <w:tcW w:w="9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color w:val="00000A"/>
              </w:rPr>
            </w:pPr>
            <w:r>
              <w:rPr>
                <w:rFonts w:ascii="Times New Roman" w:hAnsi="Times New Roman"/>
                <w:color w:val="00000A"/>
              </w:rPr>
              <w:t>40</w:t>
            </w:r>
          </w:p>
        </w:tc>
        <w:tc>
          <w:tcPr>
            <w:tcW w:w="9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color w:val="00000A"/>
              </w:rPr>
            </w:pPr>
            <w:r>
              <w:rPr>
                <w:rFonts w:ascii="Times New Roman" w:hAnsi="Times New Roman"/>
                <w:color w:val="00000A"/>
              </w:rPr>
              <w:t>78</w:t>
            </w:r>
          </w:p>
        </w:tc>
      </w:tr>
      <w:tr>
        <w:trPr/>
        <w:tc>
          <w:tcPr>
            <w:tcW w:w="53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rPr>
            </w:pPr>
            <w:r>
              <w:rPr>
                <w:rFonts w:ascii="Times New Roman" w:hAnsi="Times New Roman"/>
              </w:rPr>
              <w:t>3</w:t>
            </w:r>
          </w:p>
        </w:tc>
        <w:tc>
          <w:tcPr>
            <w:tcW w:w="31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rPr>
            </w:pPr>
            <w:r>
              <w:rPr>
                <w:rFonts w:ascii="Times New Roman" w:hAnsi="Times New Roman"/>
              </w:rPr>
              <w:t>Доля площади благоустроенной муниципальных территорий общего пользования</w:t>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ascii="Times New Roman" w:hAnsi="Times New Roman"/>
              </w:rPr>
            </w:pPr>
            <w:r>
              <w:rPr>
                <w:rFonts w:ascii="Times New Roman" w:hAnsi="Times New Roman"/>
              </w:rPr>
              <w:t xml:space="preserve">Проценты </w:t>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color w:val="00000A"/>
              </w:rPr>
            </w:pPr>
            <w:r>
              <w:rPr>
                <w:rFonts w:ascii="Times New Roman" w:hAnsi="Times New Roman"/>
                <w:color w:val="00000A"/>
              </w:rPr>
              <w:t xml:space="preserve">26 </w:t>
            </w:r>
          </w:p>
        </w:tc>
        <w:tc>
          <w:tcPr>
            <w:tcW w:w="8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color w:val="00000A"/>
              </w:rPr>
            </w:pPr>
            <w:r>
              <w:rPr>
                <w:rFonts w:ascii="Times New Roman" w:hAnsi="Times New Roman"/>
                <w:color w:val="00000A"/>
              </w:rPr>
              <w:t>32</w:t>
            </w:r>
          </w:p>
        </w:tc>
        <w:tc>
          <w:tcPr>
            <w:tcW w:w="9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color w:val="00000A"/>
              </w:rPr>
            </w:pPr>
            <w:r>
              <w:rPr>
                <w:rFonts w:ascii="Times New Roman" w:hAnsi="Times New Roman"/>
                <w:color w:val="00000A"/>
              </w:rPr>
              <w:t>43</w:t>
            </w:r>
          </w:p>
        </w:tc>
        <w:tc>
          <w:tcPr>
            <w:tcW w:w="95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color w:val="00000A"/>
              </w:rPr>
            </w:pPr>
            <w:r>
              <w:rPr>
                <w:rFonts w:ascii="Times New Roman" w:hAnsi="Times New Roman"/>
                <w:color w:val="00000A"/>
              </w:rPr>
              <w:t>49</w:t>
            </w:r>
          </w:p>
        </w:tc>
        <w:tc>
          <w:tcPr>
            <w:tcW w:w="9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color w:val="00000A"/>
              </w:rPr>
            </w:pPr>
            <w:r>
              <w:rPr>
                <w:rFonts w:ascii="Times New Roman" w:hAnsi="Times New Roman"/>
                <w:color w:val="00000A"/>
              </w:rPr>
              <w:t>60</w:t>
            </w:r>
          </w:p>
        </w:tc>
      </w:tr>
    </w:tbl>
    <w:p>
      <w:pPr>
        <w:pStyle w:val="ConsPlusNormal"/>
        <w:rPr>
          <w:rFonts w:ascii="Times New Roman" w:hAnsi="Times New Roman" w:cs="Times New Roman"/>
          <w:szCs w:val="24"/>
          <w:lang w:val="en-US"/>
        </w:rPr>
      </w:pPr>
      <w:r>
        <w:rPr>
          <w:rFonts w:cs="Times New Roman" w:ascii="Times New Roman" w:hAnsi="Times New Roman"/>
          <w:szCs w:val="24"/>
          <w:lang w:val="en-US"/>
        </w:rPr>
      </w:r>
    </w:p>
    <w:p>
      <w:pPr>
        <w:pStyle w:val="Normal"/>
        <w:ind w:left="5954" w:hanging="0"/>
        <w:jc w:val="right"/>
        <w:rPr>
          <w:rFonts w:ascii="Times New Roman" w:hAnsi="Times New Roman"/>
        </w:rPr>
      </w:pPr>
      <w:r>
        <w:rPr>
          <w:rFonts w:ascii="Times New Roman" w:hAnsi="Times New Roman"/>
        </w:rPr>
      </w:r>
    </w:p>
    <w:p>
      <w:pPr>
        <w:pStyle w:val="Normal"/>
        <w:ind w:left="5954" w:hanging="0"/>
        <w:jc w:val="right"/>
        <w:rPr>
          <w:rFonts w:ascii="Times New Roman" w:hAnsi="Times New Roman"/>
        </w:rPr>
      </w:pPr>
      <w:r>
        <w:rPr>
          <w:rFonts w:ascii="Times New Roman" w:hAnsi="Times New Roman"/>
        </w:rPr>
      </w:r>
    </w:p>
    <w:p>
      <w:pPr>
        <w:sectPr>
          <w:headerReference w:type="default" r:id="rId5"/>
          <w:type w:val="nextPage"/>
          <w:pgSz w:w="11906" w:h="16838"/>
          <w:pgMar w:left="1134" w:right="1133" w:header="708" w:top="765" w:footer="0" w:bottom="709" w:gutter="0"/>
          <w:pgNumType w:fmt="decimal"/>
          <w:formProt w:val="false"/>
          <w:titlePg/>
          <w:textDirection w:val="lrTb"/>
          <w:docGrid w:type="default" w:linePitch="360" w:charSpace="4294961151"/>
        </w:sectPr>
        <w:pStyle w:val="Normal"/>
        <w:rPr>
          <w:rFonts w:ascii="Times New Roman" w:hAnsi="Times New Roman"/>
        </w:rPr>
      </w:pPr>
      <w:r>
        <w:rPr>
          <w:rFonts w:ascii="Times New Roman" w:hAnsi="Times New Roman"/>
        </w:rPr>
      </w:r>
    </w:p>
    <w:tbl>
      <w:tblPr>
        <w:tblW w:w="10137" w:type="dxa"/>
        <w:jc w:val="left"/>
        <w:tblInd w:w="0" w:type="dxa"/>
        <w:tblBorders/>
        <w:tblCellMar>
          <w:top w:w="0" w:type="dxa"/>
          <w:left w:w="108" w:type="dxa"/>
          <w:bottom w:w="0" w:type="dxa"/>
          <w:right w:w="108" w:type="dxa"/>
        </w:tblCellMar>
        <w:tblLook w:firstRow="1" w:noVBand="1" w:lastRow="0" w:firstColumn="1" w:lastColumn="0" w:noHBand="0" w:val="04a0"/>
      </w:tblPr>
      <w:tblGrid>
        <w:gridCol w:w="5068"/>
        <w:gridCol w:w="5068"/>
      </w:tblGrid>
      <w:tr>
        <w:trPr/>
        <w:tc>
          <w:tcPr>
            <w:tcW w:w="5068" w:type="dxa"/>
            <w:tcBorders/>
            <w:shd w:fill="auto" w:val="clear"/>
          </w:tcPr>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r>
          </w:p>
        </w:tc>
        <w:tc>
          <w:tcPr>
            <w:tcW w:w="5068" w:type="dxa"/>
            <w:tcBorders/>
            <w:shd w:fill="auto" w:val="clear"/>
          </w:tcPr>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t>Приложение 2</w:t>
            </w:r>
          </w:p>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t>к муниципальной программе «Благоустройство территории Залесовского сельсовета Красногвардейского района Оренбургской области на 2020-2024 год»</w:t>
            </w:r>
          </w:p>
        </w:tc>
      </w:tr>
    </w:tbl>
    <w:p>
      <w:pPr>
        <w:pStyle w:val="Normal"/>
        <w:rPr>
          <w:rFonts w:ascii="Times New Roman" w:hAnsi="Times New Roman"/>
        </w:rPr>
      </w:pPr>
      <w:r>
        <w:rPr>
          <w:rFonts w:ascii="Times New Roman" w:hAnsi="Times New Roman"/>
        </w:rPr>
      </w:r>
    </w:p>
    <w:p>
      <w:pPr>
        <w:pStyle w:val="Normal"/>
        <w:jc w:val="center"/>
        <w:rPr>
          <w:rFonts w:ascii="Times New Roman" w:hAnsi="Times New Roman"/>
        </w:rPr>
      </w:pPr>
      <w:r>
        <w:rPr>
          <w:rFonts w:ascii="Times New Roman" w:hAnsi="Times New Roman"/>
        </w:rPr>
        <w:t>ПЕРЕЧЕНЬ</w:t>
      </w:r>
    </w:p>
    <w:p>
      <w:pPr>
        <w:pStyle w:val="Normal"/>
        <w:numPr>
          <w:ilvl w:val="0"/>
          <w:numId w:val="0"/>
        </w:numPr>
        <w:jc w:val="center"/>
        <w:outlineLvl w:val="1"/>
        <w:rPr>
          <w:rFonts w:ascii="Times New Roman" w:hAnsi="Times New Roman"/>
        </w:rPr>
      </w:pPr>
      <w:r>
        <w:rPr>
          <w:rFonts w:ascii="Times New Roman" w:hAnsi="Times New Roman"/>
        </w:rPr>
        <w:t>основных мероприятий муниципальной программы Благоустройство территории Залесовского сельсовета Красногвардейского района Оренбургской области на 2020-2024 год.</w:t>
      </w:r>
    </w:p>
    <w:tbl>
      <w:tblPr>
        <w:tblW w:w="9889"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3369"/>
        <w:gridCol w:w="3401"/>
        <w:gridCol w:w="1418"/>
        <w:gridCol w:w="1700"/>
      </w:tblGrid>
      <w:tr>
        <w:trPr/>
        <w:tc>
          <w:tcPr>
            <w:tcW w:w="3369"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Номер и наименование основного мероприятия</w:t>
            </w:r>
          </w:p>
        </w:tc>
        <w:tc>
          <w:tcPr>
            <w:tcW w:w="340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Ответственный исполнитель</w:t>
            </w:r>
          </w:p>
        </w:tc>
        <w:tc>
          <w:tcPr>
            <w:tcW w:w="3118"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Срок</w:t>
            </w:r>
          </w:p>
        </w:tc>
      </w:tr>
      <w:tr>
        <w:trPr>
          <w:trHeight w:val="888" w:hRule="atLeast"/>
        </w:trPr>
        <w:tc>
          <w:tcPr>
            <w:tcW w:w="336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r>
          </w:p>
        </w:tc>
        <w:tc>
          <w:tcPr>
            <w:tcW w:w="340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Начала реализации</w:t>
            </w:r>
          </w:p>
        </w:tc>
        <w:tc>
          <w:tcPr>
            <w:tcW w:w="17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ascii="Times New Roman" w:hAnsi="Times New Roman"/>
              </w:rPr>
            </w:pPr>
            <w:r>
              <w:rPr>
                <w:rFonts w:ascii="Times New Roman" w:hAnsi="Times New Roman"/>
              </w:rPr>
              <w:t>Окончания реализации</w:t>
            </w:r>
          </w:p>
        </w:tc>
      </w:tr>
      <w:tr>
        <w:trPr/>
        <w:tc>
          <w:tcPr>
            <w:tcW w:w="33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tbl>
            <w:tblPr>
              <w:tblW w:w="3261" w:type="dxa"/>
              <w:jc w:val="left"/>
              <w:tblInd w:w="0" w:type="dxa"/>
              <w:tblBorders/>
              <w:tblCellMar>
                <w:top w:w="0" w:type="dxa"/>
                <w:left w:w="108" w:type="dxa"/>
                <w:bottom w:w="0" w:type="dxa"/>
                <w:right w:w="108" w:type="dxa"/>
              </w:tblCellMar>
              <w:tblLook w:firstRow="0" w:noVBand="0" w:lastRow="0" w:firstColumn="0" w:lastColumn="0" w:noHBand="0" w:val="0000"/>
            </w:tblPr>
            <w:tblGrid>
              <w:gridCol w:w="3261"/>
            </w:tblGrid>
            <w:tr>
              <w:trPr>
                <w:trHeight w:val="526" w:hRule="atLeast"/>
              </w:trPr>
              <w:tc>
                <w:tcPr>
                  <w:tcW w:w="3261" w:type="dxa"/>
                  <w:tcBorders/>
                  <w:shd w:fill="auto" w:val="clear"/>
                </w:tcPr>
                <w:p>
                  <w:pPr>
                    <w:pStyle w:val="NoSpacing"/>
                    <w:rPr>
                      <w:rFonts w:ascii="Times New Roman" w:hAnsi="Times New Roman"/>
                    </w:rPr>
                  </w:pPr>
                  <w:r>
                    <w:rPr>
                      <w:rFonts w:ascii="Times New Roman" w:hAnsi="Times New Roman"/>
                    </w:rPr>
                    <w:t>1. Текущий ремонт и содержание дорожек, лестниц (подметание, очистка от снега, наледи, очистка территории от травы, уборка и вывоз мусора)</w:t>
                  </w:r>
                </w:p>
                <w:p>
                  <w:pPr>
                    <w:pStyle w:val="NoSpacing"/>
                    <w:rPr>
                      <w:rFonts w:ascii="Times New Roman" w:hAnsi="Times New Roman"/>
                    </w:rPr>
                  </w:pPr>
                  <w:r>
                    <w:rPr>
                      <w:rFonts w:ascii="Times New Roman" w:hAnsi="Times New Roman"/>
                    </w:rPr>
                    <w:t xml:space="preserve">2. Уход за деревьями, кустарниками, живыми изгородями, </w:t>
                  </w:r>
                </w:p>
                <w:p>
                  <w:pPr>
                    <w:pStyle w:val="NoSpacing"/>
                    <w:rPr>
                      <w:rFonts w:ascii="Times New Roman" w:hAnsi="Times New Roman"/>
                    </w:rPr>
                  </w:pPr>
                  <w:r>
                    <w:rPr>
                      <w:rFonts w:ascii="Times New Roman" w:hAnsi="Times New Roman"/>
                    </w:rPr>
                    <w:t xml:space="preserve">3. Содержание </w:t>
                  </w:r>
                  <w:bookmarkStart w:id="4" w:name="_GoBack"/>
                  <w:bookmarkEnd w:id="4"/>
                  <w:r>
                    <w:rPr>
                      <w:rFonts w:ascii="Times New Roman" w:hAnsi="Times New Roman"/>
                    </w:rPr>
                    <w:t>и ремонт малых архитектурных форм.</w:t>
                  </w:r>
                </w:p>
                <w:p>
                  <w:pPr>
                    <w:pStyle w:val="NoSpacing"/>
                    <w:rPr>
                      <w:rFonts w:ascii="Times New Roman" w:hAnsi="Times New Roman"/>
                    </w:rPr>
                  </w:pPr>
                  <w:r>
                    <w:rPr>
                      <w:rFonts w:ascii="Times New Roman" w:hAnsi="Times New Roman"/>
                    </w:rPr>
                    <w:t>4. Озеленение (в том числе приобретение сеянцев и саженцев)</w:t>
                  </w:r>
                </w:p>
                <w:p>
                  <w:pPr>
                    <w:pStyle w:val="NoSpacing"/>
                    <w:rPr>
                      <w:rFonts w:ascii="Times New Roman" w:hAnsi="Times New Roman"/>
                    </w:rPr>
                  </w:pPr>
                  <w:r>
                    <w:rPr>
                      <w:rFonts w:ascii="Times New Roman" w:hAnsi="Times New Roman"/>
                    </w:rPr>
                    <w:t>8. Содержание и ремонт световых элементов вечернего уличного освящения.</w:t>
                  </w:r>
                </w:p>
                <w:p>
                  <w:pPr>
                    <w:pStyle w:val="Default"/>
                    <w:rPr>
                      <w:sz w:val="23"/>
                      <w:szCs w:val="23"/>
                    </w:rPr>
                  </w:pPr>
                  <w:r>
                    <w:rPr>
                      <w:sz w:val="23"/>
                      <w:szCs w:val="23"/>
                    </w:rPr>
                  </w:r>
                </w:p>
              </w:tc>
            </w:tr>
          </w:tbl>
          <w:p>
            <w:pPr>
              <w:pStyle w:val="Normal"/>
              <w:jc w:val="both"/>
              <w:rPr>
                <w:rFonts w:ascii="Times New Roman" w:hAnsi="Times New Roman"/>
                <w:sz w:val="16"/>
                <w:szCs w:val="16"/>
              </w:rPr>
            </w:pPr>
            <w:r>
              <w:rPr>
                <w:rFonts w:ascii="Times New Roman" w:hAnsi="Times New Roman"/>
                <w:sz w:val="16"/>
                <w:szCs w:val="16"/>
              </w:rPr>
            </w:r>
          </w:p>
        </w:tc>
        <w:tc>
          <w:tcPr>
            <w:tcW w:w="34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both"/>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rPr>
              <w:t xml:space="preserve">Администрация  Залесовского сельсовета Красногвардейского района Оренбургской области </w:t>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both"/>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rPr>
              <w:t>2020г.</w:t>
            </w:r>
          </w:p>
        </w:tc>
        <w:tc>
          <w:tcPr>
            <w:tcW w:w="17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both"/>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t xml:space="preserve">2024 г. </w:t>
            </w:r>
          </w:p>
        </w:tc>
      </w:tr>
    </w:tbl>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r>
    </w:p>
    <w:tbl>
      <w:tblPr>
        <w:tblW w:w="9571" w:type="dxa"/>
        <w:jc w:val="left"/>
        <w:tblInd w:w="0" w:type="dxa"/>
        <w:tblBorders/>
        <w:tblCellMar>
          <w:top w:w="0" w:type="dxa"/>
          <w:left w:w="108" w:type="dxa"/>
          <w:bottom w:w="0" w:type="dxa"/>
          <w:right w:w="108" w:type="dxa"/>
        </w:tblCellMar>
        <w:tblLook w:firstRow="1" w:noVBand="1" w:lastRow="0" w:firstColumn="1" w:lastColumn="0" w:noHBand="0" w:val="04a0"/>
      </w:tblPr>
      <w:tblGrid>
        <w:gridCol w:w="4719"/>
        <w:gridCol w:w="4851"/>
      </w:tblGrid>
      <w:tr>
        <w:trPr/>
        <w:tc>
          <w:tcPr>
            <w:tcW w:w="4719" w:type="dxa"/>
            <w:tcBorders/>
            <w:shd w:fill="auto" w:val="clear"/>
          </w:tcPr>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r>
          </w:p>
        </w:tc>
        <w:tc>
          <w:tcPr>
            <w:tcW w:w="4851" w:type="dxa"/>
            <w:tcBorders/>
            <w:shd w:fill="auto" w:val="clear"/>
          </w:tcPr>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t>Приложение 3</w:t>
            </w:r>
          </w:p>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t>к муниципальной программе «Благоустройство территории Залесовского сельсовета Красногвардейского района Оренбургской области на 2020-2024 год»</w:t>
            </w:r>
          </w:p>
        </w:tc>
      </w:tr>
    </w:tbl>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r>
    </w:p>
    <w:p>
      <w:pPr>
        <w:pStyle w:val="ConsPlusNormal"/>
        <w:numPr>
          <w:ilvl w:val="0"/>
          <w:numId w:val="0"/>
        </w:numPr>
        <w:jc w:val="right"/>
        <w:outlineLvl w:val="1"/>
        <w:rPr>
          <w:rFonts w:ascii="Times New Roman" w:hAnsi="Times New Roman" w:cs="Times New Roman"/>
          <w:szCs w:val="24"/>
        </w:rPr>
      </w:pPr>
      <w:r>
        <w:rPr>
          <w:rFonts w:cs="Times New Roman" w:ascii="Times New Roman" w:hAnsi="Times New Roman"/>
          <w:szCs w:val="24"/>
        </w:rPr>
        <w:t xml:space="preserve"> </w:t>
      </w:r>
    </w:p>
    <w:p>
      <w:pPr>
        <w:pStyle w:val="Normal"/>
        <w:numPr>
          <w:ilvl w:val="0"/>
          <w:numId w:val="0"/>
        </w:numPr>
        <w:jc w:val="center"/>
        <w:outlineLvl w:val="1"/>
        <w:rPr>
          <w:rFonts w:ascii="Times New Roman" w:hAnsi="Times New Roman"/>
        </w:rPr>
      </w:pPr>
      <w:r>
        <w:rPr>
          <w:rFonts w:ascii="Times New Roman" w:hAnsi="Times New Roman"/>
        </w:rPr>
        <w:t xml:space="preserve">Ресурсное обеспечение </w:t>
      </w:r>
    </w:p>
    <w:p>
      <w:pPr>
        <w:pStyle w:val="Normal"/>
        <w:numPr>
          <w:ilvl w:val="0"/>
          <w:numId w:val="0"/>
        </w:numPr>
        <w:jc w:val="center"/>
        <w:outlineLvl w:val="1"/>
        <w:rPr>
          <w:rFonts w:ascii="Times New Roman" w:hAnsi="Times New Roman"/>
        </w:rPr>
      </w:pPr>
      <w:r>
        <w:rPr>
          <w:rFonts w:ascii="Times New Roman" w:hAnsi="Times New Roman"/>
        </w:rPr>
        <w:t>реализации муниципальной программы Благоустройство территории Залесовского сельсовета Красногвардейского района Оренбургской области на 2020-2024 год</w:t>
      </w:r>
    </w:p>
    <w:tbl>
      <w:tblPr>
        <w:tblW w:w="10490" w:type="dxa"/>
        <w:jc w:val="left"/>
        <w:tblInd w:w="-64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108" w:type="dxa"/>
          <w:left w:w="55" w:type="dxa"/>
          <w:bottom w:w="0" w:type="dxa"/>
          <w:right w:w="3" w:type="dxa"/>
        </w:tblCellMar>
        <w:tblLook w:firstRow="1" w:noVBand="1" w:lastRow="0" w:firstColumn="1" w:lastColumn="0" w:noHBand="0" w:val="04a0"/>
      </w:tblPr>
      <w:tblGrid>
        <w:gridCol w:w="1732"/>
        <w:gridCol w:w="1701"/>
        <w:gridCol w:w="536"/>
        <w:gridCol w:w="850"/>
        <w:gridCol w:w="1275"/>
        <w:gridCol w:w="1134"/>
        <w:gridCol w:w="994"/>
        <w:gridCol w:w="850"/>
        <w:gridCol w:w="1417"/>
      </w:tblGrid>
      <w:tr>
        <w:trPr>
          <w:trHeight w:val="492" w:hRule="atLeast"/>
        </w:trPr>
        <w:tc>
          <w:tcPr>
            <w:tcW w:w="1732"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jc w:val="center"/>
              <w:rPr>
                <w:rFonts w:ascii="Times New Roman" w:hAnsi="Times New Roman"/>
              </w:rPr>
            </w:pPr>
            <w:r>
              <w:rPr>
                <w:rFonts w:ascii="Times New Roman" w:hAnsi="Times New Roman"/>
              </w:rPr>
              <w:t xml:space="preserve">Наименование основного мероприятия </w:t>
            </w:r>
          </w:p>
        </w:tc>
        <w:tc>
          <w:tcPr>
            <w:tcW w:w="170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jc w:val="center"/>
              <w:rPr>
                <w:rFonts w:ascii="Times New Roman" w:hAnsi="Times New Roman"/>
              </w:rPr>
            </w:pPr>
            <w:r>
              <w:rPr>
                <w:rFonts w:ascii="Times New Roman" w:hAnsi="Times New Roman"/>
              </w:rPr>
              <w:t xml:space="preserve">Ответственный исполнитель муниципальной программы </w:t>
            </w:r>
          </w:p>
        </w:tc>
        <w:tc>
          <w:tcPr>
            <w:tcW w:w="53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jc w:val="center"/>
              <w:rPr>
                <w:rFonts w:ascii="Times New Roman" w:hAnsi="Times New Roman"/>
              </w:rPr>
            </w:pPr>
            <w:r>
              <w:rPr>
                <w:rFonts w:ascii="Times New Roman" w:hAnsi="Times New Roman"/>
              </w:rPr>
              <w:t xml:space="preserve">Год реализации </w:t>
            </w:r>
          </w:p>
        </w:tc>
        <w:tc>
          <w:tcPr>
            <w:tcW w:w="5103" w:type="dxa"/>
            <w:gridSpan w:val="5"/>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jc w:val="center"/>
              <w:rPr>
                <w:rFonts w:ascii="Times New Roman" w:hAnsi="Times New Roman"/>
              </w:rPr>
            </w:pPr>
            <w:r>
              <w:rPr>
                <w:rFonts w:ascii="Times New Roman" w:hAnsi="Times New Roman"/>
              </w:rPr>
              <w:t xml:space="preserve">Объемы и источники финансирования (тыс. рублей) </w:t>
            </w:r>
          </w:p>
        </w:tc>
        <w:tc>
          <w:tcPr>
            <w:tcW w:w="141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jc w:val="center"/>
              <w:rPr>
                <w:rFonts w:ascii="Times New Roman" w:hAnsi="Times New Roman"/>
              </w:rPr>
            </w:pPr>
            <w:r>
              <w:rPr>
                <w:rFonts w:ascii="Times New Roman" w:hAnsi="Times New Roman"/>
              </w:rPr>
              <w:t xml:space="preserve">Непосредственные результаты реализации мероприятия </w:t>
            </w:r>
          </w:p>
        </w:tc>
      </w:tr>
      <w:tr>
        <w:trPr>
          <w:trHeight w:val="490" w:hRule="atLeast"/>
        </w:trPr>
        <w:tc>
          <w:tcPr>
            <w:tcW w:w="1732" w:type="dxa"/>
            <w:vMerge w:val="continue"/>
            <w:tcBorders>
              <w:left w:val="single" w:sz="4" w:space="0" w:color="000001"/>
              <w:right w:val="single" w:sz="4" w:space="0" w:color="000001"/>
              <w:insideV w:val="single" w:sz="4" w:space="0" w:color="000001"/>
            </w:tcBorders>
            <w:shd w:color="auto" w:fill="auto" w:val="clear"/>
            <w:tcMar>
              <w:left w:w="55" w:type="dxa"/>
            </w:tcMar>
          </w:tcPr>
          <w:p>
            <w:pPr>
              <w:pStyle w:val="Normal"/>
              <w:spacing w:before="0" w:after="160"/>
              <w:rPr>
                <w:rFonts w:ascii="Times New Roman" w:hAnsi="Times New Roman"/>
              </w:rPr>
            </w:pPr>
            <w:r>
              <w:rPr>
                <w:rFonts w:ascii="Times New Roman" w:hAnsi="Times New Roman"/>
              </w:rPr>
            </w:r>
          </w:p>
        </w:tc>
        <w:tc>
          <w:tcPr>
            <w:tcW w:w="1701" w:type="dxa"/>
            <w:vMerge w:val="continue"/>
            <w:tcBorders>
              <w:left w:val="single" w:sz="4" w:space="0" w:color="000001"/>
              <w:right w:val="single" w:sz="4" w:space="0" w:color="000001"/>
              <w:insideV w:val="single" w:sz="4" w:space="0" w:color="000001"/>
            </w:tcBorders>
            <w:shd w:color="auto" w:fill="auto" w:val="clear"/>
            <w:tcMar>
              <w:left w:w="55" w:type="dxa"/>
            </w:tcMar>
          </w:tcPr>
          <w:p>
            <w:pPr>
              <w:pStyle w:val="Normal"/>
              <w:spacing w:before="0" w:after="160"/>
              <w:rPr>
                <w:rFonts w:ascii="Times New Roman" w:hAnsi="Times New Roman"/>
              </w:rPr>
            </w:pPr>
            <w:r>
              <w:rPr>
                <w:rFonts w:ascii="Times New Roman" w:hAnsi="Times New Roman"/>
              </w:rPr>
            </w:r>
          </w:p>
        </w:tc>
        <w:tc>
          <w:tcPr>
            <w:tcW w:w="536" w:type="dxa"/>
            <w:vMerge w:val="continue"/>
            <w:tcBorders>
              <w:left w:val="single" w:sz="4" w:space="0" w:color="000001"/>
              <w:right w:val="single" w:sz="4" w:space="0" w:color="000001"/>
              <w:insideV w:val="single" w:sz="4" w:space="0" w:color="000001"/>
            </w:tcBorders>
            <w:shd w:color="auto" w:fill="auto" w:val="clear"/>
            <w:tcMar>
              <w:left w:w="55" w:type="dxa"/>
            </w:tcMar>
          </w:tcPr>
          <w:p>
            <w:pPr>
              <w:pStyle w:val="Normal"/>
              <w:spacing w:before="0" w:after="160"/>
              <w:rPr>
                <w:rFonts w:ascii="Times New Roman" w:hAnsi="Times New Roman"/>
              </w:rPr>
            </w:pPr>
            <w:r>
              <w:rPr>
                <w:rFonts w:ascii="Times New Roman" w:hAnsi="Times New Roman"/>
              </w:rPr>
            </w:r>
          </w:p>
        </w:tc>
        <w:tc>
          <w:tcPr>
            <w:tcW w:w="85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ind w:right="63" w:hanging="0"/>
              <w:jc w:val="center"/>
              <w:rPr>
                <w:rFonts w:ascii="Times New Roman" w:hAnsi="Times New Roman"/>
              </w:rPr>
            </w:pPr>
            <w:r>
              <w:rPr>
                <w:rFonts w:ascii="Times New Roman" w:hAnsi="Times New Roman"/>
              </w:rPr>
              <w:t xml:space="preserve">всего </w:t>
            </w:r>
          </w:p>
        </w:tc>
        <w:tc>
          <w:tcPr>
            <w:tcW w:w="4253" w:type="dxa"/>
            <w:gridSpan w:val="4"/>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spacing w:before="0" w:after="160"/>
              <w:jc w:val="center"/>
              <w:rPr>
                <w:rFonts w:ascii="Times New Roman" w:hAnsi="Times New Roman"/>
              </w:rPr>
            </w:pPr>
            <w:r>
              <w:rPr>
                <w:rFonts w:ascii="Times New Roman" w:hAnsi="Times New Roman"/>
              </w:rPr>
              <w:t>в том числе</w:t>
            </w:r>
          </w:p>
        </w:tc>
        <w:tc>
          <w:tcPr>
            <w:tcW w:w="1417" w:type="dxa"/>
            <w:vMerge w:val="continue"/>
            <w:tcBorders>
              <w:left w:val="single" w:sz="4" w:space="0" w:color="000001"/>
              <w:right w:val="single" w:sz="4" w:space="0" w:color="000001"/>
              <w:insideV w:val="single" w:sz="4" w:space="0" w:color="000001"/>
            </w:tcBorders>
            <w:shd w:color="auto" w:fill="auto" w:val="clear"/>
            <w:tcMar>
              <w:left w:w="55" w:type="dxa"/>
            </w:tcMar>
          </w:tcPr>
          <w:p>
            <w:pPr>
              <w:pStyle w:val="Normal"/>
              <w:spacing w:before="0" w:after="160"/>
              <w:rPr>
                <w:rFonts w:ascii="Times New Roman" w:hAnsi="Times New Roman"/>
              </w:rPr>
            </w:pPr>
            <w:r>
              <w:rPr>
                <w:rFonts w:ascii="Times New Roman" w:hAnsi="Times New Roman"/>
              </w:rPr>
            </w:r>
          </w:p>
        </w:tc>
      </w:tr>
      <w:tr>
        <w:trPr>
          <w:trHeight w:val="766" w:hRule="atLeast"/>
        </w:trPr>
        <w:tc>
          <w:tcPr>
            <w:tcW w:w="1732"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spacing w:before="0" w:after="160"/>
              <w:rPr>
                <w:rFonts w:ascii="Times New Roman" w:hAnsi="Times New Roman"/>
              </w:rPr>
            </w:pPr>
            <w:r>
              <w:rPr>
                <w:rFonts w:ascii="Times New Roman" w:hAnsi="Times New Roman"/>
              </w:rPr>
            </w:r>
          </w:p>
        </w:tc>
        <w:tc>
          <w:tcPr>
            <w:tcW w:w="1701"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spacing w:before="0" w:after="160"/>
              <w:rPr>
                <w:rFonts w:ascii="Times New Roman" w:hAnsi="Times New Roman"/>
              </w:rPr>
            </w:pPr>
            <w:r>
              <w:rPr>
                <w:rFonts w:ascii="Times New Roman" w:hAnsi="Times New Roman"/>
              </w:rPr>
            </w:r>
          </w:p>
        </w:tc>
        <w:tc>
          <w:tcPr>
            <w:tcW w:w="536"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spacing w:before="0" w:after="160"/>
              <w:rPr>
                <w:rFonts w:ascii="Times New Roman" w:hAnsi="Times New Roman"/>
              </w:rPr>
            </w:pPr>
            <w:r>
              <w:rPr>
                <w:rFonts w:ascii="Times New Roman" w:hAnsi="Times New Roman"/>
              </w:rPr>
            </w:r>
          </w:p>
        </w:tc>
        <w:tc>
          <w:tcPr>
            <w:tcW w:w="850"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spacing w:before="0" w:after="160"/>
              <w:rPr>
                <w:rFonts w:ascii="Times New Roman" w:hAnsi="Times New Roman"/>
              </w:rPr>
            </w:pPr>
            <w:r>
              <w:rPr>
                <w:rFonts w:ascii="Times New Roman" w:hAnsi="Times New Roman"/>
              </w:rPr>
            </w:r>
          </w:p>
        </w:tc>
        <w:tc>
          <w:tcPr>
            <w:tcW w:w="12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jc w:val="center"/>
              <w:rPr>
                <w:rFonts w:ascii="Times New Roman" w:hAnsi="Times New Roman"/>
              </w:rPr>
            </w:pPr>
            <w:r>
              <w:rPr>
                <w:rFonts w:ascii="Times New Roman" w:hAnsi="Times New Roman"/>
              </w:rPr>
              <w:t xml:space="preserve">федеральный бюджет </w:t>
            </w:r>
          </w:p>
        </w:tc>
        <w:tc>
          <w:tcPr>
            <w:tcW w:w="11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spacing w:before="0" w:after="20"/>
              <w:ind w:left="46" w:hanging="0"/>
              <w:rPr>
                <w:rFonts w:ascii="Times New Roman" w:hAnsi="Times New Roman"/>
              </w:rPr>
            </w:pPr>
            <w:r>
              <w:rPr>
                <w:rFonts w:ascii="Times New Roman" w:hAnsi="Times New Roman"/>
              </w:rPr>
              <w:t xml:space="preserve">областной </w:t>
            </w:r>
          </w:p>
          <w:p>
            <w:pPr>
              <w:pStyle w:val="Normal"/>
              <w:ind w:left="176" w:hanging="0"/>
              <w:rPr>
                <w:rFonts w:ascii="Times New Roman" w:hAnsi="Times New Roman"/>
              </w:rPr>
            </w:pPr>
            <w:r>
              <w:rPr>
                <w:rFonts w:ascii="Times New Roman" w:hAnsi="Times New Roman"/>
              </w:rPr>
              <w:t xml:space="preserve">бюджет </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spacing w:before="0" w:after="20"/>
              <w:ind w:left="53" w:hanging="0"/>
              <w:rPr>
                <w:rFonts w:ascii="Times New Roman" w:hAnsi="Times New Roman"/>
              </w:rPr>
            </w:pPr>
            <w:r>
              <w:rPr>
                <w:rFonts w:ascii="Times New Roman" w:hAnsi="Times New Roman"/>
              </w:rPr>
              <w:t xml:space="preserve">местный </w:t>
            </w:r>
          </w:p>
          <w:p>
            <w:pPr>
              <w:pStyle w:val="Normal"/>
              <w:ind w:left="96" w:hanging="0"/>
              <w:rPr>
                <w:rFonts w:ascii="Times New Roman" w:hAnsi="Times New Roman"/>
              </w:rPr>
            </w:pPr>
            <w:r>
              <w:rPr>
                <w:rFonts w:ascii="Times New Roman" w:hAnsi="Times New Roman"/>
              </w:rPr>
              <w:t xml:space="preserve">бюджет </w:t>
            </w:r>
          </w:p>
        </w:tc>
        <w:tc>
          <w:tcPr>
            <w:tcW w:w="850" w:type="dxa"/>
            <w:tcBorders>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spacing w:before="0" w:after="160"/>
              <w:jc w:val="center"/>
              <w:rPr>
                <w:rFonts w:ascii="Times New Roman" w:hAnsi="Times New Roman"/>
              </w:rPr>
            </w:pPr>
            <w:r>
              <w:rPr>
                <w:rFonts w:ascii="Times New Roman" w:hAnsi="Times New Roman"/>
              </w:rPr>
              <w:t>внебюджетные средства</w:t>
            </w:r>
          </w:p>
        </w:tc>
        <w:tc>
          <w:tcPr>
            <w:tcW w:w="1417"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spacing w:before="0" w:after="160"/>
              <w:rPr>
                <w:rFonts w:ascii="Times New Roman" w:hAnsi="Times New Roman"/>
              </w:rPr>
            </w:pPr>
            <w:r>
              <w:rPr>
                <w:rFonts w:ascii="Times New Roman" w:hAnsi="Times New Roman"/>
              </w:rPr>
            </w:r>
          </w:p>
        </w:tc>
      </w:tr>
      <w:tr>
        <w:trPr>
          <w:trHeight w:val="506" w:hRule="atLeast"/>
        </w:trPr>
        <w:tc>
          <w:tcPr>
            <w:tcW w:w="1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ind w:right="59" w:hanging="0"/>
              <w:jc w:val="center"/>
              <w:rPr>
                <w:rFonts w:ascii="Times New Roman" w:hAnsi="Times New Roman"/>
              </w:rPr>
            </w:pPr>
            <w:r>
              <w:rPr>
                <w:rFonts w:ascii="Times New Roman" w:hAnsi="Times New Roman"/>
              </w:rPr>
              <w:t xml:space="preserve">1 </w:t>
            </w:r>
          </w:p>
        </w:tc>
        <w:tc>
          <w:tcPr>
            <w:tcW w:w="17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ind w:right="59" w:hanging="0"/>
              <w:jc w:val="center"/>
              <w:rPr>
                <w:rFonts w:ascii="Times New Roman" w:hAnsi="Times New Roman"/>
              </w:rPr>
            </w:pPr>
            <w:r>
              <w:rPr>
                <w:rFonts w:ascii="Times New Roman" w:hAnsi="Times New Roman"/>
              </w:rPr>
              <w:t>2</w:t>
            </w:r>
          </w:p>
        </w:tc>
        <w:tc>
          <w:tcPr>
            <w:tcW w:w="5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ind w:right="57" w:hanging="0"/>
              <w:jc w:val="center"/>
              <w:rPr>
                <w:rFonts w:ascii="Times New Roman" w:hAnsi="Times New Roman"/>
              </w:rPr>
            </w:pPr>
            <w:r>
              <w:rPr>
                <w:rFonts w:ascii="Times New Roman" w:hAnsi="Times New Roman"/>
              </w:rPr>
              <w:t xml:space="preserve">3 </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ind w:right="59" w:hanging="0"/>
              <w:jc w:val="center"/>
              <w:rPr>
                <w:rFonts w:ascii="Times New Roman" w:hAnsi="Times New Roman"/>
              </w:rPr>
            </w:pPr>
            <w:r>
              <w:rPr>
                <w:rFonts w:ascii="Times New Roman" w:hAnsi="Times New Roman"/>
              </w:rPr>
              <w:t xml:space="preserve">4 </w:t>
            </w:r>
          </w:p>
        </w:tc>
        <w:tc>
          <w:tcPr>
            <w:tcW w:w="12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ind w:right="56" w:hanging="0"/>
              <w:jc w:val="center"/>
              <w:rPr>
                <w:rFonts w:ascii="Times New Roman" w:hAnsi="Times New Roman"/>
              </w:rPr>
            </w:pPr>
            <w:r>
              <w:rPr>
                <w:rFonts w:ascii="Times New Roman" w:hAnsi="Times New Roman"/>
              </w:rPr>
              <w:t xml:space="preserve">5 </w:t>
            </w:r>
          </w:p>
        </w:tc>
        <w:tc>
          <w:tcPr>
            <w:tcW w:w="11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ind w:right="60" w:hanging="0"/>
              <w:jc w:val="center"/>
              <w:rPr>
                <w:rFonts w:ascii="Times New Roman" w:hAnsi="Times New Roman"/>
              </w:rPr>
            </w:pPr>
            <w:r>
              <w:rPr>
                <w:rFonts w:ascii="Times New Roman" w:hAnsi="Times New Roman"/>
              </w:rPr>
              <w:t xml:space="preserve">6 </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ind w:right="59" w:hanging="0"/>
              <w:jc w:val="center"/>
              <w:rPr>
                <w:rFonts w:ascii="Times New Roman" w:hAnsi="Times New Roman"/>
              </w:rPr>
            </w:pPr>
            <w:r>
              <w:rPr>
                <w:rFonts w:ascii="Times New Roman" w:hAnsi="Times New Roman"/>
              </w:rPr>
              <w:t xml:space="preserve">7 </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ind w:right="58" w:hanging="0"/>
              <w:jc w:val="center"/>
              <w:rPr>
                <w:rFonts w:ascii="Times New Roman" w:hAnsi="Times New Roman"/>
              </w:rPr>
            </w:pPr>
            <w:r>
              <w:rPr>
                <w:rFonts w:ascii="Times New Roman" w:hAnsi="Times New Roman"/>
              </w:rPr>
              <w:t>8</w:t>
            </w:r>
          </w:p>
        </w:tc>
        <w:tc>
          <w:tcPr>
            <w:tcW w:w="14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ind w:right="58" w:hanging="0"/>
              <w:jc w:val="center"/>
              <w:rPr>
                <w:rFonts w:ascii="Times New Roman" w:hAnsi="Times New Roman"/>
              </w:rPr>
            </w:pPr>
            <w:r>
              <w:rPr>
                <w:rFonts w:ascii="Times New Roman" w:hAnsi="Times New Roman"/>
              </w:rPr>
              <w:t xml:space="preserve">9 </w:t>
            </w:r>
          </w:p>
        </w:tc>
      </w:tr>
      <w:tr>
        <w:trPr>
          <w:trHeight w:val="766" w:hRule="atLeast"/>
        </w:trPr>
        <w:tc>
          <w:tcPr>
            <w:tcW w:w="1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rPr>
                <w:rFonts w:ascii="Times New Roman" w:hAnsi="Times New Roman"/>
                <w:b/>
                <w:b/>
              </w:rPr>
            </w:pPr>
            <w:r>
              <w:rPr>
                <w:rFonts w:ascii="Times New Roman" w:hAnsi="Times New Roman"/>
              </w:rPr>
              <w:t>приобретение основных средств ,средства малой механизации и коммунальная техника, приобретаемые в целях содержания и благоустройства территорий)</w:t>
            </w:r>
          </w:p>
        </w:tc>
        <w:tc>
          <w:tcPr>
            <w:tcW w:w="17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jc w:val="center"/>
              <w:rPr>
                <w:rFonts w:ascii="Times New Roman" w:hAnsi="Times New Roman"/>
                <w:color w:val="000000" w:themeColor="text1"/>
              </w:rPr>
            </w:pPr>
            <w:r>
              <w:rPr>
                <w:rFonts w:ascii="Times New Roman" w:hAnsi="Times New Roman"/>
                <w:color w:val="000000" w:themeColor="text1"/>
              </w:rPr>
              <w:t xml:space="preserve">Администрация Залесовского сельсовета </w:t>
            </w:r>
          </w:p>
        </w:tc>
        <w:tc>
          <w:tcPr>
            <w:tcW w:w="5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2020</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10</w:t>
            </w:r>
          </w:p>
        </w:tc>
        <w:tc>
          <w:tcPr>
            <w:tcW w:w="12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1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10</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4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приобретение основных средств</w:t>
            </w:r>
          </w:p>
        </w:tc>
      </w:tr>
      <w:tr>
        <w:trPr>
          <w:trHeight w:val="766" w:hRule="atLeast"/>
        </w:trPr>
        <w:tc>
          <w:tcPr>
            <w:tcW w:w="1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rPr>
                <w:rFonts w:ascii="Times New Roman" w:hAnsi="Times New Roman"/>
                <w:b/>
                <w:b/>
              </w:rPr>
            </w:pPr>
            <w:r>
              <w:rPr>
                <w:rFonts w:ascii="Times New Roman" w:hAnsi="Times New Roman"/>
              </w:rPr>
              <w:t>приобретение основных средств ,средства малой механизации и коммунальная техника, приобретаемые в целях содержания и благоустройства территорий)</w:t>
            </w:r>
          </w:p>
        </w:tc>
        <w:tc>
          <w:tcPr>
            <w:tcW w:w="17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jc w:val="center"/>
              <w:rPr>
                <w:rFonts w:ascii="Times New Roman" w:hAnsi="Times New Roman"/>
                <w:color w:val="000000" w:themeColor="text1"/>
              </w:rPr>
            </w:pPr>
            <w:r>
              <w:rPr>
                <w:rFonts w:ascii="Times New Roman" w:hAnsi="Times New Roman"/>
                <w:color w:val="000000" w:themeColor="text1"/>
              </w:rPr>
              <w:t>Администрация Залесовского сельсовета</w:t>
            </w:r>
          </w:p>
        </w:tc>
        <w:tc>
          <w:tcPr>
            <w:tcW w:w="5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2023</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10</w:t>
            </w:r>
          </w:p>
        </w:tc>
        <w:tc>
          <w:tcPr>
            <w:tcW w:w="12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1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10</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4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приобретение основных средств</w:t>
            </w:r>
          </w:p>
        </w:tc>
      </w:tr>
      <w:tr>
        <w:trPr>
          <w:trHeight w:val="766" w:hRule="atLeast"/>
        </w:trPr>
        <w:tc>
          <w:tcPr>
            <w:tcW w:w="1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rPr>
                <w:rFonts w:ascii="Times New Roman" w:hAnsi="Times New Roman"/>
                <w:b/>
                <w:b/>
              </w:rPr>
            </w:pPr>
            <w:r>
              <w:rPr>
                <w:rFonts w:ascii="Times New Roman" w:hAnsi="Times New Roman"/>
              </w:rPr>
              <w:t>приобретение основных средств ,средства малой механизации и коммунальная техника, приобретаемые в целях содержания и благоустройства территорий)</w:t>
            </w:r>
          </w:p>
        </w:tc>
        <w:tc>
          <w:tcPr>
            <w:tcW w:w="17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jc w:val="center"/>
              <w:rPr>
                <w:rFonts w:ascii="Times New Roman" w:hAnsi="Times New Roman"/>
                <w:color w:val="000000" w:themeColor="text1"/>
              </w:rPr>
            </w:pPr>
            <w:r>
              <w:rPr>
                <w:rFonts w:ascii="Times New Roman" w:hAnsi="Times New Roman"/>
                <w:color w:val="000000" w:themeColor="text1"/>
              </w:rPr>
              <w:t>Администрация Залесовского сельсовета</w:t>
            </w:r>
          </w:p>
        </w:tc>
        <w:tc>
          <w:tcPr>
            <w:tcW w:w="5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2024</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20</w:t>
            </w:r>
          </w:p>
        </w:tc>
        <w:tc>
          <w:tcPr>
            <w:tcW w:w="12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1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20</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4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приобретение основных средств</w:t>
            </w:r>
          </w:p>
        </w:tc>
      </w:tr>
      <w:tr>
        <w:trPr>
          <w:trHeight w:val="766" w:hRule="atLeast"/>
        </w:trPr>
        <w:tc>
          <w:tcPr>
            <w:tcW w:w="1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rPr>
                <w:rFonts w:ascii="Times New Roman" w:hAnsi="Times New Roman"/>
                <w:b/>
                <w:b/>
              </w:rPr>
            </w:pPr>
            <w:r>
              <w:rPr>
                <w:rFonts w:ascii="Times New Roman" w:hAnsi="Times New Roman"/>
              </w:rPr>
              <w:t>уход за деревьями, кустарниками, выкашивание, уборка  скошенной травы, полив, в том числе поливочными водопроводами содержание и ремонт поливочных водопроводов)</w:t>
            </w:r>
          </w:p>
        </w:tc>
        <w:tc>
          <w:tcPr>
            <w:tcW w:w="17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jc w:val="center"/>
              <w:rPr>
                <w:rFonts w:ascii="Times New Roman" w:hAnsi="Times New Roman"/>
                <w:color w:val="000000" w:themeColor="text1"/>
              </w:rPr>
            </w:pPr>
            <w:r>
              <w:rPr>
                <w:rFonts w:ascii="Times New Roman" w:hAnsi="Times New Roman"/>
                <w:color w:val="000000" w:themeColor="text1"/>
              </w:rPr>
              <w:t>Администрация Залесовского сельсовета</w:t>
            </w:r>
          </w:p>
        </w:tc>
        <w:tc>
          <w:tcPr>
            <w:tcW w:w="5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2020</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25</w:t>
            </w:r>
          </w:p>
        </w:tc>
        <w:tc>
          <w:tcPr>
            <w:tcW w:w="12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1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25</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4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rPr>
              <w:t>уход за деревьями, кустарниками, выкашивание, уборка  скошенной травы</w:t>
            </w:r>
          </w:p>
        </w:tc>
      </w:tr>
      <w:tr>
        <w:trPr>
          <w:trHeight w:val="766" w:hRule="atLeast"/>
        </w:trPr>
        <w:tc>
          <w:tcPr>
            <w:tcW w:w="1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rPr>
                <w:rFonts w:ascii="Times New Roman" w:hAnsi="Times New Roman"/>
                <w:b/>
                <w:b/>
              </w:rPr>
            </w:pPr>
            <w:r>
              <w:rPr>
                <w:rFonts w:ascii="Times New Roman" w:hAnsi="Times New Roman"/>
              </w:rPr>
              <w:t>уход за деревьями, кустарниками, выкашивание, уборка  скошенной травы, полив, в том числе поливочными водопроводами содержание и ремонт поливочных водопроводов)</w:t>
            </w:r>
          </w:p>
        </w:tc>
        <w:tc>
          <w:tcPr>
            <w:tcW w:w="17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jc w:val="center"/>
              <w:rPr>
                <w:rFonts w:ascii="Times New Roman" w:hAnsi="Times New Roman"/>
                <w:color w:val="000000" w:themeColor="text1"/>
              </w:rPr>
            </w:pPr>
            <w:r>
              <w:rPr>
                <w:rFonts w:ascii="Times New Roman" w:hAnsi="Times New Roman"/>
                <w:color w:val="000000" w:themeColor="text1"/>
              </w:rPr>
              <w:t>Администрация Залесовского сельсовета</w:t>
            </w:r>
          </w:p>
        </w:tc>
        <w:tc>
          <w:tcPr>
            <w:tcW w:w="5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2021</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35</w:t>
            </w:r>
          </w:p>
        </w:tc>
        <w:tc>
          <w:tcPr>
            <w:tcW w:w="12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1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35</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4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rPr>
              <w:t>уход за деревьями, кустарниками, выкашивание, уборка  скошенной травы</w:t>
            </w:r>
          </w:p>
        </w:tc>
      </w:tr>
      <w:tr>
        <w:trPr>
          <w:trHeight w:val="766" w:hRule="atLeast"/>
        </w:trPr>
        <w:tc>
          <w:tcPr>
            <w:tcW w:w="1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rPr>
                <w:rFonts w:ascii="Times New Roman" w:hAnsi="Times New Roman"/>
                <w:b/>
                <w:b/>
              </w:rPr>
            </w:pPr>
            <w:r>
              <w:rPr>
                <w:rFonts w:ascii="Times New Roman" w:hAnsi="Times New Roman"/>
              </w:rPr>
              <w:t>уход за деревьями, кустарниками, выкашивание, уборка  скошенной травы, полив, в том числе поливочными водопроводами содержание и ремонт поливочных водопроводов)</w:t>
            </w:r>
          </w:p>
        </w:tc>
        <w:tc>
          <w:tcPr>
            <w:tcW w:w="17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jc w:val="center"/>
              <w:rPr>
                <w:rFonts w:ascii="Times New Roman" w:hAnsi="Times New Roman"/>
                <w:color w:val="000000" w:themeColor="text1"/>
              </w:rPr>
            </w:pPr>
            <w:r>
              <w:rPr>
                <w:rFonts w:ascii="Times New Roman" w:hAnsi="Times New Roman"/>
                <w:color w:val="000000" w:themeColor="text1"/>
              </w:rPr>
              <w:t>Администрация Залесовского сельсовета</w:t>
            </w:r>
          </w:p>
        </w:tc>
        <w:tc>
          <w:tcPr>
            <w:tcW w:w="5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2022</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35</w:t>
            </w:r>
          </w:p>
        </w:tc>
        <w:tc>
          <w:tcPr>
            <w:tcW w:w="12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1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35</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4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rPr>
              <w:t>уход за деревьями, кустарниками, выкашивание, уборка  скошенной травы</w:t>
            </w:r>
          </w:p>
        </w:tc>
      </w:tr>
      <w:tr>
        <w:trPr>
          <w:trHeight w:val="766" w:hRule="atLeast"/>
        </w:trPr>
        <w:tc>
          <w:tcPr>
            <w:tcW w:w="1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rPr>
                <w:rFonts w:ascii="Times New Roman" w:hAnsi="Times New Roman"/>
              </w:rPr>
            </w:pPr>
            <w:r>
              <w:rPr>
                <w:rFonts w:ascii="Times New Roman" w:hAnsi="Times New Roman"/>
              </w:rPr>
              <w:t>уход за деревьями, кустарниками, выкашивание, уборка  скошенной травы, полив, в том числе поливочными водопроводами содержание и ремонт поливочных водопроводов</w:t>
            </w:r>
          </w:p>
        </w:tc>
        <w:tc>
          <w:tcPr>
            <w:tcW w:w="17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jc w:val="center"/>
              <w:rPr>
                <w:rFonts w:ascii="Times New Roman" w:hAnsi="Times New Roman"/>
                <w:color w:val="000000" w:themeColor="text1"/>
              </w:rPr>
            </w:pPr>
            <w:r>
              <w:rPr>
                <w:rFonts w:ascii="Times New Roman" w:hAnsi="Times New Roman"/>
                <w:color w:val="000000" w:themeColor="text1"/>
              </w:rPr>
              <w:t>Администрация Залесовского сельсовета</w:t>
            </w:r>
          </w:p>
        </w:tc>
        <w:tc>
          <w:tcPr>
            <w:tcW w:w="5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2023</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40</w:t>
            </w:r>
          </w:p>
        </w:tc>
        <w:tc>
          <w:tcPr>
            <w:tcW w:w="12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1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40</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4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rPr>
              <w:t>уход за деревьями, кустарниками, выкашивание, уборка  скошенной травы</w:t>
            </w:r>
          </w:p>
        </w:tc>
      </w:tr>
      <w:tr>
        <w:trPr>
          <w:trHeight w:val="766" w:hRule="atLeast"/>
        </w:trPr>
        <w:tc>
          <w:tcPr>
            <w:tcW w:w="1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rPr>
                <w:rFonts w:ascii="Times New Roman" w:hAnsi="Times New Roman"/>
              </w:rPr>
            </w:pPr>
            <w:r>
              <w:rPr>
                <w:rFonts w:ascii="Times New Roman" w:hAnsi="Times New Roman"/>
              </w:rPr>
              <w:t>уход за деревьями, кустарниками, выкашивание, уборка  скошенной травы, полив, в том числе поливочными водопроводами содержание и ремонт поливочных водопроводов</w:t>
            </w:r>
          </w:p>
        </w:tc>
        <w:tc>
          <w:tcPr>
            <w:tcW w:w="17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jc w:val="center"/>
              <w:rPr>
                <w:rFonts w:ascii="Times New Roman" w:hAnsi="Times New Roman"/>
                <w:color w:val="000000" w:themeColor="text1"/>
              </w:rPr>
            </w:pPr>
            <w:r>
              <w:rPr>
                <w:rFonts w:ascii="Times New Roman" w:hAnsi="Times New Roman"/>
                <w:color w:val="000000" w:themeColor="text1"/>
              </w:rPr>
              <w:t>Администрация Залесовского сельсовета</w:t>
            </w:r>
          </w:p>
        </w:tc>
        <w:tc>
          <w:tcPr>
            <w:tcW w:w="5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2024</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40</w:t>
            </w:r>
          </w:p>
        </w:tc>
        <w:tc>
          <w:tcPr>
            <w:tcW w:w="12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1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40</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4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rPr>
              <w:t>уход за деревьями, кустарниками, выкашивание, уборка  скошенной травы</w:t>
            </w:r>
          </w:p>
        </w:tc>
      </w:tr>
      <w:tr>
        <w:trPr>
          <w:trHeight w:val="766" w:hRule="atLeast"/>
        </w:trPr>
        <w:tc>
          <w:tcPr>
            <w:tcW w:w="1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rPr>
                <w:rFonts w:ascii="Times New Roman" w:hAnsi="Times New Roman"/>
                <w:b/>
                <w:b/>
              </w:rPr>
            </w:pPr>
            <w:r>
              <w:rPr>
                <w:rFonts w:ascii="Times New Roman" w:hAnsi="Times New Roman"/>
              </w:rPr>
              <w:t>очистка от снега, наледи, очистка от травы; уборка и вывоз мусора.</w:t>
            </w:r>
          </w:p>
        </w:tc>
        <w:tc>
          <w:tcPr>
            <w:tcW w:w="17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jc w:val="center"/>
              <w:rPr>
                <w:rFonts w:ascii="Times New Roman" w:hAnsi="Times New Roman"/>
                <w:color w:val="000000" w:themeColor="text1"/>
              </w:rPr>
            </w:pPr>
            <w:r>
              <w:rPr>
                <w:rFonts w:ascii="Times New Roman" w:hAnsi="Times New Roman"/>
                <w:color w:val="000000" w:themeColor="text1"/>
              </w:rPr>
              <w:t>Администрация Залесовского сельсовета</w:t>
            </w:r>
          </w:p>
        </w:tc>
        <w:tc>
          <w:tcPr>
            <w:tcW w:w="5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2020</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30</w:t>
            </w:r>
          </w:p>
        </w:tc>
        <w:tc>
          <w:tcPr>
            <w:tcW w:w="12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1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30</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4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Скашивание травы, уборка снега содержание территории</w:t>
            </w:r>
          </w:p>
        </w:tc>
      </w:tr>
      <w:tr>
        <w:trPr>
          <w:trHeight w:val="766" w:hRule="atLeast"/>
        </w:trPr>
        <w:tc>
          <w:tcPr>
            <w:tcW w:w="1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rPr>
                <w:rFonts w:ascii="Times New Roman" w:hAnsi="Times New Roman"/>
              </w:rPr>
            </w:pPr>
            <w:r>
              <w:rPr>
                <w:rFonts w:ascii="Times New Roman" w:hAnsi="Times New Roman"/>
              </w:rPr>
              <w:t>очистка от снега, наледи, очистка от травы; уборка и вывоз мусора</w:t>
            </w:r>
          </w:p>
        </w:tc>
        <w:tc>
          <w:tcPr>
            <w:tcW w:w="17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jc w:val="center"/>
              <w:rPr>
                <w:rFonts w:ascii="Times New Roman" w:hAnsi="Times New Roman"/>
                <w:color w:val="000000" w:themeColor="text1"/>
              </w:rPr>
            </w:pPr>
            <w:r>
              <w:rPr>
                <w:rFonts w:ascii="Times New Roman" w:hAnsi="Times New Roman"/>
                <w:color w:val="000000" w:themeColor="text1"/>
              </w:rPr>
              <w:t>Администрация Залесовского сельсовета</w:t>
            </w:r>
          </w:p>
        </w:tc>
        <w:tc>
          <w:tcPr>
            <w:tcW w:w="5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2021</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30</w:t>
            </w:r>
          </w:p>
        </w:tc>
        <w:tc>
          <w:tcPr>
            <w:tcW w:w="12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1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30</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4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Скашивание травы, уборка снега содержание территории</w:t>
            </w:r>
          </w:p>
        </w:tc>
      </w:tr>
      <w:tr>
        <w:trPr>
          <w:trHeight w:val="766" w:hRule="atLeast"/>
        </w:trPr>
        <w:tc>
          <w:tcPr>
            <w:tcW w:w="1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rPr>
                <w:rFonts w:ascii="Times New Roman" w:hAnsi="Times New Roman"/>
              </w:rPr>
            </w:pPr>
            <w:r>
              <w:rPr>
                <w:rFonts w:ascii="Times New Roman" w:hAnsi="Times New Roman"/>
              </w:rPr>
              <w:t>очистка от снега, наледи, очистка от травы; уборка и вывоз мусора</w:t>
            </w:r>
          </w:p>
        </w:tc>
        <w:tc>
          <w:tcPr>
            <w:tcW w:w="17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jc w:val="center"/>
              <w:rPr>
                <w:rFonts w:ascii="Times New Roman" w:hAnsi="Times New Roman"/>
                <w:color w:val="000000" w:themeColor="text1"/>
              </w:rPr>
            </w:pPr>
            <w:r>
              <w:rPr>
                <w:rFonts w:ascii="Times New Roman" w:hAnsi="Times New Roman"/>
                <w:color w:val="000000" w:themeColor="text1"/>
              </w:rPr>
              <w:t>Администрация Залесовского сельсовета</w:t>
            </w:r>
          </w:p>
        </w:tc>
        <w:tc>
          <w:tcPr>
            <w:tcW w:w="5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2022</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30</w:t>
            </w:r>
          </w:p>
        </w:tc>
        <w:tc>
          <w:tcPr>
            <w:tcW w:w="12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1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30</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4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Скашивание травы, уборка снега содержание территории</w:t>
            </w:r>
          </w:p>
        </w:tc>
      </w:tr>
      <w:tr>
        <w:trPr>
          <w:trHeight w:val="766" w:hRule="atLeast"/>
        </w:trPr>
        <w:tc>
          <w:tcPr>
            <w:tcW w:w="1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rPr>
                <w:rFonts w:ascii="Times New Roman" w:hAnsi="Times New Roman"/>
              </w:rPr>
            </w:pPr>
            <w:r>
              <w:rPr>
                <w:rFonts w:ascii="Times New Roman" w:hAnsi="Times New Roman"/>
              </w:rPr>
              <w:t>очистка от снега, наледи, очистка от травы; уборка и вывоз мусора</w:t>
            </w:r>
          </w:p>
        </w:tc>
        <w:tc>
          <w:tcPr>
            <w:tcW w:w="17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jc w:val="center"/>
              <w:rPr>
                <w:rFonts w:ascii="Times New Roman" w:hAnsi="Times New Roman"/>
                <w:color w:val="000000" w:themeColor="text1"/>
              </w:rPr>
            </w:pPr>
            <w:r>
              <w:rPr>
                <w:rFonts w:ascii="Times New Roman" w:hAnsi="Times New Roman"/>
                <w:color w:val="000000" w:themeColor="text1"/>
              </w:rPr>
              <w:t>Администрация Залесовского сельсовета</w:t>
            </w:r>
          </w:p>
        </w:tc>
        <w:tc>
          <w:tcPr>
            <w:tcW w:w="5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2023</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30</w:t>
            </w:r>
          </w:p>
        </w:tc>
        <w:tc>
          <w:tcPr>
            <w:tcW w:w="12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1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30</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4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Скашивание травы, уборка снега содержание территории</w:t>
            </w:r>
          </w:p>
        </w:tc>
      </w:tr>
      <w:tr>
        <w:trPr>
          <w:trHeight w:val="766" w:hRule="atLeast"/>
        </w:trPr>
        <w:tc>
          <w:tcPr>
            <w:tcW w:w="1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rPr>
                <w:rFonts w:ascii="Times New Roman" w:hAnsi="Times New Roman"/>
              </w:rPr>
            </w:pPr>
            <w:r>
              <w:rPr>
                <w:rFonts w:ascii="Times New Roman" w:hAnsi="Times New Roman"/>
              </w:rPr>
              <w:t>очистка от снега, наледи, очистка от травы; уборка и вывоз мусора</w:t>
            </w:r>
          </w:p>
        </w:tc>
        <w:tc>
          <w:tcPr>
            <w:tcW w:w="17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jc w:val="center"/>
              <w:rPr>
                <w:rFonts w:ascii="Times New Roman" w:hAnsi="Times New Roman"/>
                <w:color w:val="000000" w:themeColor="text1"/>
              </w:rPr>
            </w:pPr>
            <w:r>
              <w:rPr>
                <w:rFonts w:ascii="Times New Roman" w:hAnsi="Times New Roman"/>
                <w:color w:val="000000" w:themeColor="text1"/>
              </w:rPr>
              <w:t>Администрация Залесовского сельсовета</w:t>
            </w:r>
          </w:p>
        </w:tc>
        <w:tc>
          <w:tcPr>
            <w:tcW w:w="5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2024</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30</w:t>
            </w:r>
          </w:p>
        </w:tc>
        <w:tc>
          <w:tcPr>
            <w:tcW w:w="12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1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30</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4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Скашивание травы, уборка снега содержание территории</w:t>
            </w:r>
          </w:p>
        </w:tc>
      </w:tr>
      <w:tr>
        <w:trPr>
          <w:trHeight w:val="766" w:hRule="atLeast"/>
        </w:trPr>
        <w:tc>
          <w:tcPr>
            <w:tcW w:w="1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rPr>
                <w:rFonts w:ascii="Times New Roman" w:hAnsi="Times New Roman"/>
                <w:b/>
                <w:b/>
              </w:rPr>
            </w:pPr>
            <w:r>
              <w:rPr>
                <w:rFonts w:ascii="Times New Roman" w:hAnsi="Times New Roman"/>
              </w:rPr>
              <w:t xml:space="preserve">содержание и  ремонт малых архитектурных форм, </w:t>
            </w:r>
          </w:p>
        </w:tc>
        <w:tc>
          <w:tcPr>
            <w:tcW w:w="17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jc w:val="center"/>
              <w:rPr>
                <w:rFonts w:ascii="Times New Roman" w:hAnsi="Times New Roman"/>
                <w:color w:val="000000" w:themeColor="text1"/>
              </w:rPr>
            </w:pPr>
            <w:r>
              <w:rPr>
                <w:rFonts w:ascii="Times New Roman" w:hAnsi="Times New Roman"/>
                <w:color w:val="000000" w:themeColor="text1"/>
              </w:rPr>
              <w:t>Администрация Залесовского сельсовета</w:t>
            </w:r>
          </w:p>
        </w:tc>
        <w:tc>
          <w:tcPr>
            <w:tcW w:w="5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2022</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10</w:t>
            </w:r>
          </w:p>
        </w:tc>
        <w:tc>
          <w:tcPr>
            <w:tcW w:w="12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1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10</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4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 xml:space="preserve">содержание и текущий ремонт малых архитектурных форм, </w:t>
            </w:r>
          </w:p>
        </w:tc>
      </w:tr>
      <w:tr>
        <w:trPr>
          <w:trHeight w:val="766" w:hRule="atLeast"/>
        </w:trPr>
        <w:tc>
          <w:tcPr>
            <w:tcW w:w="1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rPr>
                <w:rFonts w:ascii="Times New Roman" w:hAnsi="Times New Roman"/>
              </w:rPr>
            </w:pPr>
            <w:r>
              <w:rPr>
                <w:rFonts w:ascii="Times New Roman" w:hAnsi="Times New Roman"/>
              </w:rPr>
              <w:t xml:space="preserve">содержание и текущий ремонт малых архитектурных форм, </w:t>
            </w:r>
          </w:p>
        </w:tc>
        <w:tc>
          <w:tcPr>
            <w:tcW w:w="17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jc w:val="center"/>
              <w:rPr>
                <w:rFonts w:ascii="Times New Roman" w:hAnsi="Times New Roman"/>
                <w:color w:val="000000" w:themeColor="text1"/>
              </w:rPr>
            </w:pPr>
            <w:r>
              <w:rPr>
                <w:rFonts w:ascii="Times New Roman" w:hAnsi="Times New Roman"/>
                <w:color w:val="000000" w:themeColor="text1"/>
              </w:rPr>
              <w:t>Администрация Залесовского сельсовета</w:t>
            </w:r>
          </w:p>
        </w:tc>
        <w:tc>
          <w:tcPr>
            <w:tcW w:w="5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2024</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505,6</w:t>
            </w:r>
          </w:p>
        </w:tc>
        <w:tc>
          <w:tcPr>
            <w:tcW w:w="12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0</w:t>
            </w:r>
          </w:p>
        </w:tc>
        <w:tc>
          <w:tcPr>
            <w:tcW w:w="11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338,0</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71,8</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95,8</w:t>
            </w:r>
          </w:p>
        </w:tc>
        <w:tc>
          <w:tcPr>
            <w:tcW w:w="14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 xml:space="preserve">содержание и текущий ремонт малых архитектурных форм, </w:t>
            </w:r>
          </w:p>
        </w:tc>
      </w:tr>
      <w:tr>
        <w:trPr>
          <w:trHeight w:val="766" w:hRule="atLeast"/>
        </w:trPr>
        <w:tc>
          <w:tcPr>
            <w:tcW w:w="1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rPr>
                <w:rFonts w:ascii="Times New Roman" w:hAnsi="Times New Roman"/>
                <w:b/>
                <w:b/>
              </w:rPr>
            </w:pPr>
            <w:r>
              <w:rPr>
                <w:rFonts w:ascii="Times New Roman" w:hAnsi="Times New Roman"/>
              </w:rPr>
              <w:t>содержание и ремонт  элементов вечернего уличного освящения</w:t>
            </w:r>
          </w:p>
        </w:tc>
        <w:tc>
          <w:tcPr>
            <w:tcW w:w="17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jc w:val="center"/>
              <w:rPr>
                <w:rFonts w:ascii="Times New Roman" w:hAnsi="Times New Roman"/>
                <w:color w:val="000000" w:themeColor="text1"/>
              </w:rPr>
            </w:pPr>
            <w:r>
              <w:rPr>
                <w:rFonts w:ascii="Times New Roman" w:hAnsi="Times New Roman"/>
                <w:color w:val="000000" w:themeColor="text1"/>
              </w:rPr>
              <w:t>Администрация Залесовского сельсовета</w:t>
            </w:r>
          </w:p>
        </w:tc>
        <w:tc>
          <w:tcPr>
            <w:tcW w:w="5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2020</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15</w:t>
            </w:r>
          </w:p>
        </w:tc>
        <w:tc>
          <w:tcPr>
            <w:tcW w:w="12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1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15</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4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содержание и ремонт уличного</w:t>
            </w:r>
          </w:p>
          <w:p>
            <w:pPr>
              <w:pStyle w:val="Normal"/>
              <w:ind w:left="2" w:hanging="0"/>
              <w:rPr>
                <w:rFonts w:ascii="Times New Roman" w:hAnsi="Times New Roman"/>
                <w:color w:val="000000" w:themeColor="text1"/>
              </w:rPr>
            </w:pPr>
            <w:r>
              <w:rPr>
                <w:rFonts w:ascii="Times New Roman" w:hAnsi="Times New Roman"/>
                <w:color w:val="000000" w:themeColor="text1"/>
              </w:rPr>
              <w:t xml:space="preserve">освящения </w:t>
            </w:r>
          </w:p>
        </w:tc>
      </w:tr>
      <w:tr>
        <w:trPr>
          <w:trHeight w:val="766" w:hRule="atLeast"/>
        </w:trPr>
        <w:tc>
          <w:tcPr>
            <w:tcW w:w="1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rPr>
                <w:rFonts w:ascii="Times New Roman" w:hAnsi="Times New Roman"/>
                <w:b/>
                <w:b/>
              </w:rPr>
            </w:pPr>
            <w:r>
              <w:rPr>
                <w:rFonts w:ascii="Times New Roman" w:hAnsi="Times New Roman"/>
              </w:rPr>
              <w:t>содержание и ремонт  элементов вечернего уличного освящения</w:t>
            </w:r>
          </w:p>
        </w:tc>
        <w:tc>
          <w:tcPr>
            <w:tcW w:w="17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jc w:val="center"/>
              <w:rPr>
                <w:rFonts w:ascii="Times New Roman" w:hAnsi="Times New Roman"/>
                <w:color w:val="000000" w:themeColor="text1"/>
              </w:rPr>
            </w:pPr>
            <w:r>
              <w:rPr>
                <w:rFonts w:ascii="Times New Roman" w:hAnsi="Times New Roman"/>
                <w:color w:val="000000" w:themeColor="text1"/>
              </w:rPr>
              <w:t>Администрация Залесовского сельсовета</w:t>
            </w:r>
          </w:p>
        </w:tc>
        <w:tc>
          <w:tcPr>
            <w:tcW w:w="5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2021</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15</w:t>
            </w:r>
          </w:p>
        </w:tc>
        <w:tc>
          <w:tcPr>
            <w:tcW w:w="12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1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15</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4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содержание и ремонт уличного</w:t>
            </w:r>
          </w:p>
          <w:p>
            <w:pPr>
              <w:pStyle w:val="Normal"/>
              <w:ind w:left="2" w:hanging="0"/>
              <w:rPr>
                <w:rFonts w:ascii="Times New Roman" w:hAnsi="Times New Roman"/>
                <w:color w:val="000000" w:themeColor="text1"/>
              </w:rPr>
            </w:pPr>
            <w:r>
              <w:rPr>
                <w:rFonts w:ascii="Times New Roman" w:hAnsi="Times New Roman"/>
                <w:color w:val="000000" w:themeColor="text1"/>
              </w:rPr>
              <w:t>освящения</w:t>
            </w:r>
          </w:p>
        </w:tc>
      </w:tr>
      <w:tr>
        <w:trPr>
          <w:trHeight w:val="766" w:hRule="atLeast"/>
        </w:trPr>
        <w:tc>
          <w:tcPr>
            <w:tcW w:w="1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rPr>
                <w:rFonts w:ascii="Times New Roman" w:hAnsi="Times New Roman"/>
                <w:b/>
                <w:b/>
              </w:rPr>
            </w:pPr>
            <w:r>
              <w:rPr>
                <w:rFonts w:ascii="Times New Roman" w:hAnsi="Times New Roman"/>
              </w:rPr>
              <w:t>содержание и ремонт  элементов вечернего уличного освящения</w:t>
            </w:r>
          </w:p>
        </w:tc>
        <w:tc>
          <w:tcPr>
            <w:tcW w:w="17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jc w:val="center"/>
              <w:rPr>
                <w:rFonts w:ascii="Times New Roman" w:hAnsi="Times New Roman"/>
                <w:color w:val="000000" w:themeColor="text1"/>
              </w:rPr>
            </w:pPr>
            <w:r>
              <w:rPr>
                <w:rFonts w:ascii="Times New Roman" w:hAnsi="Times New Roman"/>
                <w:color w:val="000000" w:themeColor="text1"/>
              </w:rPr>
              <w:t>Администрация Залесовского сельсовета</w:t>
            </w:r>
          </w:p>
        </w:tc>
        <w:tc>
          <w:tcPr>
            <w:tcW w:w="5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2022</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15</w:t>
            </w:r>
          </w:p>
        </w:tc>
        <w:tc>
          <w:tcPr>
            <w:tcW w:w="12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1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15</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4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содержание и ремонт уличного</w:t>
            </w:r>
          </w:p>
          <w:p>
            <w:pPr>
              <w:pStyle w:val="Normal"/>
              <w:ind w:left="2" w:hanging="0"/>
              <w:rPr>
                <w:rFonts w:ascii="Times New Roman" w:hAnsi="Times New Roman"/>
                <w:color w:val="000000" w:themeColor="text1"/>
              </w:rPr>
            </w:pPr>
            <w:r>
              <w:rPr>
                <w:rFonts w:ascii="Times New Roman" w:hAnsi="Times New Roman"/>
                <w:color w:val="000000" w:themeColor="text1"/>
              </w:rPr>
              <w:t>освящения</w:t>
            </w:r>
          </w:p>
        </w:tc>
      </w:tr>
      <w:tr>
        <w:trPr>
          <w:trHeight w:val="766" w:hRule="atLeast"/>
        </w:trPr>
        <w:tc>
          <w:tcPr>
            <w:tcW w:w="1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rPr>
                <w:rFonts w:ascii="Times New Roman" w:hAnsi="Times New Roman"/>
                <w:b/>
                <w:b/>
              </w:rPr>
            </w:pPr>
            <w:r>
              <w:rPr>
                <w:rFonts w:ascii="Times New Roman" w:hAnsi="Times New Roman"/>
              </w:rPr>
              <w:t>содержание и ремонт  элементов вечернего уличного освящения</w:t>
            </w:r>
          </w:p>
        </w:tc>
        <w:tc>
          <w:tcPr>
            <w:tcW w:w="17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jc w:val="center"/>
              <w:rPr>
                <w:rFonts w:ascii="Times New Roman" w:hAnsi="Times New Roman"/>
                <w:color w:val="000000" w:themeColor="text1"/>
              </w:rPr>
            </w:pPr>
            <w:r>
              <w:rPr>
                <w:rFonts w:ascii="Times New Roman" w:hAnsi="Times New Roman"/>
                <w:color w:val="000000" w:themeColor="text1"/>
              </w:rPr>
              <w:t>Администрация Залесовского сельсовета</w:t>
            </w:r>
          </w:p>
        </w:tc>
        <w:tc>
          <w:tcPr>
            <w:tcW w:w="5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2023</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30</w:t>
            </w:r>
          </w:p>
        </w:tc>
        <w:tc>
          <w:tcPr>
            <w:tcW w:w="12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1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30</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4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содержание и ремонт уличного</w:t>
            </w:r>
          </w:p>
          <w:p>
            <w:pPr>
              <w:pStyle w:val="Normal"/>
              <w:ind w:left="2" w:hanging="0"/>
              <w:rPr>
                <w:rFonts w:ascii="Times New Roman" w:hAnsi="Times New Roman"/>
                <w:color w:val="000000" w:themeColor="text1"/>
              </w:rPr>
            </w:pPr>
            <w:r>
              <w:rPr>
                <w:rFonts w:ascii="Times New Roman" w:hAnsi="Times New Roman"/>
                <w:color w:val="000000" w:themeColor="text1"/>
              </w:rPr>
              <w:t>освящения</w:t>
            </w:r>
          </w:p>
        </w:tc>
      </w:tr>
      <w:tr>
        <w:trPr>
          <w:trHeight w:val="766" w:hRule="atLeast"/>
        </w:trPr>
        <w:tc>
          <w:tcPr>
            <w:tcW w:w="1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rPr>
                <w:rFonts w:ascii="Times New Roman" w:hAnsi="Times New Roman"/>
                <w:b/>
                <w:b/>
              </w:rPr>
            </w:pPr>
            <w:r>
              <w:rPr>
                <w:rFonts w:ascii="Times New Roman" w:hAnsi="Times New Roman"/>
              </w:rPr>
              <w:t>содержание и ремонт  элементов вечернего уличного освящения</w:t>
            </w:r>
          </w:p>
        </w:tc>
        <w:tc>
          <w:tcPr>
            <w:tcW w:w="17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jc w:val="center"/>
              <w:rPr>
                <w:rFonts w:ascii="Times New Roman" w:hAnsi="Times New Roman"/>
                <w:color w:val="000000" w:themeColor="text1"/>
              </w:rPr>
            </w:pPr>
            <w:r>
              <w:rPr>
                <w:rFonts w:ascii="Times New Roman" w:hAnsi="Times New Roman"/>
                <w:color w:val="000000" w:themeColor="text1"/>
              </w:rPr>
              <w:t>Администрация Залесовского сельсовета</w:t>
            </w:r>
          </w:p>
        </w:tc>
        <w:tc>
          <w:tcPr>
            <w:tcW w:w="5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2024</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31,6</w:t>
            </w:r>
          </w:p>
        </w:tc>
        <w:tc>
          <w:tcPr>
            <w:tcW w:w="12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1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color w:val="000000" w:themeColor="text1"/>
              </w:rPr>
            </w:pPr>
            <w:r>
              <w:rPr>
                <w:rFonts w:ascii="Times New Roman" w:hAnsi="Times New Roman"/>
                <w:color w:val="000000" w:themeColor="text1"/>
              </w:rPr>
              <w:t>31,6</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r>
          </w:p>
        </w:tc>
        <w:tc>
          <w:tcPr>
            <w:tcW w:w="14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color w:val="000000" w:themeColor="text1"/>
              </w:rPr>
            </w:pPr>
            <w:r>
              <w:rPr>
                <w:rFonts w:ascii="Times New Roman" w:hAnsi="Times New Roman"/>
                <w:color w:val="000000" w:themeColor="text1"/>
              </w:rPr>
              <w:t>содержание и ремонт уличного</w:t>
            </w:r>
          </w:p>
          <w:p>
            <w:pPr>
              <w:pStyle w:val="Normal"/>
              <w:ind w:left="2" w:hanging="0"/>
              <w:rPr>
                <w:rFonts w:ascii="Times New Roman" w:hAnsi="Times New Roman"/>
                <w:color w:val="000000" w:themeColor="text1"/>
              </w:rPr>
            </w:pPr>
            <w:r>
              <w:rPr>
                <w:rFonts w:ascii="Times New Roman" w:hAnsi="Times New Roman"/>
                <w:color w:val="000000" w:themeColor="text1"/>
              </w:rPr>
              <w:t>освящения</w:t>
            </w:r>
          </w:p>
        </w:tc>
      </w:tr>
      <w:tr>
        <w:trPr>
          <w:trHeight w:val="766" w:hRule="atLeast"/>
        </w:trPr>
        <w:tc>
          <w:tcPr>
            <w:tcW w:w="17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vAlign w:val="center"/>
          </w:tcPr>
          <w:p>
            <w:pPr>
              <w:pStyle w:val="Normal"/>
              <w:rPr>
                <w:rFonts w:ascii="Times New Roman" w:hAnsi="Times New Roman"/>
              </w:rPr>
            </w:pPr>
            <w:r>
              <w:rPr>
                <w:rFonts w:ascii="Times New Roman" w:hAnsi="Times New Roman"/>
                <w:b/>
              </w:rPr>
              <w:t xml:space="preserve">ИТОГО по программе </w:t>
            </w:r>
          </w:p>
        </w:tc>
        <w:tc>
          <w:tcPr>
            <w:tcW w:w="17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jc w:val="center"/>
              <w:rPr>
                <w:rFonts w:ascii="Times New Roman" w:hAnsi="Times New Roman"/>
              </w:rPr>
            </w:pPr>
            <w:r>
              <w:rPr>
                <w:rFonts w:ascii="Times New Roman" w:hAnsi="Times New Roman"/>
              </w:rPr>
            </w:r>
          </w:p>
        </w:tc>
        <w:tc>
          <w:tcPr>
            <w:tcW w:w="5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rPr>
            </w:pPr>
            <w:r>
              <w:rPr>
                <w:rFonts w:ascii="Times New Roman" w:hAnsi="Times New Roman"/>
              </w:rPr>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b/>
                <w:b/>
                <w:color w:val="000000" w:themeColor="text1"/>
              </w:rPr>
            </w:pPr>
            <w:r>
              <w:rPr>
                <w:rFonts w:ascii="Times New Roman" w:hAnsi="Times New Roman"/>
                <w:b/>
                <w:color w:val="000000" w:themeColor="text1"/>
              </w:rPr>
              <w:t>987,2</w:t>
            </w:r>
          </w:p>
        </w:tc>
        <w:tc>
          <w:tcPr>
            <w:tcW w:w="12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b/>
                <w:b/>
                <w:color w:val="000000" w:themeColor="text1"/>
              </w:rPr>
            </w:pPr>
            <w:r>
              <w:rPr>
                <w:rFonts w:ascii="Times New Roman" w:hAnsi="Times New Roman"/>
                <w:b/>
                <w:color w:val="000000" w:themeColor="text1"/>
              </w:rPr>
              <w:t>0</w:t>
            </w:r>
          </w:p>
        </w:tc>
        <w:tc>
          <w:tcPr>
            <w:tcW w:w="11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b/>
                <w:b/>
                <w:color w:val="000000" w:themeColor="text1"/>
              </w:rPr>
            </w:pPr>
            <w:r>
              <w:rPr>
                <w:rFonts w:ascii="Times New Roman" w:hAnsi="Times New Roman"/>
                <w:b/>
                <w:color w:val="000000" w:themeColor="text1"/>
              </w:rPr>
              <w:t>338,0</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rPr>
                <w:rFonts w:ascii="Times New Roman" w:hAnsi="Times New Roman"/>
                <w:b/>
                <w:b/>
                <w:color w:val="000000" w:themeColor="text1"/>
              </w:rPr>
            </w:pPr>
            <w:r>
              <w:rPr>
                <w:rFonts w:ascii="Times New Roman" w:hAnsi="Times New Roman"/>
                <w:b/>
                <w:color w:val="000000" w:themeColor="text1"/>
              </w:rPr>
              <w:t>553,4</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b/>
                <w:b/>
                <w:color w:val="000000" w:themeColor="text1"/>
              </w:rPr>
            </w:pPr>
            <w:r>
              <w:rPr>
                <w:rFonts w:ascii="Times New Roman" w:hAnsi="Times New Roman"/>
                <w:b/>
                <w:color w:val="000000" w:themeColor="text1"/>
              </w:rPr>
              <w:t>95,8</w:t>
            </w:r>
          </w:p>
        </w:tc>
        <w:tc>
          <w:tcPr>
            <w:tcW w:w="14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5" w:type="dxa"/>
            </w:tcMar>
          </w:tcPr>
          <w:p>
            <w:pPr>
              <w:pStyle w:val="Normal"/>
              <w:ind w:left="2" w:hanging="0"/>
              <w:rPr>
                <w:rFonts w:ascii="Times New Roman" w:hAnsi="Times New Roman"/>
                <w:b/>
                <w:b/>
                <w:color w:val="000000" w:themeColor="text1"/>
              </w:rPr>
            </w:pPr>
            <w:r>
              <w:rPr>
                <w:rFonts w:ascii="Times New Roman" w:hAnsi="Times New Roman"/>
                <w:b/>
                <w:color w:val="000000" w:themeColor="text1"/>
              </w:rPr>
            </w:r>
          </w:p>
        </w:tc>
      </w:tr>
    </w:tbl>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ConsPlusNormal"/>
        <w:spacing w:before="0" w:after="200"/>
        <w:contextualSpacing/>
        <w:jc w:val="both"/>
        <w:rPr/>
      </w:pPr>
      <w:r>
        <w:rPr/>
      </w:r>
    </w:p>
    <w:p>
      <w:pPr>
        <w:pStyle w:val="ConsPlusNormal"/>
        <w:spacing w:before="0" w:after="200"/>
        <w:contextualSpacing/>
        <w:jc w:val="both"/>
        <w:rPr/>
      </w:pPr>
      <w:r>
        <w:rPr/>
      </w:r>
    </w:p>
    <w:sectPr>
      <w:headerReference w:type="default" r:id="rId6"/>
      <w:type w:val="nextPage"/>
      <w:pgSz w:w="11906" w:h="16838"/>
      <w:pgMar w:left="1134" w:right="851" w:header="0" w:top="1134" w:footer="0" w:bottom="1134"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ahoma">
    <w:charset w:val="cc"/>
    <w:family w:val="roman"/>
    <w:pitch w:val="variable"/>
  </w:font>
  <w:font w:name="Times New Roman">
    <w:charset w:val="cc"/>
    <w:family w:val="roman"/>
    <w:pitch w:val="variable"/>
  </w:font>
  <w:font w:name="Liberation Sans">
    <w:altName w:val="Arial"/>
    <w:charset w:val="cc"/>
    <w:family w:val="swiss"/>
    <w:pitch w:val="variable"/>
  </w:font>
  <w:font w:name="Liberation Sans">
    <w:altName w:val="Arial"/>
    <w:charset w:val="cc"/>
    <w:family w:val="roman"/>
    <w:pitch w:val="variable"/>
  </w:font>
  <w:font w:name="Arial">
    <w:charset w:val="cc"/>
    <w:family w:val="roman"/>
    <w:pitch w:val="variable"/>
  </w:font>
  <w:font w:name="Times New Roman CYR">
    <w:charset w:val="cc"/>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9"/>
      <w:jc w:val="center"/>
      <w:rPr/>
    </w:pPr>
    <w:r>
      <w:rPr/>
      <w:t xml:space="preserve"> </w:t>
    </w:r>
  </w:p>
  <w:p>
    <w:pPr>
      <w:pStyle w:val="Style29"/>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9"/>
      <w:jc w:val="center"/>
      <w:rPr/>
    </w:pPr>
    <w:r>
      <w:rPr/>
      <w:t xml:space="preserve"> </w:t>
    </w:r>
  </w:p>
  <w:p>
    <w:pPr>
      <w:pStyle w:val="Style29"/>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3">
    <w:lvl w:ilvl="0">
      <w:start w:val="1"/>
      <w:numFmt w:val="bullet"/>
      <w:lvlText w:val="-"/>
      <w:lvlJc w:val="left"/>
      <w:pPr>
        <w:ind w:left="720" w:hanging="360"/>
      </w:pPr>
      <w:rPr>
        <w:rFonts w:ascii="Times New Roman" w:hAnsi="Times New Roman" w:cs="Times New Roman" w:hint="default"/>
        <w:dstrike w:val="false"/>
        <w:strike w:val="false"/>
        <w:vertAlign w:val="baseline"/>
        <w:position w:val="0"/>
        <w:sz w:val="24"/>
        <w:sz w:val="24"/>
        <w:i w:val="false"/>
        <w:u w:val="none" w:color="000000"/>
        <w:b w:val="false"/>
        <w:highlight w:val="white"/>
        <w:szCs w:val="24"/>
        <w:rFonts w:cs="Times New Roman"/>
        <w:color w:val="000000"/>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75"/>
  <w:defaultTabStop w:val="708"/>
  <w:autoHyphenation w:val="fals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f6fbf"/>
    <w:pPr>
      <w:widowControl w:val="false"/>
      <w:suppressAutoHyphens w:val="true"/>
      <w:bidi w:val="0"/>
      <w:jc w:val="left"/>
      <w:textAlignment w:val="baseline"/>
    </w:pPr>
    <w:rPr>
      <w:rFonts w:ascii="Calibri" w:hAnsi="Calibri" w:eastAsia="Segoe UI" w:cs="Tahoma"/>
      <w:color w:val="000000"/>
      <w:sz w:val="24"/>
      <w:szCs w:val="24"/>
      <w:lang w:eastAsia="ru-RU" w:val="ru-RU"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basedOn w:val="DefaultParagraphFont"/>
    <w:uiPriority w:val="99"/>
    <w:semiHidden/>
    <w:qFormat/>
    <w:rsid w:val="00cf6fbf"/>
    <w:rPr>
      <w:rFonts w:ascii="Tahoma" w:hAnsi="Tahoma" w:eastAsia="Segoe UI" w:cs="Tahoma"/>
      <w:color w:val="000000"/>
      <w:sz w:val="16"/>
      <w:szCs w:val="16"/>
      <w:lang w:eastAsia="ru-RU"/>
    </w:rPr>
  </w:style>
  <w:style w:type="character" w:styleId="1" w:customStyle="1">
    <w:name w:val="Основной шрифт абзаца1"/>
    <w:qFormat/>
    <w:rsid w:val="00b86d35"/>
    <w:rPr/>
  </w:style>
  <w:style w:type="character" w:styleId="Style15" w:customStyle="1">
    <w:name w:val="Интернет-ссылка"/>
    <w:basedOn w:val="DefaultParagraphFont"/>
    <w:unhideWhenUsed/>
    <w:rsid w:val="0059435a"/>
    <w:rPr>
      <w:color w:val="0000FF" w:themeColor="hyperlink"/>
      <w:u w:val="single"/>
    </w:rPr>
  </w:style>
  <w:style w:type="character" w:styleId="ListLabel1" w:customStyle="1">
    <w:name w:val="ListLabel 1"/>
    <w:qFormat/>
    <w:rsid w:val="007e079f"/>
    <w:rPr>
      <w:rFonts w:ascii="Times New Roman" w:hAnsi="Times New Roman" w:cs="Symbol"/>
      <w:b/>
      <w:sz w:val="28"/>
    </w:rPr>
  </w:style>
  <w:style w:type="character" w:styleId="ListLabel2" w:customStyle="1">
    <w:name w:val="ListLabel 2"/>
    <w:qFormat/>
    <w:rsid w:val="007e079f"/>
    <w:rPr>
      <w:rFonts w:ascii="Times New Roman" w:hAnsi="Times New Roman" w:cs="Symbol"/>
      <w:b/>
      <w:sz w:val="28"/>
    </w:rPr>
  </w:style>
  <w:style w:type="character" w:styleId="ListLabel3" w:customStyle="1">
    <w:name w:val="ListLabel 3"/>
    <w:qFormat/>
    <w:rsid w:val="007e079f"/>
    <w:rPr>
      <w:rFonts w:ascii="Times New Roman" w:hAnsi="Times New Roman" w:cs="Symbol"/>
      <w:b/>
      <w:sz w:val="28"/>
    </w:rPr>
  </w:style>
  <w:style w:type="character" w:styleId="ListLabel4" w:customStyle="1">
    <w:name w:val="ListLabel 4"/>
    <w:qFormat/>
    <w:rsid w:val="007e079f"/>
    <w:rPr>
      <w:rFonts w:ascii="Times New Roman" w:hAnsi="Times New Roman" w:cs="Symbol"/>
      <w:b/>
      <w:sz w:val="28"/>
    </w:rPr>
  </w:style>
  <w:style w:type="character" w:styleId="ListLabel5" w:customStyle="1">
    <w:name w:val="ListLabel 5"/>
    <w:qFormat/>
    <w:rsid w:val="007e079f"/>
    <w:rPr>
      <w:rFonts w:ascii="Times New Roman" w:hAnsi="Times New Roman" w:cs="Symbol"/>
      <w:b/>
      <w:sz w:val="28"/>
    </w:rPr>
  </w:style>
  <w:style w:type="character" w:styleId="ListLabel6" w:customStyle="1">
    <w:name w:val="ListLabel 6"/>
    <w:qFormat/>
    <w:rsid w:val="007e079f"/>
    <w:rPr>
      <w:rFonts w:ascii="Times New Roman" w:hAnsi="Times New Roman" w:cs="Symbol"/>
      <w:b/>
      <w:sz w:val="28"/>
    </w:rPr>
  </w:style>
  <w:style w:type="character" w:styleId="ListLabel7" w:customStyle="1">
    <w:name w:val="ListLabel 7"/>
    <w:qFormat/>
    <w:rsid w:val="007e079f"/>
    <w:rPr>
      <w:rFonts w:ascii="Times New Roman" w:hAnsi="Times New Roman" w:cs="Symbol"/>
      <w:b/>
      <w:sz w:val="28"/>
    </w:rPr>
  </w:style>
  <w:style w:type="character" w:styleId="ListLabel8" w:customStyle="1">
    <w:name w:val="ListLabel 8"/>
    <w:qFormat/>
    <w:rsid w:val="007e079f"/>
    <w:rPr>
      <w:rFonts w:ascii="Times New Roman" w:hAnsi="Times New Roman" w:cs="Symbol"/>
      <w:sz w:val="28"/>
    </w:rPr>
  </w:style>
  <w:style w:type="character" w:styleId="ListLabel9" w:customStyle="1">
    <w:name w:val="ListLabel 9"/>
    <w:qFormat/>
    <w:rsid w:val="007e079f"/>
    <w:rPr>
      <w:rFonts w:ascii="Times New Roman" w:hAnsi="Times New Roman" w:cs="Symbol"/>
      <w:b/>
      <w:sz w:val="28"/>
    </w:rPr>
  </w:style>
  <w:style w:type="character" w:styleId="ListLabel10" w:customStyle="1">
    <w:name w:val="ListLabel 10"/>
    <w:qFormat/>
    <w:rsid w:val="007e079f"/>
    <w:rPr>
      <w:rFonts w:ascii="Times New Roman" w:hAnsi="Times New Roman" w:cs="Symbol"/>
      <w:sz w:val="28"/>
    </w:rPr>
  </w:style>
  <w:style w:type="character" w:styleId="ListLabel11" w:customStyle="1">
    <w:name w:val="ListLabel 11"/>
    <w:qFormat/>
    <w:rsid w:val="00ea5e45"/>
    <w:rPr>
      <w:rFonts w:cs="Symbol"/>
      <w:b/>
      <w:sz w:val="28"/>
    </w:rPr>
  </w:style>
  <w:style w:type="character" w:styleId="ListLabel12" w:customStyle="1">
    <w:name w:val="ListLabel 12"/>
    <w:qFormat/>
    <w:rsid w:val="00ea5e45"/>
    <w:rPr>
      <w:rFonts w:cs="Symbol"/>
      <w:b/>
      <w:sz w:val="28"/>
    </w:rPr>
  </w:style>
  <w:style w:type="character" w:styleId="ListLabel13" w:customStyle="1">
    <w:name w:val="ListLabel 13"/>
    <w:qFormat/>
    <w:rsid w:val="00ea5e45"/>
    <w:rPr>
      <w:rFonts w:cs="Symbol"/>
      <w:b/>
      <w:sz w:val="28"/>
    </w:rPr>
  </w:style>
  <w:style w:type="character" w:styleId="ListLabel14" w:customStyle="1">
    <w:name w:val="ListLabel 14"/>
    <w:qFormat/>
    <w:rsid w:val="00ea5e45"/>
    <w:rPr>
      <w:rFonts w:cs="Symbol"/>
      <w:b/>
      <w:sz w:val="28"/>
    </w:rPr>
  </w:style>
  <w:style w:type="character" w:styleId="ListLabel15" w:customStyle="1">
    <w:name w:val="ListLabel 15"/>
    <w:qFormat/>
    <w:rsid w:val="00ea5e45"/>
    <w:rPr>
      <w:rFonts w:cs="Symbol"/>
      <w:b/>
      <w:sz w:val="28"/>
    </w:rPr>
  </w:style>
  <w:style w:type="character" w:styleId="ListLabel16" w:customStyle="1">
    <w:name w:val="ListLabel 16"/>
    <w:qFormat/>
    <w:rsid w:val="00ea5e45"/>
    <w:rPr>
      <w:rFonts w:ascii="Times New Roman" w:hAnsi="Times New Roman" w:cs="Symbol"/>
      <w:b/>
      <w:sz w:val="28"/>
    </w:rPr>
  </w:style>
  <w:style w:type="character" w:styleId="ListLabel17" w:customStyle="1">
    <w:name w:val="ListLabel 17"/>
    <w:qFormat/>
    <w:rsid w:val="00ea5e45"/>
    <w:rPr>
      <w:rFonts w:ascii="Times New Roman" w:hAnsi="Times New Roman" w:cs="Symbol"/>
      <w:b/>
      <w:sz w:val="28"/>
    </w:rPr>
  </w:style>
  <w:style w:type="character" w:styleId="ListLabel18" w:customStyle="1">
    <w:name w:val="ListLabel 18"/>
    <w:qFormat/>
    <w:rsid w:val="00ea5e45"/>
    <w:rPr>
      <w:rFonts w:ascii="Times New Roman" w:hAnsi="Times New Roman" w:cs="Symbol"/>
      <w:sz w:val="28"/>
    </w:rPr>
  </w:style>
  <w:style w:type="character" w:styleId="ListLabel19" w:customStyle="1">
    <w:name w:val="ListLabel 19"/>
    <w:qFormat/>
    <w:rsid w:val="00ea5e45"/>
    <w:rPr>
      <w:rFonts w:ascii="Times New Roman" w:hAnsi="Times New Roman" w:cs="Symbol"/>
      <w:b/>
      <w:sz w:val="28"/>
    </w:rPr>
  </w:style>
  <w:style w:type="character" w:styleId="ListLabel20" w:customStyle="1">
    <w:name w:val="ListLabel 20"/>
    <w:qFormat/>
    <w:rsid w:val="00ea5e45"/>
    <w:rPr>
      <w:rFonts w:ascii="Times New Roman" w:hAnsi="Times New Roman" w:cs="Symbol"/>
      <w:sz w:val="28"/>
    </w:rPr>
  </w:style>
  <w:style w:type="character" w:styleId="ListLabel21" w:customStyle="1">
    <w:name w:val="ListLabel 21"/>
    <w:qFormat/>
    <w:rsid w:val="00737bbc"/>
    <w:rPr>
      <w:rFonts w:ascii="Times New Roman" w:hAnsi="Times New Roman" w:cs="Symbol"/>
      <w:b/>
      <w:sz w:val="28"/>
    </w:rPr>
  </w:style>
  <w:style w:type="character" w:styleId="ListLabel22" w:customStyle="1">
    <w:name w:val="ListLabel 22"/>
    <w:qFormat/>
    <w:rsid w:val="00737bbc"/>
    <w:rPr>
      <w:rFonts w:ascii="Times New Roman" w:hAnsi="Times New Roman" w:cs="Symbol"/>
      <w:b/>
      <w:sz w:val="28"/>
    </w:rPr>
  </w:style>
  <w:style w:type="character" w:styleId="ListLabel23" w:customStyle="1">
    <w:name w:val="ListLabel 23"/>
    <w:qFormat/>
    <w:rsid w:val="00737bbc"/>
    <w:rPr>
      <w:rFonts w:ascii="Times New Roman" w:hAnsi="Times New Roman" w:cs="Symbol"/>
      <w:sz w:val="28"/>
    </w:rPr>
  </w:style>
  <w:style w:type="character" w:styleId="ListLabel24" w:customStyle="1">
    <w:name w:val="ListLabel 24"/>
    <w:qFormat/>
    <w:rsid w:val="00737bbc"/>
    <w:rPr>
      <w:rFonts w:ascii="Times New Roman" w:hAnsi="Times New Roman" w:cs="Symbol"/>
      <w:b/>
      <w:sz w:val="28"/>
    </w:rPr>
  </w:style>
  <w:style w:type="character" w:styleId="ListLabel25" w:customStyle="1">
    <w:name w:val="ListLabel 25"/>
    <w:qFormat/>
    <w:rsid w:val="00737bbc"/>
    <w:rPr>
      <w:rFonts w:ascii="Times New Roman" w:hAnsi="Times New Roman" w:cs="Symbol"/>
      <w:sz w:val="28"/>
    </w:rPr>
  </w:style>
  <w:style w:type="character" w:styleId="Style16" w:customStyle="1">
    <w:name w:val="Гипертекстовая ссылка"/>
    <w:qFormat/>
    <w:rsid w:val="00737bbc"/>
    <w:rPr>
      <w:b/>
      <w:bCs w:val="false"/>
      <w:color w:val="106BBE"/>
      <w:sz w:val="26"/>
    </w:rPr>
  </w:style>
  <w:style w:type="character" w:styleId="ListLabel26" w:customStyle="1">
    <w:name w:val="ListLabel 26"/>
    <w:qFormat/>
    <w:rsid w:val="00737bbc"/>
    <w:rPr>
      <w:rFonts w:ascii="Times New Roman" w:hAnsi="Times New Roman" w:cs="Symbol"/>
      <w:b/>
      <w:sz w:val="28"/>
    </w:rPr>
  </w:style>
  <w:style w:type="character" w:styleId="ListLabel27" w:customStyle="1">
    <w:name w:val="ListLabel 27"/>
    <w:qFormat/>
    <w:rsid w:val="00737bbc"/>
    <w:rPr>
      <w:rFonts w:ascii="Times New Roman" w:hAnsi="Times New Roman" w:cs="Symbol"/>
      <w:b/>
      <w:sz w:val="28"/>
    </w:rPr>
  </w:style>
  <w:style w:type="character" w:styleId="ListLabel28" w:customStyle="1">
    <w:name w:val="ListLabel 28"/>
    <w:qFormat/>
    <w:rsid w:val="00737bbc"/>
    <w:rPr>
      <w:rFonts w:ascii="Times New Roman" w:hAnsi="Times New Roman" w:cs="Symbol"/>
      <w:sz w:val="28"/>
    </w:rPr>
  </w:style>
  <w:style w:type="character" w:styleId="ListLabel29" w:customStyle="1">
    <w:name w:val="ListLabel 29"/>
    <w:qFormat/>
    <w:rsid w:val="00737bbc"/>
    <w:rPr>
      <w:rFonts w:ascii="Times New Roman" w:hAnsi="Times New Roman" w:cs="Symbol"/>
      <w:b/>
      <w:sz w:val="28"/>
    </w:rPr>
  </w:style>
  <w:style w:type="character" w:styleId="ListLabel30" w:customStyle="1">
    <w:name w:val="ListLabel 30"/>
    <w:qFormat/>
    <w:rsid w:val="00737bbc"/>
    <w:rPr>
      <w:rFonts w:ascii="Times New Roman" w:hAnsi="Times New Roman" w:cs="Symbol"/>
      <w:sz w:val="28"/>
    </w:rPr>
  </w:style>
  <w:style w:type="character" w:styleId="ListLabel31" w:customStyle="1">
    <w:name w:val="ListLabel 31"/>
    <w:qFormat/>
    <w:rsid w:val="00737bbc"/>
    <w:rPr>
      <w:rFonts w:ascii="Times New Roman" w:hAnsi="Times New Roman" w:cs="Symbol"/>
      <w:b/>
      <w:sz w:val="28"/>
    </w:rPr>
  </w:style>
  <w:style w:type="character" w:styleId="ListLabel32" w:customStyle="1">
    <w:name w:val="ListLabel 32"/>
    <w:qFormat/>
    <w:rsid w:val="00737bbc"/>
    <w:rPr>
      <w:rFonts w:ascii="Times New Roman" w:hAnsi="Times New Roman" w:cs="Symbol"/>
      <w:b/>
      <w:sz w:val="28"/>
    </w:rPr>
  </w:style>
  <w:style w:type="character" w:styleId="ListLabel33" w:customStyle="1">
    <w:name w:val="ListLabel 33"/>
    <w:qFormat/>
    <w:rsid w:val="00737bbc"/>
    <w:rPr>
      <w:rFonts w:ascii="Times New Roman" w:hAnsi="Times New Roman" w:cs="Symbol"/>
      <w:sz w:val="28"/>
    </w:rPr>
  </w:style>
  <w:style w:type="character" w:styleId="ListLabel34" w:customStyle="1">
    <w:name w:val="ListLabel 34"/>
    <w:qFormat/>
    <w:rsid w:val="00737bbc"/>
    <w:rPr>
      <w:rFonts w:ascii="Times New Roman" w:hAnsi="Times New Roman" w:cs="Symbol"/>
      <w:b/>
      <w:sz w:val="28"/>
    </w:rPr>
  </w:style>
  <w:style w:type="character" w:styleId="ListLabel35" w:customStyle="1">
    <w:name w:val="ListLabel 35"/>
    <w:qFormat/>
    <w:rsid w:val="00737bbc"/>
    <w:rPr>
      <w:rFonts w:ascii="Times New Roman" w:hAnsi="Times New Roman" w:cs="Symbol"/>
      <w:sz w:val="28"/>
    </w:rPr>
  </w:style>
  <w:style w:type="character" w:styleId="ListLabel36" w:customStyle="1">
    <w:name w:val="ListLabel 36"/>
    <w:qFormat/>
    <w:rsid w:val="00737bbc"/>
    <w:rPr>
      <w:rFonts w:ascii="Times New Roman" w:hAnsi="Times New Roman" w:cs="Symbol"/>
      <w:b/>
      <w:sz w:val="28"/>
    </w:rPr>
  </w:style>
  <w:style w:type="character" w:styleId="ListLabel37" w:customStyle="1">
    <w:name w:val="ListLabel 37"/>
    <w:qFormat/>
    <w:rsid w:val="00737bbc"/>
    <w:rPr>
      <w:rFonts w:ascii="Times New Roman" w:hAnsi="Times New Roman" w:cs="Symbol"/>
      <w:b/>
      <w:sz w:val="28"/>
    </w:rPr>
  </w:style>
  <w:style w:type="character" w:styleId="ListLabel38" w:customStyle="1">
    <w:name w:val="ListLabel 38"/>
    <w:qFormat/>
    <w:rsid w:val="00737bbc"/>
    <w:rPr>
      <w:rFonts w:ascii="Times New Roman" w:hAnsi="Times New Roman" w:cs="Symbol"/>
      <w:sz w:val="28"/>
    </w:rPr>
  </w:style>
  <w:style w:type="character" w:styleId="ListLabel39" w:customStyle="1">
    <w:name w:val="ListLabel 39"/>
    <w:qFormat/>
    <w:rsid w:val="00737bbc"/>
    <w:rPr>
      <w:rFonts w:ascii="Times New Roman" w:hAnsi="Times New Roman" w:cs="Symbol"/>
      <w:b/>
      <w:sz w:val="28"/>
    </w:rPr>
  </w:style>
  <w:style w:type="character" w:styleId="ListLabel40" w:customStyle="1">
    <w:name w:val="ListLabel 40"/>
    <w:qFormat/>
    <w:rsid w:val="00737bbc"/>
    <w:rPr>
      <w:rFonts w:ascii="Times New Roman" w:hAnsi="Times New Roman" w:cs="Symbol"/>
      <w:sz w:val="28"/>
    </w:rPr>
  </w:style>
  <w:style w:type="character" w:styleId="ListLabel41" w:customStyle="1">
    <w:name w:val="ListLabel 41"/>
    <w:qFormat/>
    <w:rsid w:val="00737bbc"/>
    <w:rPr>
      <w:rFonts w:ascii="Times New Roman" w:hAnsi="Times New Roman" w:cs="Symbol"/>
      <w:b/>
      <w:sz w:val="28"/>
    </w:rPr>
  </w:style>
  <w:style w:type="character" w:styleId="ListLabel42" w:customStyle="1">
    <w:name w:val="ListLabel 42"/>
    <w:qFormat/>
    <w:rsid w:val="00737bbc"/>
    <w:rPr>
      <w:rFonts w:ascii="Times New Roman" w:hAnsi="Times New Roman" w:cs="Symbol"/>
      <w:b/>
      <w:sz w:val="28"/>
    </w:rPr>
  </w:style>
  <w:style w:type="character" w:styleId="ListLabel43" w:customStyle="1">
    <w:name w:val="ListLabel 43"/>
    <w:qFormat/>
    <w:rsid w:val="00737bbc"/>
    <w:rPr>
      <w:rFonts w:ascii="Times New Roman" w:hAnsi="Times New Roman" w:cs="Symbol"/>
      <w:sz w:val="28"/>
    </w:rPr>
  </w:style>
  <w:style w:type="character" w:styleId="ListLabel44" w:customStyle="1">
    <w:name w:val="ListLabel 44"/>
    <w:qFormat/>
    <w:rsid w:val="00737bbc"/>
    <w:rPr>
      <w:rFonts w:ascii="Times New Roman" w:hAnsi="Times New Roman" w:cs="Symbol"/>
      <w:b/>
      <w:sz w:val="28"/>
    </w:rPr>
  </w:style>
  <w:style w:type="character" w:styleId="ListLabel45" w:customStyle="1">
    <w:name w:val="ListLabel 45"/>
    <w:qFormat/>
    <w:rsid w:val="00737bbc"/>
    <w:rPr>
      <w:rFonts w:ascii="Times New Roman" w:hAnsi="Times New Roman" w:cs="Symbol"/>
      <w:sz w:val="28"/>
    </w:rPr>
  </w:style>
  <w:style w:type="character" w:styleId="ListLabel46" w:customStyle="1">
    <w:name w:val="ListLabel 46"/>
    <w:qFormat/>
    <w:rsid w:val="00737bbc"/>
    <w:rPr>
      <w:rFonts w:ascii="Times New Roman" w:hAnsi="Times New Roman" w:cs="Symbol"/>
      <w:b/>
      <w:sz w:val="28"/>
    </w:rPr>
  </w:style>
  <w:style w:type="character" w:styleId="ListLabel47" w:customStyle="1">
    <w:name w:val="ListLabel 47"/>
    <w:qFormat/>
    <w:rsid w:val="00737bbc"/>
    <w:rPr>
      <w:rFonts w:ascii="Times New Roman" w:hAnsi="Times New Roman" w:cs="Symbol"/>
      <w:b/>
      <w:sz w:val="28"/>
    </w:rPr>
  </w:style>
  <w:style w:type="character" w:styleId="ListLabel48" w:customStyle="1">
    <w:name w:val="ListLabel 48"/>
    <w:qFormat/>
    <w:rsid w:val="00737bbc"/>
    <w:rPr>
      <w:rFonts w:ascii="Times New Roman" w:hAnsi="Times New Roman" w:cs="Symbol"/>
      <w:sz w:val="28"/>
    </w:rPr>
  </w:style>
  <w:style w:type="character" w:styleId="ListLabel49" w:customStyle="1">
    <w:name w:val="ListLabel 49"/>
    <w:qFormat/>
    <w:rsid w:val="00737bbc"/>
    <w:rPr>
      <w:rFonts w:ascii="Times New Roman" w:hAnsi="Times New Roman" w:cs="Symbol"/>
      <w:b/>
      <w:sz w:val="28"/>
    </w:rPr>
  </w:style>
  <w:style w:type="character" w:styleId="ListLabel50" w:customStyle="1">
    <w:name w:val="ListLabel 50"/>
    <w:qFormat/>
    <w:rsid w:val="00737bbc"/>
    <w:rPr>
      <w:rFonts w:ascii="Times New Roman" w:hAnsi="Times New Roman" w:cs="Symbol"/>
      <w:sz w:val="28"/>
    </w:rPr>
  </w:style>
  <w:style w:type="character" w:styleId="ListLabel51" w:customStyle="1">
    <w:name w:val="ListLabel 51"/>
    <w:qFormat/>
    <w:rsid w:val="00737bbc"/>
    <w:rPr>
      <w:rFonts w:cs="Symbol"/>
      <w:b/>
      <w:sz w:val="28"/>
    </w:rPr>
  </w:style>
  <w:style w:type="character" w:styleId="ListLabel52" w:customStyle="1">
    <w:name w:val="ListLabel 52"/>
    <w:qFormat/>
    <w:rsid w:val="00737bbc"/>
    <w:rPr>
      <w:rFonts w:ascii="Times New Roman" w:hAnsi="Times New Roman" w:cs="Symbol"/>
      <w:b/>
      <w:sz w:val="28"/>
    </w:rPr>
  </w:style>
  <w:style w:type="character" w:styleId="ListLabel53" w:customStyle="1">
    <w:name w:val="ListLabel 53"/>
    <w:qFormat/>
    <w:rsid w:val="00737bbc"/>
    <w:rPr>
      <w:rFonts w:ascii="Times New Roman" w:hAnsi="Times New Roman" w:cs="Symbol"/>
      <w:sz w:val="28"/>
    </w:rPr>
  </w:style>
  <w:style w:type="character" w:styleId="ListLabel54" w:customStyle="1">
    <w:name w:val="ListLabel 54"/>
    <w:qFormat/>
    <w:rsid w:val="00737bbc"/>
    <w:rPr>
      <w:rFonts w:cs="Symbol"/>
      <w:b/>
      <w:sz w:val="28"/>
    </w:rPr>
  </w:style>
  <w:style w:type="character" w:styleId="ListLabel55" w:customStyle="1">
    <w:name w:val="ListLabel 55"/>
    <w:qFormat/>
    <w:rPr>
      <w:rFonts w:ascii="Times New Roman" w:hAnsi="Times New Roman" w:cs="Symbol"/>
    </w:rPr>
  </w:style>
  <w:style w:type="character" w:styleId="ListLabel56" w:customStyle="1">
    <w:name w:val="ListLabel 56"/>
    <w:qFormat/>
    <w:rPr>
      <w:rFonts w:ascii="Times New Roman" w:hAnsi="Times New Roman" w:cs="Symbol"/>
    </w:rPr>
  </w:style>
  <w:style w:type="character" w:styleId="ListLabel57" w:customStyle="1">
    <w:name w:val="ListLabel 57"/>
    <w:qFormat/>
    <w:rPr>
      <w:rFonts w:ascii="Times New Roman" w:hAnsi="Times New Roman" w:cs="Symbol"/>
    </w:rPr>
  </w:style>
  <w:style w:type="character" w:styleId="ListLabel58" w:customStyle="1">
    <w:name w:val="ListLabel 58"/>
    <w:qFormat/>
    <w:rPr>
      <w:rFonts w:ascii="Times New Roman" w:hAnsi="Times New Roman" w:cs="Symbol"/>
    </w:rPr>
  </w:style>
  <w:style w:type="character" w:styleId="ListLabel59" w:customStyle="1">
    <w:name w:val="ListLabel 59"/>
    <w:qFormat/>
    <w:rPr>
      <w:rFonts w:cs="Symbol"/>
    </w:rPr>
  </w:style>
  <w:style w:type="character" w:styleId="ListLabel60" w:customStyle="1">
    <w:name w:val="ListLabel 60"/>
    <w:qFormat/>
    <w:rPr>
      <w:rFonts w:cs="Symbol"/>
    </w:rPr>
  </w:style>
  <w:style w:type="character" w:styleId="ListLabel61" w:customStyle="1">
    <w:name w:val="ListLabel 61"/>
    <w:qFormat/>
    <w:rPr>
      <w:rFonts w:ascii="Times New Roman" w:hAnsi="Times New Roman" w:cs="Symbol"/>
      <w:color w:val="000000"/>
      <w:sz w:val="20"/>
      <w:szCs w:val="28"/>
      <w:lang w:val="en-US"/>
    </w:rPr>
  </w:style>
  <w:style w:type="character" w:styleId="ListLabel62" w:customStyle="1">
    <w:name w:val="ListLabel 62"/>
    <w:qFormat/>
    <w:rPr>
      <w:rFonts w:ascii="Times New Roman" w:hAnsi="Times New Roman" w:cs="Symbol"/>
      <w:sz w:val="20"/>
    </w:rPr>
  </w:style>
  <w:style w:type="character" w:styleId="ListLabel63" w:customStyle="1">
    <w:name w:val="ListLabel 63"/>
    <w:qFormat/>
    <w:rPr>
      <w:rFonts w:ascii="Times New Roman" w:hAnsi="Times New Roman" w:cs="Symbol"/>
      <w:sz w:val="20"/>
    </w:rPr>
  </w:style>
  <w:style w:type="character" w:styleId="ListLabel64" w:customStyle="1">
    <w:name w:val="ListLabel 64"/>
    <w:qFormat/>
    <w:rPr>
      <w:rFonts w:ascii="Times New Roman" w:hAnsi="Times New Roman" w:cs="Symbol"/>
      <w:sz w:val="20"/>
    </w:rPr>
  </w:style>
  <w:style w:type="character" w:styleId="ListLabel65" w:customStyle="1">
    <w:name w:val="ListLabel 65"/>
    <w:qFormat/>
    <w:rPr>
      <w:rFonts w:ascii="Times New Roman" w:hAnsi="Times New Roman" w:cs="Symbol"/>
      <w:sz w:val="20"/>
    </w:rPr>
  </w:style>
  <w:style w:type="character" w:styleId="ListLabel66" w:customStyle="1">
    <w:name w:val="ListLabel 66"/>
    <w:qFormat/>
    <w:rPr>
      <w:rFonts w:ascii="Times New Roman" w:hAnsi="Times New Roman" w:cs="Symbol"/>
      <w:sz w:val="20"/>
    </w:rPr>
  </w:style>
  <w:style w:type="character" w:styleId="ListLabel67" w:customStyle="1">
    <w:name w:val="ListLabel 67"/>
    <w:qFormat/>
    <w:rPr>
      <w:rFonts w:ascii="Times New Roman" w:hAnsi="Times New Roman" w:cs="Symbol"/>
      <w:color w:val="000000"/>
      <w:sz w:val="20"/>
      <w:szCs w:val="28"/>
    </w:rPr>
  </w:style>
  <w:style w:type="character" w:styleId="Style17" w:customStyle="1">
    <w:name w:val="Посещённая гиперссылка"/>
    <w:rPr>
      <w:color w:val="800000"/>
      <w:u w:val="single"/>
    </w:rPr>
  </w:style>
  <w:style w:type="character" w:styleId="ListLabel68" w:customStyle="1">
    <w:name w:val="ListLabel 68"/>
    <w:qFormat/>
    <w:rPr>
      <w:rFonts w:ascii="Times New Roman" w:hAnsi="Times New Roman" w:cs="Symbol"/>
    </w:rPr>
  </w:style>
  <w:style w:type="character" w:styleId="ListLabel69" w:customStyle="1">
    <w:name w:val="ListLabel 69"/>
    <w:qFormat/>
    <w:rPr>
      <w:rFonts w:ascii="Times New Roman" w:hAnsi="Times New Roman" w:cs="Symbol"/>
    </w:rPr>
  </w:style>
  <w:style w:type="character" w:styleId="ListLabel70" w:customStyle="1">
    <w:name w:val="ListLabel 70"/>
    <w:qFormat/>
    <w:rPr>
      <w:rFonts w:ascii="Times New Roman" w:hAnsi="Times New Roman" w:cs="Symbol"/>
    </w:rPr>
  </w:style>
  <w:style w:type="character" w:styleId="ListLabel71" w:customStyle="1">
    <w:name w:val="ListLabel 71"/>
    <w:qFormat/>
    <w:rPr>
      <w:rFonts w:ascii="Times New Roman" w:hAnsi="Times New Roman" w:cs="Symbol"/>
    </w:rPr>
  </w:style>
  <w:style w:type="character" w:styleId="ListLabel72" w:customStyle="1">
    <w:name w:val="ListLabel 72"/>
    <w:qFormat/>
    <w:rPr>
      <w:rFonts w:cs="Symbol"/>
    </w:rPr>
  </w:style>
  <w:style w:type="character" w:styleId="ListLabel73" w:customStyle="1">
    <w:name w:val="ListLabel 73"/>
    <w:qFormat/>
    <w:rPr>
      <w:rFonts w:ascii="Times New Roman" w:hAnsi="Times New Roman" w:cs="Symbol"/>
      <w:color w:val="000000"/>
      <w:sz w:val="20"/>
      <w:szCs w:val="28"/>
      <w:lang w:val="en-US"/>
    </w:rPr>
  </w:style>
  <w:style w:type="character" w:styleId="ListLabel74" w:customStyle="1">
    <w:name w:val="ListLabel 74"/>
    <w:qFormat/>
    <w:rPr>
      <w:rFonts w:ascii="Times New Roman" w:hAnsi="Times New Roman" w:cs="Symbol"/>
      <w:sz w:val="20"/>
    </w:rPr>
  </w:style>
  <w:style w:type="character" w:styleId="ListLabel75" w:customStyle="1">
    <w:name w:val="ListLabel 75"/>
    <w:qFormat/>
    <w:rPr>
      <w:rFonts w:ascii="Times New Roman" w:hAnsi="Times New Roman" w:cs="Symbol"/>
      <w:sz w:val="20"/>
    </w:rPr>
  </w:style>
  <w:style w:type="character" w:styleId="ListLabel76" w:customStyle="1">
    <w:name w:val="ListLabel 76"/>
    <w:qFormat/>
    <w:rPr>
      <w:rFonts w:ascii="Times New Roman" w:hAnsi="Times New Roman" w:cs="Symbol"/>
      <w:sz w:val="20"/>
    </w:rPr>
  </w:style>
  <w:style w:type="character" w:styleId="ListLabel77" w:customStyle="1">
    <w:name w:val="ListLabel 77"/>
    <w:qFormat/>
    <w:rPr>
      <w:rFonts w:ascii="Times New Roman" w:hAnsi="Times New Roman" w:cs="Symbol"/>
      <w:sz w:val="20"/>
    </w:rPr>
  </w:style>
  <w:style w:type="character" w:styleId="ListLabel78" w:customStyle="1">
    <w:name w:val="ListLabel 78"/>
    <w:qFormat/>
    <w:rPr>
      <w:rFonts w:ascii="Times New Roman" w:hAnsi="Times New Roman" w:cs="Symbol"/>
      <w:sz w:val="20"/>
    </w:rPr>
  </w:style>
  <w:style w:type="character" w:styleId="ListLabel79" w:customStyle="1">
    <w:name w:val="ListLabel 79"/>
    <w:qFormat/>
    <w:rPr>
      <w:rFonts w:ascii="Times New Roman" w:hAnsi="Times New Roman" w:cs="Symbol"/>
      <w:color w:val="000000"/>
      <w:sz w:val="20"/>
      <w:szCs w:val="28"/>
    </w:rPr>
  </w:style>
  <w:style w:type="character" w:styleId="ListLabel80" w:customStyle="1">
    <w:name w:val="ListLabel 80"/>
    <w:qFormat/>
    <w:rPr>
      <w:rFonts w:ascii="Times New Roman" w:hAnsi="Times New Roman" w:cs="Symbol"/>
    </w:rPr>
  </w:style>
  <w:style w:type="character" w:styleId="ListLabel81" w:customStyle="1">
    <w:name w:val="ListLabel 81"/>
    <w:qFormat/>
    <w:rPr>
      <w:rFonts w:ascii="Times New Roman" w:hAnsi="Times New Roman" w:cs="Symbol"/>
    </w:rPr>
  </w:style>
  <w:style w:type="character" w:styleId="ListLabel82" w:customStyle="1">
    <w:name w:val="ListLabel 82"/>
    <w:qFormat/>
    <w:rPr>
      <w:rFonts w:ascii="Times New Roman" w:hAnsi="Times New Roman" w:cs="Symbol"/>
    </w:rPr>
  </w:style>
  <w:style w:type="character" w:styleId="ListLabel83" w:customStyle="1">
    <w:name w:val="ListLabel 83"/>
    <w:qFormat/>
    <w:rPr>
      <w:rFonts w:ascii="Times New Roman" w:hAnsi="Times New Roman" w:cs="Symbol"/>
    </w:rPr>
  </w:style>
  <w:style w:type="character" w:styleId="ListLabel84" w:customStyle="1">
    <w:name w:val="ListLabel 84"/>
    <w:qFormat/>
    <w:rPr>
      <w:rFonts w:cs="Symbol"/>
    </w:rPr>
  </w:style>
  <w:style w:type="character" w:styleId="ListLabel85" w:customStyle="1">
    <w:name w:val="ListLabel 85"/>
    <w:qFormat/>
    <w:rPr>
      <w:rFonts w:ascii="Times New Roman" w:hAnsi="Times New Roman" w:cs="Symbol"/>
      <w:color w:val="000000"/>
      <w:sz w:val="20"/>
      <w:szCs w:val="28"/>
      <w:lang w:val="en-US"/>
    </w:rPr>
  </w:style>
  <w:style w:type="character" w:styleId="ListLabel86" w:customStyle="1">
    <w:name w:val="ListLabel 86"/>
    <w:qFormat/>
    <w:rPr>
      <w:rFonts w:ascii="Times New Roman" w:hAnsi="Times New Roman" w:cs="Symbol"/>
      <w:sz w:val="20"/>
    </w:rPr>
  </w:style>
  <w:style w:type="character" w:styleId="ListLabel87" w:customStyle="1">
    <w:name w:val="ListLabel 87"/>
    <w:qFormat/>
    <w:rPr>
      <w:rFonts w:ascii="Times New Roman" w:hAnsi="Times New Roman" w:cs="Symbol"/>
      <w:sz w:val="20"/>
    </w:rPr>
  </w:style>
  <w:style w:type="character" w:styleId="ListLabel88" w:customStyle="1">
    <w:name w:val="ListLabel 88"/>
    <w:qFormat/>
    <w:rPr>
      <w:rFonts w:ascii="Times New Roman" w:hAnsi="Times New Roman" w:cs="Symbol"/>
      <w:sz w:val="20"/>
    </w:rPr>
  </w:style>
  <w:style w:type="character" w:styleId="ListLabel89" w:customStyle="1">
    <w:name w:val="ListLabel 89"/>
    <w:qFormat/>
    <w:rPr>
      <w:rFonts w:ascii="Times New Roman" w:hAnsi="Times New Roman" w:cs="Symbol"/>
      <w:sz w:val="20"/>
    </w:rPr>
  </w:style>
  <w:style w:type="character" w:styleId="ListLabel90" w:customStyle="1">
    <w:name w:val="ListLabel 90"/>
    <w:qFormat/>
    <w:rPr>
      <w:rFonts w:ascii="Times New Roman" w:hAnsi="Times New Roman" w:cs="Symbol"/>
      <w:sz w:val="20"/>
    </w:rPr>
  </w:style>
  <w:style w:type="character" w:styleId="ListLabel91" w:customStyle="1">
    <w:name w:val="ListLabel 91"/>
    <w:qFormat/>
    <w:rPr>
      <w:rFonts w:ascii="Times New Roman" w:hAnsi="Times New Roman" w:cs="Symbol"/>
      <w:color w:val="000000"/>
      <w:sz w:val="20"/>
      <w:szCs w:val="28"/>
    </w:rPr>
  </w:style>
  <w:style w:type="character" w:styleId="ListLabel92" w:customStyle="1">
    <w:name w:val="ListLabel 92"/>
    <w:qFormat/>
    <w:rPr>
      <w:rFonts w:ascii="Times New Roman" w:hAnsi="Times New Roman" w:cs="Symbol"/>
    </w:rPr>
  </w:style>
  <w:style w:type="character" w:styleId="ListLabel93" w:customStyle="1">
    <w:name w:val="ListLabel 93"/>
    <w:qFormat/>
    <w:rPr>
      <w:rFonts w:ascii="Times New Roman" w:hAnsi="Times New Roman" w:cs="Symbol"/>
    </w:rPr>
  </w:style>
  <w:style w:type="character" w:styleId="ListLabel94" w:customStyle="1">
    <w:name w:val="ListLabel 94"/>
    <w:qFormat/>
    <w:rPr>
      <w:rFonts w:ascii="Times New Roman" w:hAnsi="Times New Roman" w:cs="Symbol"/>
    </w:rPr>
  </w:style>
  <w:style w:type="character" w:styleId="ListLabel95" w:customStyle="1">
    <w:name w:val="ListLabel 95"/>
    <w:qFormat/>
    <w:rPr>
      <w:rFonts w:ascii="Times New Roman" w:hAnsi="Times New Roman" w:cs="Symbol"/>
    </w:rPr>
  </w:style>
  <w:style w:type="character" w:styleId="ListLabel96" w:customStyle="1">
    <w:name w:val="ListLabel 96"/>
    <w:qFormat/>
    <w:rPr>
      <w:rFonts w:cs="Symbol"/>
    </w:rPr>
  </w:style>
  <w:style w:type="character" w:styleId="ListLabel97" w:customStyle="1">
    <w:name w:val="ListLabel 97"/>
    <w:qFormat/>
    <w:rPr>
      <w:rFonts w:ascii="Times New Roman" w:hAnsi="Times New Roman" w:cs="Symbol"/>
      <w:color w:val="000000"/>
      <w:sz w:val="20"/>
      <w:szCs w:val="28"/>
      <w:lang w:val="en-US"/>
    </w:rPr>
  </w:style>
  <w:style w:type="character" w:styleId="ListLabel98" w:customStyle="1">
    <w:name w:val="ListLabel 98"/>
    <w:qFormat/>
    <w:rPr>
      <w:rFonts w:ascii="Times New Roman" w:hAnsi="Times New Roman" w:cs="Symbol"/>
      <w:sz w:val="20"/>
    </w:rPr>
  </w:style>
  <w:style w:type="character" w:styleId="ListLabel99" w:customStyle="1">
    <w:name w:val="ListLabel 99"/>
    <w:qFormat/>
    <w:rPr>
      <w:rFonts w:ascii="Times New Roman" w:hAnsi="Times New Roman" w:cs="Symbol"/>
      <w:sz w:val="20"/>
    </w:rPr>
  </w:style>
  <w:style w:type="character" w:styleId="ListLabel100" w:customStyle="1">
    <w:name w:val="ListLabel 100"/>
    <w:qFormat/>
    <w:rPr>
      <w:rFonts w:ascii="Times New Roman" w:hAnsi="Times New Roman" w:cs="Symbol"/>
      <w:sz w:val="20"/>
    </w:rPr>
  </w:style>
  <w:style w:type="character" w:styleId="ListLabel101" w:customStyle="1">
    <w:name w:val="ListLabel 101"/>
    <w:qFormat/>
    <w:rPr>
      <w:rFonts w:ascii="Times New Roman" w:hAnsi="Times New Roman" w:cs="Symbol"/>
      <w:sz w:val="20"/>
    </w:rPr>
  </w:style>
  <w:style w:type="character" w:styleId="ListLabel102" w:customStyle="1">
    <w:name w:val="ListLabel 102"/>
    <w:qFormat/>
    <w:rPr>
      <w:rFonts w:ascii="Times New Roman" w:hAnsi="Times New Roman" w:cs="Symbol"/>
      <w:sz w:val="20"/>
    </w:rPr>
  </w:style>
  <w:style w:type="character" w:styleId="ListLabel103" w:customStyle="1">
    <w:name w:val="ListLabel 103"/>
    <w:qFormat/>
    <w:rPr>
      <w:rFonts w:ascii="Times New Roman" w:hAnsi="Times New Roman" w:cs="Symbol"/>
      <w:color w:val="000000"/>
      <w:sz w:val="20"/>
      <w:szCs w:val="28"/>
    </w:rPr>
  </w:style>
  <w:style w:type="character" w:styleId="ListLabel104" w:customStyle="1">
    <w:name w:val="ListLabel 104"/>
    <w:qFormat/>
    <w:rPr>
      <w:rFonts w:ascii="Times New Roman" w:hAnsi="Times New Roman" w:cs="Symbol"/>
    </w:rPr>
  </w:style>
  <w:style w:type="character" w:styleId="ListLabel105" w:customStyle="1">
    <w:name w:val="ListLabel 105"/>
    <w:qFormat/>
    <w:rPr>
      <w:rFonts w:ascii="Times New Roman" w:hAnsi="Times New Roman" w:cs="Symbol"/>
    </w:rPr>
  </w:style>
  <w:style w:type="character" w:styleId="ListLabel106" w:customStyle="1">
    <w:name w:val="ListLabel 106"/>
    <w:qFormat/>
    <w:rPr>
      <w:rFonts w:ascii="Times New Roman" w:hAnsi="Times New Roman" w:cs="Symbol"/>
    </w:rPr>
  </w:style>
  <w:style w:type="character" w:styleId="ListLabel107" w:customStyle="1">
    <w:name w:val="ListLabel 107"/>
    <w:qFormat/>
    <w:rPr>
      <w:rFonts w:ascii="Times New Roman" w:hAnsi="Times New Roman" w:cs="Symbol"/>
    </w:rPr>
  </w:style>
  <w:style w:type="character" w:styleId="ListLabel108" w:customStyle="1">
    <w:name w:val="ListLabel 108"/>
    <w:qFormat/>
    <w:rPr>
      <w:rFonts w:cs="Symbol"/>
    </w:rPr>
  </w:style>
  <w:style w:type="character" w:styleId="ListLabel109" w:customStyle="1">
    <w:name w:val="ListLabel 109"/>
    <w:qFormat/>
    <w:rPr>
      <w:rFonts w:ascii="Times New Roman" w:hAnsi="Times New Roman" w:cs="Symbol"/>
      <w:color w:val="000000"/>
      <w:sz w:val="20"/>
      <w:szCs w:val="28"/>
      <w:lang w:val="en-US"/>
    </w:rPr>
  </w:style>
  <w:style w:type="character" w:styleId="ListLabel110" w:customStyle="1">
    <w:name w:val="ListLabel 110"/>
    <w:qFormat/>
    <w:rPr>
      <w:rFonts w:ascii="Times New Roman" w:hAnsi="Times New Roman" w:cs="Symbol"/>
      <w:sz w:val="20"/>
    </w:rPr>
  </w:style>
  <w:style w:type="character" w:styleId="ListLabel111" w:customStyle="1">
    <w:name w:val="ListLabel 111"/>
    <w:qFormat/>
    <w:rPr>
      <w:rFonts w:ascii="Times New Roman" w:hAnsi="Times New Roman" w:cs="Symbol"/>
      <w:sz w:val="20"/>
    </w:rPr>
  </w:style>
  <w:style w:type="character" w:styleId="ListLabel112" w:customStyle="1">
    <w:name w:val="ListLabel 112"/>
    <w:qFormat/>
    <w:rPr>
      <w:rFonts w:ascii="Times New Roman" w:hAnsi="Times New Roman" w:cs="Symbol"/>
      <w:sz w:val="20"/>
    </w:rPr>
  </w:style>
  <w:style w:type="character" w:styleId="ListLabel113" w:customStyle="1">
    <w:name w:val="ListLabel 113"/>
    <w:qFormat/>
    <w:rPr>
      <w:rFonts w:ascii="Times New Roman" w:hAnsi="Times New Roman" w:cs="Symbol"/>
      <w:sz w:val="20"/>
    </w:rPr>
  </w:style>
  <w:style w:type="character" w:styleId="ListLabel114" w:customStyle="1">
    <w:name w:val="ListLabel 114"/>
    <w:qFormat/>
    <w:rPr>
      <w:rFonts w:ascii="Times New Roman" w:hAnsi="Times New Roman" w:cs="Symbol"/>
      <w:sz w:val="20"/>
    </w:rPr>
  </w:style>
  <w:style w:type="character" w:styleId="ListLabel115" w:customStyle="1">
    <w:name w:val="ListLabel 115"/>
    <w:qFormat/>
    <w:rPr>
      <w:rFonts w:ascii="Times New Roman" w:hAnsi="Times New Roman" w:cs="Symbol"/>
      <w:color w:val="000000"/>
      <w:sz w:val="20"/>
      <w:szCs w:val="28"/>
    </w:rPr>
  </w:style>
  <w:style w:type="character" w:styleId="ListLabel116" w:customStyle="1">
    <w:name w:val="ListLabel 116"/>
    <w:qFormat/>
    <w:rPr>
      <w:rFonts w:cs="Symbol"/>
      <w:sz w:val="20"/>
    </w:rPr>
  </w:style>
  <w:style w:type="character" w:styleId="ListLabel117" w:customStyle="1">
    <w:name w:val="ListLabel 117"/>
    <w:qFormat/>
    <w:rPr>
      <w:rFonts w:cs="Symbol"/>
      <w:sz w:val="20"/>
    </w:rPr>
  </w:style>
  <w:style w:type="character" w:styleId="ListLabel118" w:customStyle="1">
    <w:name w:val="ListLabel 118"/>
    <w:qFormat/>
    <w:rPr>
      <w:rFonts w:cs="Symbol"/>
      <w:sz w:val="20"/>
    </w:rPr>
  </w:style>
  <w:style w:type="character" w:styleId="Style18" w:customStyle="1">
    <w:name w:val="Верхний колонтитул Знак"/>
    <w:basedOn w:val="DefaultParagraphFont"/>
    <w:link w:val="af4"/>
    <w:qFormat/>
    <w:rsid w:val="002b3288"/>
    <w:rPr>
      <w:rFonts w:ascii="Times New Roman" w:hAnsi="Times New Roman" w:eastAsia="Calibri" w:cs="Times New Roman"/>
      <w:sz w:val="24"/>
      <w:szCs w:val="24"/>
      <w:lang w:eastAsia="ru-RU"/>
    </w:rPr>
  </w:style>
  <w:style w:type="character" w:styleId="ListLabel119">
    <w:name w:val="ListLabel 119"/>
    <w:qFormat/>
    <w:rPr>
      <w:rFonts w:ascii="Times New Roman" w:hAnsi="Times New Roman" w:eastAsia="Times New Roman" w:cs="Times New Roman"/>
      <w:b w:val="false"/>
      <w:i w:val="false"/>
      <w:strike w:val="false"/>
      <w:dstrike w:val="false"/>
      <w:color w:val="000000"/>
      <w:position w:val="0"/>
      <w:sz w:val="24"/>
      <w:sz w:val="24"/>
      <w:szCs w:val="24"/>
      <w:highlight w:val="white"/>
      <w:u w:val="none" w:color="000000"/>
      <w:vertAlign w:val="baseline"/>
    </w:rPr>
  </w:style>
  <w:style w:type="character" w:styleId="ListLabel120">
    <w:name w:val="ListLabel 120"/>
    <w:qFormat/>
    <w:rPr>
      <w:rFonts w:cs="Courier New"/>
    </w:rPr>
  </w:style>
  <w:style w:type="character" w:styleId="ListLabel121">
    <w:name w:val="ListLabel 121"/>
    <w:qFormat/>
    <w:rPr>
      <w:rFonts w:cs="Courier New"/>
    </w:rPr>
  </w:style>
  <w:style w:type="character" w:styleId="ListLabel122">
    <w:name w:val="ListLabel 122"/>
    <w:qFormat/>
    <w:rPr>
      <w:rFonts w:cs="Courier New"/>
    </w:rPr>
  </w:style>
  <w:style w:type="paragraph" w:styleId="Style19">
    <w:name w:val="Заголовок"/>
    <w:basedOn w:val="Normal"/>
    <w:next w:val="Style20"/>
    <w:qFormat/>
    <w:pPr>
      <w:keepNext/>
      <w:spacing w:before="240" w:after="120"/>
    </w:pPr>
    <w:rPr>
      <w:rFonts w:ascii="Liberation Sans" w:hAnsi="Liberation Sans" w:eastAsia="Microsoft YaHei" w:cs="Mangal"/>
      <w:sz w:val="28"/>
      <w:szCs w:val="28"/>
    </w:rPr>
  </w:style>
  <w:style w:type="paragraph" w:styleId="Style20">
    <w:name w:val="Body Text"/>
    <w:basedOn w:val="Normal"/>
    <w:rsid w:val="00176653"/>
    <w:pPr>
      <w:spacing w:lineRule="auto" w:line="288" w:before="0" w:after="140"/>
    </w:pPr>
    <w:rPr/>
  </w:style>
  <w:style w:type="paragraph" w:styleId="Style21">
    <w:name w:val="List"/>
    <w:basedOn w:val="Style20"/>
    <w:rsid w:val="00176653"/>
    <w:pPr/>
    <w:rPr>
      <w:rFonts w:cs="Mangal"/>
    </w:rPr>
  </w:style>
  <w:style w:type="paragraph" w:styleId="Style22">
    <w:name w:val="Caption"/>
    <w:basedOn w:val="Normal"/>
    <w:qFormat/>
    <w:pPr>
      <w:suppressLineNumbers/>
      <w:spacing w:before="120" w:after="120"/>
    </w:pPr>
    <w:rPr>
      <w:rFonts w:cs="Mangal"/>
      <w:i/>
      <w:iCs/>
      <w:sz w:val="24"/>
      <w:szCs w:val="24"/>
    </w:rPr>
  </w:style>
  <w:style w:type="paragraph" w:styleId="Style23">
    <w:name w:val="Указатель"/>
    <w:basedOn w:val="Normal"/>
    <w:qFormat/>
    <w:pPr>
      <w:suppressLineNumbers/>
    </w:pPr>
    <w:rPr>
      <w:rFonts w:cs="Mangal"/>
    </w:rPr>
  </w:style>
  <w:style w:type="paragraph" w:styleId="Style24">
    <w:name w:val="Title"/>
    <w:basedOn w:val="Normal"/>
    <w:qFormat/>
    <w:rsid w:val="00a865f3"/>
    <w:pPr>
      <w:keepNext/>
      <w:spacing w:before="240" w:after="120"/>
    </w:pPr>
    <w:rPr>
      <w:rFonts w:ascii="Liberation Sans" w:hAnsi="Liberation Sans" w:eastAsia="Microsoft YaHei" w:cs="Mangal"/>
      <w:sz w:val="28"/>
      <w:szCs w:val="28"/>
    </w:rPr>
  </w:style>
  <w:style w:type="paragraph" w:styleId="Caption">
    <w:name w:val="caption"/>
    <w:basedOn w:val="Normal"/>
    <w:qFormat/>
    <w:rsid w:val="00a865f3"/>
    <w:pPr>
      <w:suppressLineNumbers/>
      <w:spacing w:before="120" w:after="120"/>
    </w:pPr>
    <w:rPr>
      <w:rFonts w:cs="Mangal"/>
      <w:i/>
      <w:iCs/>
    </w:rPr>
  </w:style>
  <w:style w:type="paragraph" w:styleId="Indexheading">
    <w:name w:val="index heading"/>
    <w:basedOn w:val="Normal"/>
    <w:qFormat/>
    <w:rsid w:val="00176653"/>
    <w:pPr>
      <w:suppressLineNumbers/>
    </w:pPr>
    <w:rPr>
      <w:rFonts w:cs="Mangal"/>
    </w:rPr>
  </w:style>
  <w:style w:type="paragraph" w:styleId="11" w:customStyle="1">
    <w:name w:val="Заголовок 11"/>
    <w:basedOn w:val="Normal"/>
    <w:qFormat/>
    <w:rsid w:val="00737bbc"/>
    <w:pPr>
      <w:keepNext/>
      <w:ind w:firstLine="5400"/>
      <w:jc w:val="right"/>
      <w:outlineLvl w:val="0"/>
    </w:pPr>
    <w:rPr>
      <w:rFonts w:ascii="Times New Roman" w:hAnsi="Times New Roman" w:eastAsia="Times New Roman" w:cs="Times New Roman"/>
      <w:sz w:val="28"/>
      <w:lang w:eastAsia="zh-CN"/>
    </w:rPr>
  </w:style>
  <w:style w:type="paragraph" w:styleId="12" w:customStyle="1">
    <w:name w:val="Заголовок1"/>
    <w:basedOn w:val="Normal"/>
    <w:qFormat/>
    <w:rsid w:val="00176653"/>
    <w:pPr>
      <w:keepNext/>
      <w:spacing w:before="240" w:after="120"/>
    </w:pPr>
    <w:rPr>
      <w:rFonts w:ascii="Liberation Sans" w:hAnsi="Liberation Sans" w:eastAsia="Microsoft YaHei" w:cs="Mangal"/>
      <w:sz w:val="28"/>
      <w:szCs w:val="28"/>
    </w:rPr>
  </w:style>
  <w:style w:type="paragraph" w:styleId="13" w:customStyle="1">
    <w:name w:val="Название объекта1"/>
    <w:basedOn w:val="Normal"/>
    <w:qFormat/>
    <w:rsid w:val="00176653"/>
    <w:pPr>
      <w:suppressLineNumbers/>
      <w:spacing w:before="120" w:after="120"/>
    </w:pPr>
    <w:rPr>
      <w:rFonts w:cs="Mangal"/>
      <w:i/>
      <w:iCs/>
    </w:rPr>
  </w:style>
  <w:style w:type="paragraph" w:styleId="Standard" w:customStyle="1">
    <w:name w:val="Standard"/>
    <w:qFormat/>
    <w:rsid w:val="00cf6fbf"/>
    <w:pPr>
      <w:widowControl w:val="false"/>
      <w:suppressAutoHyphens w:val="true"/>
      <w:bidi w:val="0"/>
      <w:jc w:val="left"/>
      <w:textAlignment w:val="baseline"/>
    </w:pPr>
    <w:rPr>
      <w:rFonts w:ascii="Calibri" w:hAnsi="Calibri" w:eastAsia="Segoe UI" w:cs="Tahoma"/>
      <w:color w:val="000000"/>
      <w:sz w:val="24"/>
      <w:szCs w:val="24"/>
      <w:lang w:eastAsia="ru-RU" w:val="ru-RU" w:bidi="ar-SA"/>
    </w:rPr>
  </w:style>
  <w:style w:type="paragraph" w:styleId="Style25" w:customStyle="1">
    <w:name w:val="Содержимое таблицы"/>
    <w:basedOn w:val="Standard"/>
    <w:qFormat/>
    <w:rsid w:val="00cf6fbf"/>
    <w:pPr>
      <w:suppressLineNumbers/>
    </w:pPr>
    <w:rPr/>
  </w:style>
  <w:style w:type="paragraph" w:styleId="BalloonText">
    <w:name w:val="Balloon Text"/>
    <w:basedOn w:val="Normal"/>
    <w:uiPriority w:val="99"/>
    <w:semiHidden/>
    <w:unhideWhenUsed/>
    <w:qFormat/>
    <w:rsid w:val="00cf6fbf"/>
    <w:pPr/>
    <w:rPr>
      <w:rFonts w:ascii="Tahoma" w:hAnsi="Tahoma"/>
      <w:sz w:val="16"/>
      <w:szCs w:val="16"/>
    </w:rPr>
  </w:style>
  <w:style w:type="paragraph" w:styleId="NoSpacing">
    <w:name w:val="No Spacing"/>
    <w:uiPriority w:val="1"/>
    <w:qFormat/>
    <w:rsid w:val="00737bbc"/>
    <w:pPr>
      <w:widowControl/>
      <w:bidi w:val="0"/>
      <w:jc w:val="left"/>
    </w:pPr>
    <w:rPr>
      <w:rFonts w:ascii="Calibri" w:hAnsi="Calibri" w:eastAsia="Calibri" w:cs="Times New Roman"/>
      <w:color w:val="00000A"/>
      <w:sz w:val="22"/>
      <w:szCs w:val="22"/>
      <w:lang w:val="ru-RU" w:eastAsia="en-US" w:bidi="ar-SA"/>
    </w:rPr>
  </w:style>
  <w:style w:type="paragraph" w:styleId="ConsPlusNormal" w:customStyle="1">
    <w:name w:val="ConsPlusNormal"/>
    <w:qFormat/>
    <w:rsid w:val="00737bbc"/>
    <w:pPr>
      <w:widowControl w:val="false"/>
      <w:bidi w:val="0"/>
      <w:jc w:val="left"/>
    </w:pPr>
    <w:rPr>
      <w:rFonts w:ascii="Arial" w:hAnsi="Arial" w:eastAsia="Times New Roman" w:cs="Arial"/>
      <w:color w:val="00000A"/>
      <w:sz w:val="24"/>
      <w:szCs w:val="20"/>
      <w:lang w:val="ru-RU" w:eastAsia="en-US" w:bidi="ar-SA"/>
    </w:rPr>
  </w:style>
  <w:style w:type="paragraph" w:styleId="14" w:customStyle="1">
    <w:name w:val="Основной текст1"/>
    <w:basedOn w:val="Normal"/>
    <w:qFormat/>
    <w:rsid w:val="00737bbc"/>
    <w:pPr>
      <w:shd w:val="clear" w:color="auto" w:fill="FFFFFF"/>
      <w:spacing w:before="0" w:after="360"/>
      <w:ind w:hanging="2140"/>
    </w:pPr>
    <w:rPr>
      <w:rFonts w:ascii="Times New Roman" w:hAnsi="Times New Roman" w:eastAsia="Times New Roman" w:cs="Times New Roman"/>
      <w:sz w:val="27"/>
      <w:szCs w:val="27"/>
    </w:rPr>
  </w:style>
  <w:style w:type="paragraph" w:styleId="ConsPlusCell" w:customStyle="1">
    <w:name w:val="ConsPlusCell"/>
    <w:qFormat/>
    <w:rsid w:val="00737bbc"/>
    <w:pPr>
      <w:widowControl/>
      <w:suppressAutoHyphens w:val="true"/>
      <w:bidi w:val="0"/>
      <w:jc w:val="left"/>
    </w:pPr>
    <w:rPr>
      <w:rFonts w:ascii="Arial" w:hAnsi="Arial" w:eastAsia="Times New Roman" w:cs="Arial"/>
      <w:color w:val="00000A"/>
      <w:sz w:val="24"/>
      <w:szCs w:val="20"/>
      <w:lang w:eastAsia="zh-CN" w:val="ru-RU" w:bidi="ar-SA"/>
    </w:rPr>
  </w:style>
  <w:style w:type="paragraph" w:styleId="BlockQuotation" w:customStyle="1">
    <w:name w:val="Block Quotation"/>
    <w:basedOn w:val="Normal"/>
    <w:qFormat/>
    <w:rsid w:val="00737bbc"/>
    <w:pPr>
      <w:ind w:left="567" w:right="-2" w:firstLine="851"/>
      <w:jc w:val="both"/>
    </w:pPr>
    <w:rPr>
      <w:rFonts w:ascii="Times New Roman" w:hAnsi="Times New Roman" w:eastAsia="Times New Roman" w:cs="Times New Roman"/>
      <w:sz w:val="28"/>
      <w:szCs w:val="28"/>
    </w:rPr>
  </w:style>
  <w:style w:type="paragraph" w:styleId="Style26" w:customStyle="1">
    <w:name w:val="Прижатый влево"/>
    <w:basedOn w:val="Normal"/>
    <w:qFormat/>
    <w:rsid w:val="00737bbc"/>
    <w:pPr/>
    <w:rPr>
      <w:rFonts w:ascii="Arial" w:hAnsi="Arial" w:eastAsia="Times New Roman" w:cs="Arial"/>
    </w:rPr>
  </w:style>
  <w:style w:type="paragraph" w:styleId="WW" w:customStyle="1">
    <w:name w:val="WW-Базовый"/>
    <w:qFormat/>
    <w:rsid w:val="00737bbc"/>
    <w:pPr>
      <w:widowControl w:val="false"/>
      <w:suppressAutoHyphens w:val="true"/>
      <w:bidi w:val="0"/>
      <w:spacing w:lineRule="auto" w:line="276" w:before="0" w:after="200"/>
      <w:ind w:firstLine="255"/>
      <w:jc w:val="both"/>
    </w:pPr>
    <w:rPr>
      <w:rFonts w:ascii="Times New Roman" w:hAnsi="Times New Roman" w:eastAsia="SimSun;宋体" w:cs="Mangal"/>
      <w:color w:val="00000A"/>
      <w:sz w:val="24"/>
      <w:szCs w:val="24"/>
      <w:lang w:eastAsia="zh-CN" w:bidi="hi-IN" w:val="ru-RU"/>
    </w:rPr>
  </w:style>
  <w:style w:type="paragraph" w:styleId="Style27" w:customStyle="1">
    <w:name w:val="Нормальный (таблица)"/>
    <w:basedOn w:val="Normal"/>
    <w:qFormat/>
    <w:rsid w:val="00737bbc"/>
    <w:pPr>
      <w:jc w:val="both"/>
    </w:pPr>
    <w:rPr>
      <w:rFonts w:ascii="Arial" w:hAnsi="Arial" w:eastAsia="Times New Roman" w:cs="Arial"/>
    </w:rPr>
  </w:style>
  <w:style w:type="paragraph" w:styleId="NormalWeb">
    <w:name w:val="Normal (Web)"/>
    <w:basedOn w:val="Normal"/>
    <w:qFormat/>
    <w:rsid w:val="00737bbc"/>
    <w:pPr>
      <w:spacing w:before="280" w:after="280"/>
    </w:pPr>
    <w:rPr/>
  </w:style>
  <w:style w:type="paragraph" w:styleId="Style28" w:customStyle="1">
    <w:name w:val="Заголовок таблицы"/>
    <w:basedOn w:val="Style25"/>
    <w:qFormat/>
    <w:rsid w:val="00737bbc"/>
    <w:pPr/>
    <w:rPr/>
  </w:style>
  <w:style w:type="paragraph" w:styleId="ListParagraph">
    <w:name w:val="List Paragraph"/>
    <w:basedOn w:val="Normal"/>
    <w:uiPriority w:val="34"/>
    <w:qFormat/>
    <w:rsid w:val="00706a60"/>
    <w:pPr>
      <w:spacing w:before="0" w:after="0"/>
      <w:ind w:left="720" w:hanging="0"/>
      <w:contextualSpacing/>
    </w:pPr>
    <w:rPr/>
  </w:style>
  <w:style w:type="paragraph" w:styleId="Style29">
    <w:name w:val="Header"/>
    <w:basedOn w:val="Normal"/>
    <w:link w:val="af5"/>
    <w:rsid w:val="002b3288"/>
    <w:pPr>
      <w:widowControl/>
      <w:tabs>
        <w:tab w:val="center" w:pos="4677" w:leader="none"/>
        <w:tab w:val="right" w:pos="9355" w:leader="none"/>
      </w:tabs>
      <w:suppressAutoHyphens w:val="false"/>
      <w:textAlignment w:val="auto"/>
    </w:pPr>
    <w:rPr>
      <w:rFonts w:ascii="Times New Roman" w:hAnsi="Times New Roman" w:eastAsia="Calibri" w:cs="Times New Roman"/>
      <w:color w:val="00000A"/>
    </w:rPr>
  </w:style>
  <w:style w:type="paragraph" w:styleId="Default" w:customStyle="1">
    <w:name w:val="Default"/>
    <w:qFormat/>
    <w:rsid w:val="002b3288"/>
    <w:pPr>
      <w:widowControl/>
      <w:bidi w:val="0"/>
      <w:jc w:val="left"/>
    </w:pPr>
    <w:rPr>
      <w:rFonts w:ascii="Times New Roman" w:hAnsi="Times New Roman" w:eastAsia="Times New Roman" w:cs="Times New Roman"/>
      <w:color w:val="000000"/>
      <w:sz w:val="24"/>
      <w:szCs w:val="24"/>
      <w:lang w:eastAsia="ru-RU" w:val="ru-RU" w:bidi="ar-S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f3">
    <w:name w:val="Table Grid"/>
    <w:basedOn w:val="a1"/>
    <w:uiPriority w:val="59"/>
    <w:rsid w:val="0032563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consultantplus://offline/ref=DB43C6697D02ED913C9F9B43B2337285E6B4D19727569DC3DADB45054CcFB5J" TargetMode="External"/><Relationship Id="rId4" Type="http://schemas.openxmlformats.org/officeDocument/2006/relationships/hyperlink" Target="garantf1://70308460.100000"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30855D-D312-4879-8B11-4A5B73B6C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646</TotalTime>
  <Application>LibreOffice/5.3.0.3$Windows_X86_64 LibreOffice_project/7074905676c47b82bbcfbea1aeefc84afe1c50e1</Application>
  <Pages>88</Pages>
  <Words>16947</Words>
  <Characters>133358</Characters>
  <CharactersWithSpaces>148729</CharactersWithSpaces>
  <Paragraphs>2741</Paragraphs>
  <Company>RePack by SPecialiST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2021-11-18T07:25:00Z</dcterms:created>
  <dc:creator>Zal</dc:creator>
  <dc:description/>
  <dc:language>ru-RU</dc:language>
  <cp:lastModifiedBy/>
  <cp:lastPrinted>2021-12-02T11:33:00Z</cp:lastPrinted>
  <dcterms:modified xsi:type="dcterms:W3CDTF">2024-01-10T14:57:30Z</dcterms:modified>
  <cp:revision>25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RePack by SPecialiST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