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spacing w:before="0" w:after="0"/>
        <w:jc w:val="right"/>
        <w:rPr>
          <w:b/>
          <w:b/>
          <w:bCs/>
        </w:rPr>
      </w:pPr>
      <w:r>
        <w:rPr>
          <w:b/>
          <w:bCs/>
        </w:rPr>
        <w:t>ПРОЕКТ</w:t>
      </w:r>
    </w:p>
    <w:p>
      <w:pPr>
        <w:pStyle w:val="Normal"/>
        <w:bidi w:val="0"/>
        <w:spacing w:before="0" w:after="0"/>
        <w:jc w:val="right"/>
        <w:rPr/>
      </w:pPr>
      <w:r>
        <w:rPr/>
      </w:r>
    </w:p>
    <w:p>
      <w:pPr>
        <w:pStyle w:val="Normal"/>
        <w:bidi w:val="0"/>
        <w:spacing w:lineRule="auto" w:line="240" w:before="0" w:after="0"/>
        <w:ind w:left="0" w:right="0" w:hanging="0"/>
        <w:jc w:val="right"/>
        <w:rPr/>
      </w:pPr>
      <w:r>
        <w:rPr/>
      </w:r>
    </w:p>
    <w:p>
      <w:pPr>
        <w:pStyle w:val="Normal"/>
        <w:tabs>
          <w:tab w:val="right" w:pos="900" w:leader="none"/>
        </w:tabs>
        <w:bidi w:val="0"/>
        <w:spacing w:lineRule="auto" w:line="240" w:before="0" w:after="0"/>
        <w:ind w:left="0" w:right="0" w:hanging="0"/>
        <w:jc w:val="center"/>
        <w:rPr>
          <w:sz w:val="24"/>
          <w:szCs w:val="24"/>
        </w:rPr>
      </w:pPr>
      <w:r>
        <w:rPr>
          <w:b/>
          <w:sz w:val="24"/>
          <w:szCs w:val="24"/>
        </w:rPr>
        <w:t xml:space="preserve">АДМИНИСТРАЦИЯ МУНИЦИПАЛЬНОГО ОБРАЗОВАНИЯ </w:t>
      </w:r>
    </w:p>
    <w:p>
      <w:pPr>
        <w:pStyle w:val="Normal"/>
        <w:tabs>
          <w:tab w:val="right" w:pos="900" w:leader="none"/>
        </w:tabs>
        <w:bidi w:val="0"/>
        <w:spacing w:lineRule="auto" w:line="240" w:before="0" w:after="0"/>
        <w:ind w:left="0" w:right="0" w:hanging="0"/>
        <w:jc w:val="center"/>
        <w:rPr>
          <w:sz w:val="24"/>
          <w:szCs w:val="24"/>
        </w:rPr>
      </w:pPr>
      <w:r>
        <w:rPr>
          <w:b/>
          <w:sz w:val="24"/>
          <w:szCs w:val="24"/>
        </w:rPr>
        <w:t>ЗАЛЕСОВСКИЙ СЕЛЬСОВЕТ</w:t>
      </w:r>
    </w:p>
    <w:p>
      <w:pPr>
        <w:pStyle w:val="Normal"/>
        <w:tabs>
          <w:tab w:val="right" w:pos="900" w:leader="none"/>
        </w:tabs>
        <w:bidi w:val="0"/>
        <w:spacing w:lineRule="auto" w:line="240" w:before="0" w:after="0"/>
        <w:ind w:left="0" w:right="0" w:hanging="0"/>
        <w:jc w:val="center"/>
        <w:rPr>
          <w:sz w:val="24"/>
          <w:szCs w:val="24"/>
        </w:rPr>
      </w:pPr>
      <w:r>
        <w:rPr>
          <w:b/>
          <w:caps/>
          <w:sz w:val="24"/>
          <w:szCs w:val="24"/>
        </w:rPr>
        <w:t>КрасногвардейскОГО районА оренбургской</w:t>
      </w:r>
      <w:r>
        <w:rPr>
          <w:b/>
          <w:sz w:val="24"/>
          <w:szCs w:val="24"/>
        </w:rPr>
        <w:t xml:space="preserve"> ОБЛАСТИ</w:t>
      </w:r>
    </w:p>
    <w:p>
      <w:pPr>
        <w:pStyle w:val="111"/>
        <w:tabs>
          <w:tab w:val="right" w:pos="0" w:leader="none"/>
        </w:tabs>
        <w:bidi w:val="0"/>
        <w:spacing w:lineRule="auto" w:line="240" w:before="0" w:after="0"/>
        <w:ind w:left="0" w:right="0" w:hanging="0"/>
        <w:jc w:val="center"/>
        <w:rPr>
          <w:rFonts w:ascii="Times New Roman" w:hAnsi="Times New Roman" w:cs="Times New Roman"/>
          <w:b/>
          <w:b/>
          <w:sz w:val="24"/>
          <w:szCs w:val="24"/>
        </w:rPr>
      </w:pPr>
      <w:r>
        <w:rPr/>
      </w:r>
    </w:p>
    <w:p>
      <w:pPr>
        <w:pStyle w:val="111"/>
        <w:tabs>
          <w:tab w:val="right" w:pos="0" w:leader="none"/>
        </w:tabs>
        <w:bidi w:val="0"/>
        <w:spacing w:lineRule="auto" w:line="240" w:before="0" w:after="0"/>
        <w:ind w:left="0" w:right="0" w:hanging="0"/>
        <w:jc w:val="center"/>
        <w:rPr>
          <w:sz w:val="24"/>
          <w:szCs w:val="24"/>
        </w:rPr>
      </w:pPr>
      <w:r>
        <w:rPr>
          <w:rFonts w:cs="Times New Roman" w:ascii="Times New Roman" w:hAnsi="Times New Roman"/>
          <w:b/>
          <w:sz w:val="24"/>
          <w:szCs w:val="24"/>
        </w:rPr>
        <w:t>П О С Т А Н О В Л Е Н И Е</w:t>
      </w:r>
    </w:p>
    <w:p>
      <w:pPr>
        <w:pStyle w:val="Normal"/>
        <w:bidi w:val="0"/>
        <w:spacing w:lineRule="auto" w:line="240" w:before="0" w:after="0"/>
        <w:ind w:left="0" w:right="0" w:hanging="0"/>
        <w:jc w:val="left"/>
        <w:rPr>
          <w:sz w:val="24"/>
          <w:szCs w:val="24"/>
        </w:rPr>
      </w:pPr>
      <w:r>
        <w:rPr>
          <w:sz w:val="24"/>
          <w:szCs w:val="24"/>
        </w:rPr>
      </w:r>
    </w:p>
    <w:p>
      <w:pPr>
        <w:pStyle w:val="Normal"/>
        <w:tabs>
          <w:tab w:val="right" w:pos="900" w:leader="none"/>
          <w:tab w:val="right" w:pos="10260" w:leader="none"/>
        </w:tabs>
        <w:bidi w:val="0"/>
        <w:spacing w:lineRule="auto" w:line="240" w:before="0" w:after="0"/>
        <w:ind w:left="0" w:right="0" w:hanging="0"/>
        <w:jc w:val="both"/>
        <w:rPr>
          <w:sz w:val="24"/>
          <w:szCs w:val="24"/>
        </w:rPr>
      </w:pPr>
      <w:r>
        <w:rPr>
          <w:sz w:val="24"/>
          <w:szCs w:val="24"/>
        </w:rPr>
        <w:t>_____2022                                                                                                                                   № __-п</w:t>
      </w:r>
    </w:p>
    <w:p>
      <w:pPr>
        <w:pStyle w:val="Normal"/>
        <w:bidi w:val="0"/>
        <w:spacing w:lineRule="auto" w:line="240" w:before="0" w:after="0"/>
        <w:ind w:left="0" w:right="0" w:hanging="0"/>
        <w:jc w:val="center"/>
        <w:rPr>
          <w:sz w:val="24"/>
          <w:szCs w:val="24"/>
        </w:rPr>
      </w:pPr>
      <w:r>
        <w:rPr>
          <w:sz w:val="24"/>
          <w:szCs w:val="24"/>
        </w:rPr>
        <w:t>с.Залесово</w:t>
      </w:r>
    </w:p>
    <w:p>
      <w:pPr>
        <w:pStyle w:val="Normal"/>
        <w:bidi w:val="0"/>
        <w:spacing w:lineRule="auto" w:line="240" w:before="0" w:after="0"/>
        <w:ind w:left="0" w:right="0" w:hanging="0"/>
        <w:jc w:val="center"/>
        <w:rPr>
          <w:sz w:val="24"/>
          <w:szCs w:val="24"/>
        </w:rPr>
      </w:pPr>
      <w:r>
        <w:rPr>
          <w:sz w:val="24"/>
          <w:szCs w:val="24"/>
        </w:rPr>
      </w:r>
    </w:p>
    <w:p>
      <w:pPr>
        <w:pStyle w:val="Normal"/>
        <w:shd w:val="clear" w:color="auto" w:fill="FFFFFF"/>
        <w:bidi w:val="0"/>
        <w:spacing w:lineRule="auto" w:line="240" w:before="0" w:after="0"/>
        <w:ind w:left="0" w:right="0" w:hanging="0"/>
        <w:jc w:val="center"/>
        <w:rPr/>
      </w:pPr>
      <w:r>
        <w:rPr>
          <w:color w:val="000000"/>
          <w:sz w:val="24"/>
          <w:szCs w:val="24"/>
        </w:rPr>
        <w:t xml:space="preserve">Об утверждении административного регламента </w:t>
      </w:r>
      <w:r>
        <w:rPr>
          <w:sz w:val="24"/>
          <w:szCs w:val="24"/>
        </w:rPr>
        <w:t xml:space="preserve"> п</w:t>
      </w:r>
      <w:r>
        <w:rPr>
          <w:rStyle w:val="Style16"/>
          <w:color w:val="000000"/>
          <w:sz w:val="24"/>
          <w:szCs w:val="24"/>
          <w:u w:val="none"/>
        </w:rPr>
        <w:t xml:space="preserve">редоставления муниципальной услуги «Выдача разрешения на отклонение </w:t>
      </w:r>
      <w:r>
        <w:rPr>
          <w:sz w:val="24"/>
          <w:szCs w:val="24"/>
        </w:rPr>
        <w:t xml:space="preserve">от предельных параметров разрешенного строительства, </w:t>
      </w:r>
      <w:r>
        <w:rPr>
          <w:rStyle w:val="Style16"/>
          <w:color w:val="000000"/>
          <w:sz w:val="24"/>
          <w:szCs w:val="24"/>
          <w:u w:val="none"/>
        </w:rPr>
        <w:t>реконструкции объектов капитального строительства»</w:t>
      </w:r>
    </w:p>
    <w:p>
      <w:pPr>
        <w:pStyle w:val="Normal"/>
        <w:shd w:val="clear" w:color="auto" w:fill="FFFFFF"/>
        <w:bidi w:val="0"/>
        <w:spacing w:lineRule="auto" w:line="240" w:before="0" w:after="0"/>
        <w:ind w:left="0" w:right="0" w:hanging="0"/>
        <w:jc w:val="center"/>
        <w:rPr>
          <w:color w:val="000000"/>
          <w:sz w:val="24"/>
          <w:szCs w:val="24"/>
        </w:rPr>
      </w:pPr>
      <w:r>
        <w:rPr>
          <w:color w:val="000000"/>
          <w:sz w:val="24"/>
          <w:szCs w:val="24"/>
        </w:rPr>
      </w:r>
    </w:p>
    <w:p>
      <w:pPr>
        <w:pStyle w:val="Normal"/>
        <w:bidi w:val="0"/>
        <w:spacing w:lineRule="auto" w:line="240" w:before="0" w:after="0"/>
        <w:ind w:left="0" w:right="0" w:firstLine="709"/>
        <w:jc w:val="both"/>
        <w:rPr>
          <w:sz w:val="24"/>
          <w:szCs w:val="24"/>
        </w:rPr>
      </w:pPr>
      <w:r>
        <w:rPr>
          <w:sz w:val="24"/>
          <w:szCs w:val="24"/>
        </w:rPr>
        <w:t>В соответствии с Градостроительным кодексом Российской Федерации, Федеральным законом от 06 октября 2003 года № 131-ФЗ «Об общих принципах организации местного самоуправления в Российской Федерации», на основании Устава муниципального образования Залесовский сельсовет Красногвардейского района Оренбургской области, постановлением муниципального образования  Залесовский сельсовет Красногвардейского района Оренбургской области от 06.07.2012 года № 36-п «Об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Залесовский сельсовет Красногвардейского района Оренбургской области»:</w:t>
      </w:r>
    </w:p>
    <w:p>
      <w:pPr>
        <w:pStyle w:val="Normal"/>
        <w:shd w:val="clear" w:color="auto" w:fill="FFFFFF"/>
        <w:bidi w:val="0"/>
        <w:spacing w:lineRule="auto" w:line="240" w:before="0" w:after="0"/>
        <w:ind w:left="0" w:right="0" w:firstLine="709"/>
        <w:jc w:val="both"/>
        <w:rPr/>
      </w:pPr>
      <w:r>
        <w:rPr>
          <w:color w:val="000000"/>
          <w:sz w:val="24"/>
          <w:szCs w:val="24"/>
        </w:rPr>
        <w:t>1. Утвердить А</w:t>
      </w:r>
      <w:r>
        <w:rPr>
          <w:rStyle w:val="Style16"/>
          <w:color w:val="000000"/>
          <w:sz w:val="24"/>
          <w:szCs w:val="24"/>
          <w:u w:val="none"/>
        </w:rPr>
        <w:t xml:space="preserve">дминистративный регламент предоставления муниципальным образованием Залесовский сельсовет Красногвардейского района Оренбургской области муниципальной услуги «Выдача разрешения на отклонение </w:t>
      </w:r>
      <w:r>
        <w:rPr>
          <w:sz w:val="24"/>
          <w:szCs w:val="24"/>
        </w:rPr>
        <w:t xml:space="preserve">от предельных параметров разрешенного строительства, </w:t>
      </w:r>
      <w:r>
        <w:rPr>
          <w:rStyle w:val="Style16"/>
          <w:color w:val="000000"/>
          <w:sz w:val="24"/>
          <w:szCs w:val="24"/>
          <w:u w:val="none"/>
        </w:rPr>
        <w:t>реконструкции объектов капитального строительства»</w:t>
      </w:r>
      <w:r>
        <w:rPr>
          <w:color w:val="000000"/>
          <w:sz w:val="24"/>
          <w:szCs w:val="24"/>
        </w:rPr>
        <w:t xml:space="preserve"> согласно приложению к настоящему постановлению.</w:t>
      </w:r>
    </w:p>
    <w:p>
      <w:pPr>
        <w:pStyle w:val="Normal"/>
        <w:shd w:val="clear" w:color="auto" w:fill="FFFFFF"/>
        <w:bidi w:val="0"/>
        <w:snapToGrid w:val="false"/>
        <w:spacing w:lineRule="auto" w:line="240" w:before="0" w:after="0"/>
        <w:ind w:left="0" w:right="0" w:firstLine="709"/>
        <w:jc w:val="both"/>
        <w:rPr>
          <w:sz w:val="24"/>
          <w:szCs w:val="24"/>
        </w:rPr>
      </w:pPr>
      <w:r>
        <w:rPr>
          <w:sz w:val="24"/>
          <w:szCs w:val="24"/>
        </w:rPr>
        <w:t>2. Признать утратившим силу Административный регламент предоставления муниципальной услуги администрацией муниципального образования Залесовский сельсовет «Выдача разрешения на отклонение от предельных параметров разрешенного строительства, реконструкции объектов капитального строительства» утвержденный постановлением администрации сельсовета от 28.05.2020 № 46-п «</w:t>
      </w:r>
      <w:r>
        <w:rPr>
          <w:rFonts w:eastAsia="Times New Roman" w:cs="Times New Roman"/>
          <w:b w:val="false"/>
          <w:color w:val="00000A"/>
          <w:sz w:val="24"/>
          <w:szCs w:val="24"/>
        </w:rPr>
        <w:t>Об утверждении Административного регламента предоставления муниципальной услуги муниципальным образованием Залесовский сельсовет Красногвардейского района Оренбургской области «Выдача разрешения на отклонение от предельных параметров разрешенного строительства, реконструкции объектов капитального строительства</w:t>
      </w:r>
      <w:r>
        <w:rPr>
          <w:sz w:val="24"/>
          <w:szCs w:val="24"/>
        </w:rPr>
        <w:t>».</w:t>
      </w:r>
    </w:p>
    <w:p>
      <w:pPr>
        <w:pStyle w:val="Normal"/>
        <w:shd w:val="clear" w:color="auto" w:fill="FFFFFF"/>
        <w:bidi w:val="0"/>
        <w:snapToGrid w:val="false"/>
        <w:spacing w:lineRule="auto" w:line="240" w:before="0" w:after="0"/>
        <w:ind w:left="0" w:right="0" w:firstLine="709"/>
        <w:jc w:val="both"/>
        <w:rPr>
          <w:sz w:val="24"/>
          <w:szCs w:val="24"/>
        </w:rPr>
      </w:pPr>
      <w:r>
        <w:rPr>
          <w:color w:val="000000"/>
          <w:sz w:val="24"/>
          <w:szCs w:val="24"/>
        </w:rPr>
        <w:t xml:space="preserve">3. </w:t>
      </w:r>
      <w:r>
        <w:rPr>
          <w:rFonts w:cs="Times New Roman"/>
          <w:color w:val="000000"/>
          <w:sz w:val="24"/>
          <w:szCs w:val="24"/>
        </w:rPr>
        <w:t>Установить, что настоящее постановление вступает в силу после обнародования и подлежит размещению на официальном сайте муниципального образования в сети «Интернет».</w:t>
      </w:r>
    </w:p>
    <w:p>
      <w:pPr>
        <w:pStyle w:val="Normal"/>
        <w:shd w:val="clear" w:color="auto" w:fill="FFFFFF"/>
        <w:bidi w:val="0"/>
        <w:spacing w:lineRule="auto" w:line="240" w:before="0" w:after="0"/>
        <w:ind w:left="0" w:right="0" w:firstLine="709"/>
        <w:jc w:val="both"/>
        <w:rPr>
          <w:sz w:val="24"/>
          <w:szCs w:val="24"/>
        </w:rPr>
      </w:pPr>
      <w:r>
        <w:rPr>
          <w:color w:val="000000"/>
          <w:sz w:val="24"/>
          <w:szCs w:val="24"/>
        </w:rPr>
        <w:t>4. Контроль за выполнением постановления оставляю за собой.</w:t>
      </w:r>
    </w:p>
    <w:p>
      <w:pPr>
        <w:pStyle w:val="Normal"/>
        <w:shd w:val="clear" w:color="auto" w:fill="FFFFFF"/>
        <w:bidi w:val="0"/>
        <w:spacing w:lineRule="auto" w:line="240" w:before="0" w:after="0"/>
        <w:ind w:left="0" w:right="0" w:hanging="0"/>
        <w:jc w:val="both"/>
        <w:rPr>
          <w:color w:val="000000"/>
          <w:sz w:val="24"/>
          <w:szCs w:val="24"/>
        </w:rPr>
      </w:pPr>
      <w:r>
        <w:rPr>
          <w:color w:val="000000"/>
          <w:sz w:val="24"/>
          <w:szCs w:val="24"/>
        </w:rPr>
      </w:r>
    </w:p>
    <w:p>
      <w:pPr>
        <w:pStyle w:val="Normal"/>
        <w:shd w:val="clear" w:color="auto" w:fill="FFFFFF"/>
        <w:bidi w:val="0"/>
        <w:spacing w:lineRule="auto" w:line="240" w:before="0" w:after="0"/>
        <w:ind w:left="0" w:right="0" w:hanging="0"/>
        <w:jc w:val="left"/>
        <w:rPr>
          <w:sz w:val="24"/>
          <w:szCs w:val="24"/>
        </w:rPr>
      </w:pPr>
      <w:r>
        <w:rPr>
          <w:color w:val="000000"/>
          <w:sz w:val="24"/>
          <w:szCs w:val="24"/>
        </w:rPr>
        <w:t>Глава сельсовета                                                                                              Н.Ф.Пастухова</w:t>
      </w:r>
    </w:p>
    <w:p>
      <w:pPr>
        <w:pStyle w:val="Normal"/>
        <w:shd w:val="clear" w:color="auto" w:fill="FFFFFF"/>
        <w:bidi w:val="0"/>
        <w:spacing w:lineRule="auto" w:line="240" w:before="0" w:after="0"/>
        <w:ind w:left="0" w:right="0" w:hanging="0"/>
        <w:jc w:val="left"/>
        <w:rPr>
          <w:color w:val="000000"/>
          <w:sz w:val="24"/>
          <w:szCs w:val="24"/>
        </w:rPr>
      </w:pPr>
      <w:r>
        <w:rPr>
          <w:color w:val="000000"/>
          <w:sz w:val="24"/>
          <w:szCs w:val="24"/>
        </w:rPr>
      </w:r>
    </w:p>
    <w:p>
      <w:pPr>
        <w:pStyle w:val="Normal"/>
        <w:shd w:val="clear" w:color="auto" w:fill="FFFFFF"/>
        <w:rPr>
          <w:color w:val="000000"/>
          <w:sz w:val="24"/>
          <w:szCs w:val="24"/>
        </w:rPr>
      </w:pPr>
      <w:r>
        <w:rPr>
          <w:color w:val="000000"/>
          <w:sz w:val="24"/>
          <w:szCs w:val="24"/>
        </w:rPr>
      </w:r>
    </w:p>
    <w:p>
      <w:pPr>
        <w:pStyle w:val="Normal"/>
        <w:ind w:hanging="0"/>
        <w:jc w:val="both"/>
        <w:rPr/>
      </w:pPr>
      <w:r>
        <w:rPr>
          <w:rFonts w:cs="Times New Roman"/>
          <w:b w:val="false"/>
          <w:sz w:val="22"/>
          <w:szCs w:val="22"/>
        </w:rPr>
        <w:t xml:space="preserve">Разослано: в дело, администрации района, отделу архитектуры, для обнародования - 3 экз., прокурору района. </w:t>
      </w:r>
    </w:p>
    <w:p>
      <w:pPr>
        <w:pStyle w:val="Normal"/>
        <w:spacing w:lineRule="auto" w:line="240" w:before="0" w:after="0"/>
        <w:ind w:left="0" w:right="0" w:hanging="0"/>
        <w:jc w:val="right"/>
        <w:rPr/>
      </w:pPr>
      <w:r>
        <w:rPr>
          <w:rFonts w:cs="Times New Roman"/>
          <w:sz w:val="24"/>
          <w:szCs w:val="24"/>
        </w:rPr>
        <w:t>Приложение</w:t>
      </w:r>
    </w:p>
    <w:p>
      <w:pPr>
        <w:pStyle w:val="Normal"/>
        <w:spacing w:lineRule="auto" w:line="240" w:before="0" w:after="0"/>
        <w:ind w:left="0" w:right="0" w:firstLine="709"/>
        <w:jc w:val="right"/>
        <w:rPr>
          <w:rFonts w:ascii="Times New Roman" w:hAnsi="Times New Roman" w:cs="Times New Roman"/>
          <w:sz w:val="24"/>
          <w:szCs w:val="24"/>
        </w:rPr>
      </w:pPr>
      <w:r>
        <w:rPr>
          <w:rFonts w:cs="Times New Roman"/>
          <w:sz w:val="24"/>
          <w:szCs w:val="24"/>
        </w:rPr>
        <w:t>к постановлению администрации</w:t>
      </w:r>
    </w:p>
    <w:p>
      <w:pPr>
        <w:pStyle w:val="Normal"/>
        <w:spacing w:lineRule="auto" w:line="240" w:before="0" w:after="0"/>
        <w:ind w:left="0" w:right="0" w:firstLine="709"/>
        <w:jc w:val="right"/>
        <w:rPr>
          <w:rFonts w:ascii="Times New Roman" w:hAnsi="Times New Roman" w:eastAsia="Times New Roman" w:cs="Times New Roman"/>
          <w:sz w:val="24"/>
          <w:szCs w:val="24"/>
          <w:lang w:eastAsia="ru-RU"/>
        </w:rPr>
      </w:pPr>
      <w:r>
        <w:rPr>
          <w:rFonts w:eastAsia="Times New Roman" w:cs="Times New Roman"/>
          <w:sz w:val="24"/>
          <w:szCs w:val="24"/>
          <w:lang w:eastAsia="ru-RU"/>
        </w:rPr>
        <w:t>муниципального образования</w:t>
      </w:r>
    </w:p>
    <w:p>
      <w:pPr>
        <w:pStyle w:val="Normal"/>
        <w:spacing w:lineRule="auto" w:line="240" w:before="0" w:after="0"/>
        <w:ind w:left="0" w:right="0" w:firstLine="709"/>
        <w:jc w:val="right"/>
        <w:rPr/>
      </w:pPr>
      <w:r>
        <w:rPr>
          <w:rFonts w:eastAsia="Times New Roman" w:cs="Times New Roman"/>
          <w:sz w:val="24"/>
          <w:szCs w:val="24"/>
          <w:lang w:eastAsia="ru-RU"/>
        </w:rPr>
        <w:t>Залесовский</w:t>
      </w:r>
      <w:r>
        <w:rPr>
          <w:rFonts w:cs="Times New Roman"/>
          <w:sz w:val="24"/>
          <w:szCs w:val="24"/>
        </w:rPr>
        <w:t xml:space="preserve"> сельсовет</w:t>
      </w:r>
    </w:p>
    <w:p>
      <w:pPr>
        <w:pStyle w:val="Normal"/>
        <w:spacing w:lineRule="auto" w:line="240" w:before="0" w:after="0"/>
        <w:ind w:left="0" w:right="0" w:firstLine="709"/>
        <w:jc w:val="right"/>
        <w:rPr>
          <w:rFonts w:ascii="Times New Roman" w:hAnsi="Times New Roman" w:cs="Times New Roman"/>
          <w:sz w:val="24"/>
          <w:szCs w:val="24"/>
        </w:rPr>
      </w:pPr>
      <w:r>
        <w:rPr>
          <w:rFonts w:cs="Times New Roman"/>
          <w:sz w:val="24"/>
          <w:szCs w:val="24"/>
        </w:rPr>
        <w:t>Красногвардейского района</w:t>
      </w:r>
    </w:p>
    <w:p>
      <w:pPr>
        <w:pStyle w:val="Normal"/>
        <w:spacing w:lineRule="auto" w:line="240" w:before="0" w:after="0"/>
        <w:ind w:left="0" w:right="0" w:firstLine="709"/>
        <w:jc w:val="right"/>
        <w:rPr>
          <w:rFonts w:ascii="Times New Roman" w:hAnsi="Times New Roman" w:cs="Times New Roman"/>
          <w:b w:val="false"/>
          <w:b w:val="false"/>
          <w:sz w:val="24"/>
          <w:szCs w:val="24"/>
        </w:rPr>
      </w:pPr>
      <w:r>
        <w:rPr>
          <w:rFonts w:cs="Times New Roman"/>
          <w:b w:val="false"/>
          <w:sz w:val="24"/>
          <w:szCs w:val="24"/>
        </w:rPr>
        <w:t>от _________г. № ___-п</w:t>
      </w:r>
    </w:p>
    <w:p>
      <w:pPr>
        <w:pStyle w:val="ConsPlusTitle"/>
        <w:ind w:firstLine="709"/>
        <w:jc w:val="center"/>
        <w:rPr>
          <w:rFonts w:ascii="Times New Roman" w:hAnsi="Times New Roman" w:cs="Times New Roman"/>
          <w:b w:val="false"/>
          <w:b w:val="false"/>
          <w:sz w:val="24"/>
          <w:szCs w:val="24"/>
        </w:rPr>
      </w:pPr>
      <w:r>
        <w:rPr>
          <w:rFonts w:cs="Times New Roman" w:ascii="Times New Roman" w:hAnsi="Times New Roman"/>
          <w:b w:val="false"/>
          <w:sz w:val="24"/>
          <w:szCs w:val="24"/>
        </w:rPr>
      </w:r>
    </w:p>
    <w:p>
      <w:pPr>
        <w:pStyle w:val="ConsPlusTitle"/>
        <w:ind w:firstLine="709"/>
        <w:jc w:val="center"/>
        <w:rPr>
          <w:b/>
          <w:b/>
          <w:bCs/>
        </w:rPr>
      </w:pPr>
      <w:r>
        <w:rPr>
          <w:rFonts w:cs="Times New Roman" w:ascii="Times New Roman" w:hAnsi="Times New Roman"/>
          <w:b/>
          <w:bCs/>
          <w:sz w:val="24"/>
          <w:szCs w:val="24"/>
        </w:rPr>
        <w:t xml:space="preserve">Административный регламент </w:t>
      </w:r>
    </w:p>
    <w:p>
      <w:pPr>
        <w:pStyle w:val="ConsPlusTitle"/>
        <w:ind w:firstLine="709"/>
        <w:jc w:val="center"/>
        <w:rPr>
          <w:rFonts w:ascii="Times New Roman" w:hAnsi="Times New Roman" w:cs="Times New Roman"/>
          <w:b w:val="false"/>
          <w:b w:val="false"/>
          <w:sz w:val="24"/>
          <w:szCs w:val="24"/>
        </w:rPr>
      </w:pPr>
      <w:r>
        <w:rPr>
          <w:rFonts w:cs="Times New Roman" w:ascii="Times New Roman" w:hAnsi="Times New Roman"/>
          <w:b/>
          <w:bCs/>
          <w:sz w:val="24"/>
          <w:szCs w:val="24"/>
        </w:rPr>
        <w:t xml:space="preserve">предоставления муниципальной услуги </w:t>
      </w:r>
    </w:p>
    <w:p>
      <w:pPr>
        <w:pStyle w:val="ConsPlusTitle"/>
        <w:ind w:firstLine="709"/>
        <w:jc w:val="center"/>
        <w:rPr>
          <w:rFonts w:ascii="Times New Roman" w:hAnsi="Times New Roman" w:cs="Times New Roman"/>
          <w:b w:val="false"/>
          <w:b w:val="false"/>
          <w:sz w:val="24"/>
          <w:szCs w:val="24"/>
        </w:rPr>
      </w:pPr>
      <w:r>
        <w:rPr>
          <w:rFonts w:cs="Times New Roman" w:ascii="Times New Roman" w:hAnsi="Times New Roman"/>
          <w:b/>
          <w:bCs/>
          <w:sz w:val="24"/>
          <w:szCs w:val="24"/>
        </w:rPr>
        <w:t xml:space="preserve">«Выдача разрешения на отклонение от предельных параметров разрешенного </w:t>
      </w:r>
    </w:p>
    <w:p>
      <w:pPr>
        <w:pStyle w:val="ConsPlusTitle"/>
        <w:ind w:firstLine="709"/>
        <w:jc w:val="center"/>
        <w:rPr>
          <w:rFonts w:ascii="Times New Roman" w:hAnsi="Times New Roman" w:cs="Times New Roman"/>
          <w:b w:val="false"/>
          <w:b w:val="false"/>
          <w:sz w:val="24"/>
          <w:szCs w:val="24"/>
        </w:rPr>
      </w:pPr>
      <w:r>
        <w:rPr>
          <w:rFonts w:cs="Times New Roman" w:ascii="Times New Roman" w:hAnsi="Times New Roman"/>
          <w:b/>
          <w:bCs/>
          <w:sz w:val="24"/>
          <w:szCs w:val="24"/>
        </w:rPr>
        <w:t>строительства, реконструкции объектов капитального строительства»</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ind w:firstLine="709"/>
        <w:jc w:val="center"/>
        <w:outlineLvl w:val="1"/>
        <w:rPr>
          <w:rFonts w:ascii="Times New Roman" w:hAnsi="Times New Roman" w:cs="Times New Roman"/>
          <w:sz w:val="24"/>
          <w:szCs w:val="24"/>
        </w:rPr>
      </w:pPr>
      <w:r>
        <w:rPr>
          <w:rFonts w:cs="Times New Roman" w:ascii="Times New Roman" w:hAnsi="Times New Roman"/>
          <w:b/>
          <w:bCs/>
          <w:sz w:val="24"/>
          <w:szCs w:val="24"/>
        </w:rPr>
        <w:t>I. Общие положения</w:t>
      </w:r>
    </w:p>
    <w:p>
      <w:pPr>
        <w:pStyle w:val="ConsPlusNormal"/>
        <w:ind w:firstLine="709"/>
        <w:jc w:val="both"/>
        <w:rPr>
          <w:rFonts w:ascii="Times New Roman" w:hAnsi="Times New Roman" w:cs="Times New Roman"/>
          <w:b/>
          <w:b/>
          <w:bCs/>
          <w:sz w:val="24"/>
          <w:szCs w:val="24"/>
        </w:rPr>
      </w:pPr>
      <w:r>
        <w:rPr>
          <w:rFonts w:cs="Times New Roman" w:ascii="Times New Roman" w:hAnsi="Times New Roman"/>
          <w:b/>
          <w:bCs/>
          <w:sz w:val="24"/>
          <w:szCs w:val="24"/>
        </w:rPr>
      </w:r>
    </w:p>
    <w:p>
      <w:pPr>
        <w:pStyle w:val="ConsPlusNormal"/>
        <w:numPr>
          <w:ilvl w:val="0"/>
          <w:numId w:val="0"/>
        </w:numPr>
        <w:ind w:firstLine="709"/>
        <w:jc w:val="center"/>
        <w:outlineLvl w:val="2"/>
        <w:rPr>
          <w:rFonts w:ascii="Times New Roman" w:hAnsi="Times New Roman" w:cs="Times New Roman"/>
          <w:sz w:val="24"/>
          <w:szCs w:val="24"/>
        </w:rPr>
      </w:pPr>
      <w:r>
        <w:rPr>
          <w:rFonts w:cs="Times New Roman" w:ascii="Times New Roman" w:hAnsi="Times New Roman"/>
          <w:b/>
          <w:bCs/>
          <w:sz w:val="24"/>
          <w:szCs w:val="24"/>
        </w:rPr>
        <w:t>Предмет регулирования регламента</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ind w:firstLine="709"/>
        <w:jc w:val="both"/>
        <w:rPr/>
      </w:pPr>
      <w:r>
        <w:rPr>
          <w:rFonts w:cs="Times New Roman" w:ascii="Times New Roman" w:hAnsi="Times New Roman"/>
          <w:sz w:val="24"/>
          <w:szCs w:val="24"/>
        </w:rPr>
        <w:t>1. Административный регламент предоставления муниципальной услуги «Выдача разрешения на отклонение от предельных параметров разрешенного строительства, реконструкции объектов капитального строительства» (далее – муниципальная услуга) устанавливает порядок и стандарт предоставления муниципальной услуги, в том числе определяет сроки и последовательность административных процедур (действий) органа местного самоуправления Залесовский сельсовет Красногвардейского района Оренбургской области (далее – орган местного самоуправления), осуществляемых по запросу физического или юридического лица либо их уполномоченных представителей (далее - заявитель) в пределах полномочий, установленных нормативными правовыми актами Российской Федерации, в соответствии с требованиями Федерального закона от 27 июля 2010 года № 210-ФЗ «Об организации предоставления государственных и муниципальных услуг» (далее – Федеральный закон).</w:t>
      </w:r>
    </w:p>
    <w:p>
      <w:pPr>
        <w:pStyle w:val="ConsPlusNormal"/>
        <w:numPr>
          <w:ilvl w:val="0"/>
          <w:numId w:val="0"/>
        </w:numPr>
        <w:ind w:firstLine="709"/>
        <w:jc w:val="center"/>
        <w:outlineLvl w:val="2"/>
        <w:rPr>
          <w:rFonts w:ascii="Times New Roman" w:hAnsi="Times New Roman" w:cs="Times New Roman"/>
          <w:b/>
          <w:b/>
          <w:sz w:val="24"/>
          <w:szCs w:val="24"/>
        </w:rPr>
      </w:pPr>
      <w:r>
        <w:rPr>
          <w:rFonts w:cs="Times New Roman" w:ascii="Times New Roman" w:hAnsi="Times New Roman"/>
          <w:b/>
          <w:sz w:val="24"/>
          <w:szCs w:val="24"/>
        </w:rPr>
      </w:r>
    </w:p>
    <w:p>
      <w:pPr>
        <w:pStyle w:val="ConsPlusNormal"/>
        <w:numPr>
          <w:ilvl w:val="0"/>
          <w:numId w:val="0"/>
        </w:numPr>
        <w:ind w:firstLine="709"/>
        <w:jc w:val="center"/>
        <w:outlineLvl w:val="2"/>
        <w:rPr>
          <w:rFonts w:ascii="Times New Roman" w:hAnsi="Times New Roman" w:cs="Times New Roman"/>
          <w:sz w:val="24"/>
          <w:szCs w:val="24"/>
        </w:rPr>
      </w:pPr>
      <w:r>
        <w:rPr>
          <w:rFonts w:cs="Times New Roman" w:ascii="Times New Roman" w:hAnsi="Times New Roman"/>
          <w:b/>
          <w:bCs/>
          <w:sz w:val="24"/>
          <w:szCs w:val="24"/>
        </w:rPr>
        <w:t>Круг заявителей</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2. Заявителями являются физические или (и) юридические лица правообладатели земельного участка или иное лицо в случае, предусмотренном частью 1 ст. 40 Градостроительного кодекса Российской Федерации (далее – ГК РФ).</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ind w:hanging="0"/>
        <w:jc w:val="center"/>
        <w:outlineLvl w:val="2"/>
        <w:rPr/>
      </w:pPr>
      <w:r>
        <w:rPr>
          <w:rFonts w:cs="Times New Roman" w:ascii="Times New Roman" w:hAnsi="Times New Roman"/>
          <w:b/>
          <w:bCs/>
          <w:sz w:val="24"/>
          <w:szCs w:val="24"/>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местного самоуправления Оренбургской области (далее - профилирование), а также</w:t>
      </w:r>
    </w:p>
    <w:p>
      <w:pPr>
        <w:pStyle w:val="ConsPlusNormal"/>
        <w:numPr>
          <w:ilvl w:val="0"/>
          <w:numId w:val="0"/>
        </w:numPr>
        <w:ind w:hanging="0"/>
        <w:jc w:val="center"/>
        <w:outlineLvl w:val="2"/>
        <w:rPr/>
      </w:pPr>
      <w:r>
        <w:rPr>
          <w:rFonts w:cs="Times New Roman" w:ascii="Times New Roman" w:hAnsi="Times New Roman"/>
          <w:b/>
          <w:bCs/>
          <w:sz w:val="24"/>
          <w:szCs w:val="24"/>
        </w:rPr>
        <w:t xml:space="preserve"> </w:t>
      </w:r>
      <w:r>
        <w:rPr>
          <w:rFonts w:cs="Times New Roman" w:ascii="Times New Roman" w:hAnsi="Times New Roman"/>
          <w:b/>
          <w:bCs/>
          <w:sz w:val="24"/>
          <w:szCs w:val="24"/>
        </w:rPr>
        <w:t xml:space="preserve">результата, за предоставлением которого обратился заявитель. </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left" w:pos="567" w:leader="none"/>
        </w:tabs>
        <w:ind w:right="49" w:firstLine="709"/>
        <w:jc w:val="both"/>
        <w:rPr/>
      </w:pPr>
      <w:r>
        <w:rPr/>
        <w:t>3. Муниципальная услуга, а также результат, за предоставлением которого обратился заявитель, предоставляются заявителю в соответствии с вариантом предоставления муниципальной услуги (далее – вариант).</w:t>
      </w:r>
    </w:p>
    <w:p>
      <w:pPr>
        <w:pStyle w:val="Normal"/>
        <w:tabs>
          <w:tab w:val="left" w:pos="567" w:leader="none"/>
        </w:tabs>
        <w:ind w:right="49" w:firstLine="709"/>
        <w:jc w:val="both"/>
        <w:rPr/>
      </w:pPr>
      <w:r>
        <w:rPr/>
        <w:t>Вариант, в соответствии с которым заявителю будут предоставлены муниципальная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pPr>
        <w:pStyle w:val="Normal"/>
        <w:ind w:firstLine="709"/>
        <w:jc w:val="both"/>
        <w:rPr/>
      </w:pPr>
      <w:r>
        <w:rPr/>
      </w:r>
    </w:p>
    <w:p>
      <w:pPr>
        <w:pStyle w:val="ConsPlusNormal"/>
        <w:numPr>
          <w:ilvl w:val="0"/>
          <w:numId w:val="0"/>
        </w:numPr>
        <w:ind w:firstLine="709"/>
        <w:jc w:val="center"/>
        <w:outlineLvl w:val="1"/>
        <w:rPr>
          <w:rFonts w:ascii="Times New Roman" w:hAnsi="Times New Roman" w:cs="Times New Roman"/>
          <w:sz w:val="24"/>
          <w:szCs w:val="24"/>
        </w:rPr>
      </w:pPr>
      <w:r>
        <w:rPr>
          <w:rFonts w:cs="Times New Roman" w:ascii="Times New Roman" w:hAnsi="Times New Roman"/>
          <w:b/>
          <w:bCs/>
          <w:sz w:val="24"/>
          <w:szCs w:val="24"/>
        </w:rPr>
        <w:t>II. Стандарт предоставления муниципальной услуги</w:t>
      </w:r>
    </w:p>
    <w:p>
      <w:pPr>
        <w:pStyle w:val="ConsPlusNormal"/>
        <w:ind w:firstLine="709"/>
        <w:jc w:val="both"/>
        <w:rPr>
          <w:rFonts w:ascii="Times New Roman" w:hAnsi="Times New Roman" w:cs="Times New Roman"/>
          <w:b/>
          <w:b/>
          <w:bCs/>
          <w:sz w:val="24"/>
          <w:szCs w:val="24"/>
        </w:rPr>
      </w:pPr>
      <w:r>
        <w:rPr>
          <w:rFonts w:cs="Times New Roman" w:ascii="Times New Roman" w:hAnsi="Times New Roman"/>
          <w:b/>
          <w:bCs/>
          <w:sz w:val="24"/>
          <w:szCs w:val="24"/>
        </w:rPr>
      </w:r>
    </w:p>
    <w:p>
      <w:pPr>
        <w:pStyle w:val="ConsPlusNormal"/>
        <w:numPr>
          <w:ilvl w:val="0"/>
          <w:numId w:val="0"/>
        </w:numPr>
        <w:ind w:firstLine="709"/>
        <w:jc w:val="center"/>
        <w:outlineLvl w:val="2"/>
        <w:rPr>
          <w:rFonts w:ascii="Times New Roman" w:hAnsi="Times New Roman" w:cs="Times New Roman"/>
          <w:sz w:val="24"/>
          <w:szCs w:val="24"/>
        </w:rPr>
      </w:pPr>
      <w:r>
        <w:rPr>
          <w:rFonts w:cs="Times New Roman" w:ascii="Times New Roman" w:hAnsi="Times New Roman"/>
          <w:b/>
          <w:bCs/>
          <w:sz w:val="24"/>
          <w:szCs w:val="24"/>
        </w:rPr>
        <w:t>Наименование муниципальной услуги</w:t>
      </w:r>
    </w:p>
    <w:p>
      <w:pPr>
        <w:pStyle w:val="ConsPlusNormal"/>
        <w:ind w:firstLine="709"/>
        <w:jc w:val="both"/>
        <w:rPr>
          <w:rFonts w:ascii="Times New Roman" w:hAnsi="Times New Roman" w:cs="Times New Roman"/>
          <w:b/>
          <w:b/>
          <w:sz w:val="24"/>
          <w:szCs w:val="24"/>
        </w:rPr>
      </w:pPr>
      <w:r>
        <w:rPr>
          <w:rFonts w:cs="Times New Roman" w:ascii="Times New Roman" w:hAnsi="Times New Roman"/>
          <w:b/>
          <w:sz w:val="24"/>
          <w:szCs w:val="24"/>
        </w:rPr>
      </w:r>
    </w:p>
    <w:p>
      <w:pPr>
        <w:pStyle w:val="Normal"/>
        <w:ind w:firstLine="709"/>
        <w:jc w:val="both"/>
        <w:rPr/>
      </w:pPr>
      <w:r>
        <w:rPr/>
        <w:t>4. Наименование муниципальной услуги: «Выдача разрешения на отклонение от предельных параметров разрешенного строительства, реконструкции объектов капитального строительства».</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5. Муниципальная услуга носит заявительный порядок обращения.</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ind w:firstLine="709"/>
        <w:jc w:val="center"/>
        <w:outlineLvl w:val="2"/>
        <w:rPr>
          <w:rFonts w:ascii="Times New Roman" w:hAnsi="Times New Roman" w:cs="Times New Roman"/>
          <w:sz w:val="24"/>
          <w:szCs w:val="24"/>
        </w:rPr>
      </w:pPr>
      <w:r>
        <w:rPr>
          <w:rFonts w:cs="Times New Roman" w:ascii="Times New Roman" w:hAnsi="Times New Roman"/>
          <w:b/>
          <w:bCs/>
          <w:sz w:val="24"/>
          <w:szCs w:val="24"/>
        </w:rPr>
        <w:t>Наименование органа, предоставляющего муниципальную услугу</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ind w:firstLine="709"/>
        <w:jc w:val="both"/>
        <w:rPr/>
      </w:pPr>
      <w:r>
        <w:rPr>
          <w:rFonts w:cs="Times New Roman" w:ascii="Times New Roman" w:hAnsi="Times New Roman"/>
          <w:sz w:val="24"/>
          <w:szCs w:val="24"/>
        </w:rPr>
        <w:t>6. Муниципальная услуга предоставляется органом местного самоуправления Залесовский сельсовет Красногвардейского района Оренбургской области.</w:t>
      </w:r>
    </w:p>
    <w:p>
      <w:pPr>
        <w:pStyle w:val="ConsPlusNormal"/>
        <w:ind w:firstLine="709"/>
        <w:jc w:val="both"/>
        <w:rPr/>
      </w:pPr>
      <w:r>
        <w:rPr>
          <w:rFonts w:cs="Times New Roman" w:ascii="Times New Roman" w:hAnsi="Times New Roman"/>
          <w:sz w:val="24"/>
          <w:szCs w:val="24"/>
        </w:rPr>
        <w:t>Уполномоченным структурным подразделением по предоставлению муниципальной услуги является Администрация Залесовского сельсовета .</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 xml:space="preserve">7. В предоставлении муниципальной услуги участвуют органы местного самоуправления, организации, к компетенции которых относится запрашиваемая информация, а также МФЦ (при наличии соглашения о взаимодействии). </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8. Запрещается требовать от заявителя представление документов и информации, которые в соответствии с нормативными правовыми актами Российской Федерации, нормативными правовыми актами Оренбургской области и муниципальными правовыми актами находятся в распоряжении органов, предоставляющих муниципальные услуги, органов местного самоуправления либо подведомственных государственным органам или органам местного самоуправления организаций, за исключением документов, указанных в части 6 статьи 7 Федерального закона № 210-ФЗ.</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ind w:firstLine="709"/>
        <w:jc w:val="center"/>
        <w:outlineLvl w:val="2"/>
        <w:rPr>
          <w:rFonts w:ascii="Times New Roman" w:hAnsi="Times New Roman" w:cs="Times New Roman"/>
          <w:sz w:val="24"/>
          <w:szCs w:val="24"/>
        </w:rPr>
      </w:pPr>
      <w:r>
        <w:rPr>
          <w:rFonts w:cs="Times New Roman" w:ascii="Times New Roman" w:hAnsi="Times New Roman"/>
          <w:b/>
          <w:bCs/>
          <w:sz w:val="24"/>
          <w:szCs w:val="24"/>
        </w:rPr>
        <w:t>Результат предоставления муниципальной услуги</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ind w:firstLine="709"/>
        <w:jc w:val="both"/>
        <w:rPr/>
      </w:pPr>
      <w:r>
        <w:rPr/>
        <w:t>9. Результатом предоставления муниципальной услуги является:</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выдача разрешения на отклонение от предельных параметров разрешенного строительства, реконструкции объектов капитального строительства;</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отказ в выдаче разрешения на отклонение от предельных параметров разрешенного строительства, реконструкции объектов капитального строительства.</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10. Заявителю в качестве результата предоставления муниципальной услуги обеспечивается по его выбору возможность получения:</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а) электронного документа, подписанного уполномоченным должностным лицом с использованием усиленной квалифицированной электронной подписи;</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в) информации из государственных информационных систем в случаях, предусмотренных законодательством Российской Федерации.</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11. Результат предоставления муниципальной услуги направляется заявителю с использованием Портала в форме электронного документа, подписанного уполномоченным должностным лицом с использованием усиленной квалифицированной электронной подписи (далее - ЭП).</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Заявителю предоставляется возможность сохранения электронного документа, являющегося результатом предоставления услуги и подписанного уполномоченным должностным лицом с использованием усиленной квалифицированной ЭП, на своих технических средствах, а также возможность направления такого электронного документа в иные органы (организации).</w:t>
      </w:r>
    </w:p>
    <w:p>
      <w:pPr>
        <w:pStyle w:val="ConsPlusNormal"/>
        <w:numPr>
          <w:ilvl w:val="0"/>
          <w:numId w:val="0"/>
        </w:numPr>
        <w:ind w:firstLine="709"/>
        <w:jc w:val="center"/>
        <w:outlineLvl w:val="2"/>
        <w:rPr>
          <w:rFonts w:ascii="Times New Roman" w:hAnsi="Times New Roman" w:cs="Times New Roman"/>
          <w:b/>
          <w:b/>
          <w:sz w:val="24"/>
          <w:szCs w:val="24"/>
        </w:rPr>
      </w:pPr>
      <w:r>
        <w:rPr>
          <w:rFonts w:cs="Times New Roman" w:ascii="Times New Roman" w:hAnsi="Times New Roman"/>
          <w:b/>
          <w:sz w:val="24"/>
          <w:szCs w:val="24"/>
        </w:rPr>
      </w:r>
    </w:p>
    <w:p>
      <w:pPr>
        <w:pStyle w:val="ConsPlusNormal"/>
        <w:numPr>
          <w:ilvl w:val="0"/>
          <w:numId w:val="0"/>
        </w:numPr>
        <w:ind w:firstLine="709"/>
        <w:jc w:val="center"/>
        <w:outlineLvl w:val="2"/>
        <w:rPr>
          <w:rFonts w:ascii="Times New Roman" w:hAnsi="Times New Roman" w:cs="Times New Roman"/>
          <w:sz w:val="24"/>
          <w:szCs w:val="24"/>
        </w:rPr>
      </w:pPr>
      <w:r>
        <w:rPr>
          <w:rFonts w:cs="Times New Roman" w:ascii="Times New Roman" w:hAnsi="Times New Roman"/>
          <w:b/>
          <w:bCs/>
          <w:sz w:val="24"/>
          <w:szCs w:val="24"/>
        </w:rPr>
        <w:t>Срок предоставления муниципальной услуги</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ind w:right="-1" w:firstLine="709"/>
        <w:jc w:val="both"/>
        <w:rPr/>
      </w:pPr>
      <w:r>
        <w:rPr/>
        <w:t>12. Срок предоставления муниципальной услуги не может превышать 67 рабочих дней рабочих дней со дня регистрации заявления и документов, необходимых для предоставления муниципальной услуги.</w:t>
      </w:r>
    </w:p>
    <w:p>
      <w:pPr>
        <w:pStyle w:val="Normal"/>
        <w:ind w:right="-1" w:firstLine="709"/>
        <w:jc w:val="both"/>
        <w:rPr/>
      </w:pPr>
      <w:r>
        <w:rPr/>
        <w:t>12.1. Приостановление срока предоставления муниципальной услуги не предусмотрено.</w:t>
      </w:r>
    </w:p>
    <w:p>
      <w:pPr>
        <w:pStyle w:val="Normal"/>
        <w:ind w:right="-1" w:firstLine="709"/>
        <w:jc w:val="both"/>
        <w:rPr/>
      </w:pPr>
      <w:r>
        <w:rPr/>
        <w:t>12.2. Выдача документа, являющегося результатом предоставления муниципальной услуги, в Уполномоченном органе, МФЦ осуществляется в день обращения заявителя за результатом предоставления муниципальной услуги.</w:t>
      </w:r>
    </w:p>
    <w:p>
      <w:pPr>
        <w:pStyle w:val="Normal"/>
        <w:ind w:right="-1" w:firstLine="709"/>
        <w:jc w:val="both"/>
        <w:rPr/>
      </w:pPr>
      <w:r>
        <w:rPr/>
        <w:t>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pPr>
        <w:pStyle w:val="Normal"/>
        <w:ind w:firstLine="709"/>
        <w:jc w:val="both"/>
        <w:rPr/>
      </w:pPr>
      <w:r>
        <w:rPr/>
      </w:r>
    </w:p>
    <w:p>
      <w:pPr>
        <w:pStyle w:val="ConsPlusNormal"/>
        <w:ind w:firstLine="709"/>
        <w:jc w:val="center"/>
        <w:rPr>
          <w:rFonts w:ascii="Times New Roman" w:hAnsi="Times New Roman" w:cs="Times New Roman"/>
          <w:sz w:val="24"/>
          <w:szCs w:val="24"/>
        </w:rPr>
      </w:pPr>
      <w:r>
        <w:rPr>
          <w:rFonts w:cs="Times New Roman" w:ascii="Times New Roman" w:hAnsi="Times New Roman"/>
          <w:b/>
          <w:bCs/>
          <w:sz w:val="24"/>
          <w:szCs w:val="24"/>
        </w:rPr>
        <w:t>Правовые основания для предоставления муниципальной услуги</w:t>
      </w:r>
    </w:p>
    <w:p>
      <w:pPr>
        <w:pStyle w:val="ConsPlusNormal"/>
        <w:ind w:firstLine="709"/>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
        <w:ind w:firstLine="709"/>
        <w:jc w:val="both"/>
        <w:rPr/>
      </w:pPr>
      <w:r>
        <w:rPr>
          <w:rFonts w:cs="Times New Roman" w:ascii="Times New Roman" w:hAnsi="Times New Roman"/>
          <w:sz w:val="24"/>
          <w:szCs w:val="24"/>
        </w:rPr>
        <w:t xml:space="preserve">13.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органа местного самоуправления: </w:t>
      </w:r>
      <w:r>
        <w:rPr>
          <w:rFonts w:cs="Times New Roman" w:ascii="Times New Roman" w:hAnsi="Times New Roman"/>
          <w:b w:val="false"/>
          <w:i w:val="false"/>
          <w:caps w:val="false"/>
          <w:smallCaps w:val="false"/>
          <w:color w:val="000000"/>
          <w:spacing w:val="0"/>
          <w:sz w:val="24"/>
          <w:szCs w:val="24"/>
          <w:u w:val="none"/>
        </w:rPr>
        <w:t xml:space="preserve"> </w:t>
      </w:r>
      <w:r>
        <w:rPr>
          <w:rFonts w:cs="Times New Roman" w:ascii="Times New Roman" w:hAnsi="Times New Roman"/>
          <w:b w:val="false"/>
          <w:i w:val="false"/>
          <w:caps w:val="false"/>
          <w:smallCaps w:val="false"/>
          <w:color w:val="000000"/>
          <w:spacing w:val="0"/>
          <w:sz w:val="24"/>
          <w:szCs w:val="24"/>
          <w:u w:val="none"/>
          <w:lang w:val="en-US"/>
        </w:rPr>
        <w:t>https://</w:t>
      </w:r>
      <w:r>
        <w:rPr>
          <w:rFonts w:cs="Times New Roman" w:ascii="Times New Roman" w:hAnsi="Times New Roman"/>
          <w:b w:val="false"/>
          <w:i w:val="false"/>
          <w:caps w:val="false"/>
          <w:smallCaps w:val="false"/>
          <w:color w:val="000000"/>
          <w:spacing w:val="0"/>
          <w:sz w:val="24"/>
          <w:szCs w:val="24"/>
          <w:u w:val="none"/>
          <w:lang w:val="ru-RU"/>
        </w:rPr>
        <w:t xml:space="preserve">залесовский.рф/ </w:t>
      </w:r>
      <w:r>
        <w:rPr>
          <w:rFonts w:cs="Times New Roman" w:ascii="Times New Roman" w:hAnsi="Times New Roman"/>
          <w:sz w:val="24"/>
          <w:szCs w:val="24"/>
        </w:rPr>
        <w:t>в сети «Интернет», а также на Портале.</w:t>
      </w:r>
    </w:p>
    <w:p>
      <w:pPr>
        <w:pStyle w:val="ConsPlusNormal"/>
        <w:numPr>
          <w:ilvl w:val="0"/>
          <w:numId w:val="0"/>
        </w:numPr>
        <w:ind w:firstLine="709"/>
        <w:jc w:val="center"/>
        <w:outlineLvl w:val="2"/>
        <w:rPr>
          <w:rFonts w:ascii="Times New Roman" w:hAnsi="Times New Roman" w:cs="Times New Roman"/>
          <w:b/>
          <w:b/>
          <w:sz w:val="24"/>
          <w:szCs w:val="24"/>
        </w:rPr>
      </w:pPr>
      <w:r>
        <w:rPr>
          <w:rFonts w:cs="Times New Roman" w:ascii="Times New Roman" w:hAnsi="Times New Roman"/>
          <w:b/>
          <w:sz w:val="24"/>
          <w:szCs w:val="24"/>
        </w:rPr>
      </w:r>
    </w:p>
    <w:p>
      <w:pPr>
        <w:pStyle w:val="ConsPlusNormal"/>
        <w:numPr>
          <w:ilvl w:val="0"/>
          <w:numId w:val="0"/>
        </w:numPr>
        <w:ind w:firstLine="709"/>
        <w:jc w:val="center"/>
        <w:outlineLvl w:val="2"/>
        <w:rPr>
          <w:rFonts w:ascii="Times New Roman" w:hAnsi="Times New Roman" w:cs="Times New Roman"/>
          <w:sz w:val="24"/>
          <w:szCs w:val="24"/>
        </w:rPr>
      </w:pPr>
      <w:r>
        <w:rPr>
          <w:rFonts w:cs="Times New Roman" w:ascii="Times New Roman" w:hAnsi="Times New Roman"/>
          <w:b/>
          <w:bCs/>
          <w:sz w:val="24"/>
          <w:szCs w:val="24"/>
        </w:rPr>
        <w:t xml:space="preserve">Исчерпывающий перечень документов, необходимых для предоставления </w:t>
      </w:r>
    </w:p>
    <w:p>
      <w:pPr>
        <w:pStyle w:val="ConsPlusNormal"/>
        <w:numPr>
          <w:ilvl w:val="0"/>
          <w:numId w:val="0"/>
        </w:numPr>
        <w:ind w:firstLine="709"/>
        <w:jc w:val="center"/>
        <w:outlineLvl w:val="2"/>
        <w:rPr>
          <w:rFonts w:ascii="Times New Roman" w:hAnsi="Times New Roman" w:cs="Times New Roman"/>
          <w:sz w:val="24"/>
          <w:szCs w:val="24"/>
        </w:rPr>
      </w:pPr>
      <w:r>
        <w:rPr>
          <w:rFonts w:cs="Times New Roman" w:ascii="Times New Roman" w:hAnsi="Times New Roman"/>
          <w:b/>
          <w:bCs/>
          <w:sz w:val="24"/>
          <w:szCs w:val="24"/>
        </w:rPr>
        <w:t>муниципальной услуги</w:t>
      </w:r>
    </w:p>
    <w:p>
      <w:pPr>
        <w:pStyle w:val="ConsPlusNormal"/>
        <w:numPr>
          <w:ilvl w:val="0"/>
          <w:numId w:val="0"/>
        </w:numPr>
        <w:ind w:firstLine="709"/>
        <w:jc w:val="center"/>
        <w:outlineLvl w:val="2"/>
        <w:rPr>
          <w:rFonts w:ascii="Times New Roman" w:hAnsi="Times New Roman" w:cs="Times New Roman"/>
          <w:sz w:val="24"/>
          <w:szCs w:val="24"/>
        </w:rPr>
      </w:pPr>
      <w:r>
        <w:rPr>
          <w:rFonts w:cs="Times New Roman" w:ascii="Times New Roman" w:hAnsi="Times New Roman"/>
          <w:sz w:val="24"/>
          <w:szCs w:val="24"/>
        </w:rPr>
      </w:r>
    </w:p>
    <w:p>
      <w:pPr>
        <w:pStyle w:val="Normal"/>
        <w:ind w:firstLine="709"/>
        <w:jc w:val="both"/>
        <w:rPr/>
      </w:pPr>
      <w:r>
        <w:rPr/>
        <w:t>14. Для получения муниципальной услуги заявитель (представитель заявителя) должен самостоятельно предоставить:</w:t>
      </w:r>
    </w:p>
    <w:p>
      <w:pPr>
        <w:pStyle w:val="Normal"/>
        <w:tabs>
          <w:tab w:val="left" w:pos="851" w:leader="none"/>
        </w:tabs>
        <w:ind w:firstLine="709"/>
        <w:jc w:val="both"/>
        <w:rPr/>
      </w:pPr>
      <w:r>
        <w:rPr/>
        <w:t>1) заявление по форме согласно приложению № 1 к Административному регламенту;</w:t>
      </w:r>
    </w:p>
    <w:p>
      <w:pPr>
        <w:pStyle w:val="Normal"/>
        <w:ind w:right="49" w:firstLine="709"/>
        <w:jc w:val="both"/>
        <w:rPr/>
      </w:pPr>
      <w:r>
        <w:rPr/>
        <w:t>14.1. К заявлению прилагаются:</w:t>
      </w:r>
    </w:p>
    <w:p>
      <w:pPr>
        <w:pStyle w:val="Normal"/>
        <w:tabs>
          <w:tab w:val="left" w:pos="567" w:leader="none"/>
        </w:tabs>
        <w:ind w:firstLine="709"/>
        <w:jc w:val="both"/>
        <w:rPr/>
      </w:pPr>
      <w:r>
        <w:rPr/>
        <w:t>1) копии документов, удостоверяющих личность гражданина Российской Федерации;</w:t>
      </w:r>
    </w:p>
    <w:p>
      <w:pPr>
        <w:pStyle w:val="Normal"/>
        <w:tabs>
          <w:tab w:val="left" w:pos="567" w:leader="none"/>
        </w:tabs>
        <w:ind w:firstLine="709"/>
        <w:jc w:val="both"/>
        <w:rPr/>
      </w:pPr>
      <w:r>
        <w:rPr/>
        <w:t>2) копия документа, подтверждающего полномочия на осуществление действий от имени заявителя (для представителя заявителя);</w:t>
      </w:r>
    </w:p>
    <w:p>
      <w:pPr>
        <w:pStyle w:val="Normal"/>
        <w:tabs>
          <w:tab w:val="left" w:pos="567" w:leader="none"/>
        </w:tabs>
        <w:ind w:right="49" w:firstLine="709"/>
        <w:jc w:val="both"/>
        <w:rPr/>
      </w:pPr>
      <w:r>
        <w:rPr/>
        <w:t>3) правоустанавливающие документы на объекты недвижимости, права на которые не зарегистрированы в Едином государственном реестре недвижимости;</w:t>
      </w:r>
    </w:p>
    <w:p>
      <w:pPr>
        <w:pStyle w:val="Normal"/>
        <w:ind w:firstLine="709"/>
        <w:jc w:val="both"/>
        <w:rPr/>
      </w:pPr>
      <w:r>
        <w:rPr/>
        <w:t>14.2. Для получения муниципальной услуги заявитель (представитель заявителя) вправе представить по собственной инициативе следующие документы, необходимые для предоставления муниципальной услуги:</w:t>
      </w:r>
    </w:p>
    <w:p>
      <w:pPr>
        <w:pStyle w:val="ConsPlusNormal"/>
        <w:tabs>
          <w:tab w:val="left" w:pos="709" w:leader="none"/>
        </w:tabs>
        <w:ind w:firstLine="709"/>
        <w:jc w:val="both"/>
        <w:rPr>
          <w:rFonts w:ascii="Times New Roman" w:hAnsi="Times New Roman" w:eastAsia="Calibri" w:cs="Times New Roman" w:eastAsiaTheme="minorHAnsi"/>
          <w:bCs/>
          <w:sz w:val="24"/>
          <w:szCs w:val="24"/>
          <w:lang w:eastAsia="en-US"/>
        </w:rPr>
      </w:pPr>
      <w:r>
        <w:rPr>
          <w:rFonts w:eastAsia="Calibri" w:cs="Times New Roman" w:ascii="Times New Roman" w:hAnsi="Times New Roman" w:eastAsiaTheme="minorHAnsi"/>
          <w:bCs/>
          <w:sz w:val="24"/>
          <w:szCs w:val="24"/>
          <w:lang w:eastAsia="en-US"/>
        </w:rPr>
        <w:t xml:space="preserve">1) выписка из ЕГРН на земельный участок; </w:t>
      </w:r>
    </w:p>
    <w:p>
      <w:pPr>
        <w:pStyle w:val="ConsPlusNormal"/>
        <w:tabs>
          <w:tab w:val="left" w:pos="709" w:leader="none"/>
        </w:tabs>
        <w:ind w:firstLine="709"/>
        <w:jc w:val="both"/>
        <w:rPr>
          <w:rFonts w:ascii="Times New Roman" w:hAnsi="Times New Roman" w:eastAsia="Calibri" w:cs="Times New Roman" w:eastAsiaTheme="minorHAnsi"/>
          <w:bCs/>
          <w:sz w:val="24"/>
          <w:szCs w:val="24"/>
          <w:lang w:eastAsia="en-US"/>
        </w:rPr>
      </w:pPr>
      <w:r>
        <w:rPr>
          <w:rFonts w:eastAsia="Calibri" w:cs="Times New Roman" w:ascii="Times New Roman" w:hAnsi="Times New Roman" w:eastAsiaTheme="minorHAnsi"/>
          <w:bCs/>
          <w:sz w:val="24"/>
          <w:szCs w:val="24"/>
          <w:lang w:eastAsia="en-US"/>
        </w:rPr>
        <w:t xml:space="preserve">2) выписка из ЕГРН на объект капитального строительства. </w:t>
      </w:r>
    </w:p>
    <w:p>
      <w:pPr>
        <w:pStyle w:val="Normal"/>
        <w:ind w:firstLine="709"/>
        <w:jc w:val="both"/>
        <w:rPr/>
      </w:pPr>
      <w:r>
        <w:rPr/>
        <w:t>Если документы (их копии или сведения, содержащиеся в них), указанные в настоящем пункте Административного регламента, находятся в распоряжении органов местного самоуправления либо подведомственных органам местного самоуправления организаций, такие документы запрашиваются органом местного самоуправления самостоятельно в органах и организациях, в распоряжении которых находятся указанные документы, если заявитель не представил указанные документы самостоятельно.</w:t>
      </w:r>
    </w:p>
    <w:p>
      <w:pPr>
        <w:pStyle w:val="Normal"/>
        <w:bidi w:val="0"/>
        <w:spacing w:before="0" w:after="0"/>
        <w:ind w:left="0" w:right="0" w:firstLine="709"/>
        <w:jc w:val="both"/>
        <w:rPr/>
      </w:pPr>
      <w:r>
        <w:rPr/>
        <w:t>14.3. Заявление и прилагаемые документы могут быть представлены (направлены) заявителем одним из следующих способов:</w:t>
      </w:r>
    </w:p>
    <w:p>
      <w:pPr>
        <w:pStyle w:val="Normal"/>
        <w:bidi w:val="0"/>
        <w:spacing w:before="0" w:after="0"/>
        <w:ind w:left="0" w:right="0" w:firstLine="709"/>
        <w:jc w:val="both"/>
        <w:rPr/>
      </w:pPr>
      <w:r>
        <w:rPr/>
        <w:t>1) лично или посредством почтового отправления в орган муниципальной власти субъекта Российской Федерации или местного самоуправления;</w:t>
      </w:r>
    </w:p>
    <w:p>
      <w:pPr>
        <w:pStyle w:val="Normal"/>
        <w:bidi w:val="0"/>
        <w:spacing w:before="0" w:after="0"/>
        <w:ind w:left="0" w:right="0" w:firstLine="709"/>
        <w:jc w:val="both"/>
        <w:rPr/>
      </w:pPr>
      <w:r>
        <w:rPr/>
        <w:t>2) через МФЦ;</w:t>
      </w:r>
    </w:p>
    <w:p>
      <w:pPr>
        <w:pStyle w:val="Normal"/>
        <w:bidi w:val="0"/>
        <w:spacing w:before="0" w:after="0"/>
        <w:ind w:left="0" w:right="0" w:firstLine="709"/>
        <w:jc w:val="both"/>
        <w:rPr/>
      </w:pPr>
      <w:r>
        <w:rPr/>
        <w:t>3) через Региональный портал или Единый портал.</w:t>
      </w:r>
    </w:p>
    <w:p>
      <w:pPr>
        <w:pStyle w:val="Normal"/>
        <w:bidi w:val="0"/>
        <w:spacing w:before="0" w:after="0"/>
        <w:ind w:left="0" w:right="0" w:firstLine="709"/>
        <w:jc w:val="both"/>
        <w:rPr/>
      </w:pPr>
      <w:r>
        <w:rPr/>
        <w:t>14.4. Запрещается требовать от заявителя:</w:t>
      </w:r>
    </w:p>
    <w:p>
      <w:pPr>
        <w:pStyle w:val="Normal"/>
        <w:ind w:right="49" w:firstLine="709"/>
        <w:jc w:val="both"/>
        <w:rPr/>
      </w:pPr>
      <w:r>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pPr>
        <w:pStyle w:val="Normal"/>
        <w:ind w:right="49" w:firstLine="709"/>
        <w:jc w:val="both"/>
        <w:rPr/>
      </w:pPr>
      <w:r>
        <w:rPr/>
        <w:t>2) осуществления действий, в том числе согласований, необходимых для получения муниципальных услуг и связанных с обращением в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pPr>
        <w:pStyle w:val="Normal"/>
        <w:ind w:right="49" w:firstLine="709"/>
        <w:jc w:val="both"/>
        <w:rPr/>
      </w:pPr>
      <w:r>
        <w:rPr/>
      </w:r>
    </w:p>
    <w:p>
      <w:pPr>
        <w:pStyle w:val="ConsPlusNormal"/>
        <w:numPr>
          <w:ilvl w:val="0"/>
          <w:numId w:val="0"/>
        </w:numPr>
        <w:ind w:firstLine="709"/>
        <w:jc w:val="center"/>
        <w:outlineLvl w:val="2"/>
        <w:rPr>
          <w:rFonts w:ascii="Times New Roman" w:hAnsi="Times New Roman" w:cs="Times New Roman"/>
          <w:sz w:val="24"/>
          <w:szCs w:val="24"/>
        </w:rPr>
      </w:pPr>
      <w:r>
        <w:rPr>
          <w:rFonts w:cs="Times New Roman" w:ascii="Times New Roman" w:hAnsi="Times New Roman"/>
          <w:b/>
          <w:bCs/>
          <w:sz w:val="24"/>
          <w:szCs w:val="24"/>
        </w:rPr>
        <w:t>Исчерпывающий перечень оснований для отказа в приёме документов,</w:t>
      </w:r>
    </w:p>
    <w:p>
      <w:pPr>
        <w:pStyle w:val="ConsPlusNormal"/>
        <w:numPr>
          <w:ilvl w:val="0"/>
          <w:numId w:val="0"/>
        </w:numPr>
        <w:ind w:firstLine="709"/>
        <w:jc w:val="center"/>
        <w:outlineLvl w:val="2"/>
        <w:rPr>
          <w:rFonts w:ascii="Times New Roman" w:hAnsi="Times New Roman" w:cs="Times New Roman"/>
          <w:sz w:val="24"/>
          <w:szCs w:val="24"/>
        </w:rPr>
      </w:pPr>
      <w:r>
        <w:rPr>
          <w:rFonts w:cs="Times New Roman" w:ascii="Times New Roman" w:hAnsi="Times New Roman"/>
          <w:b/>
          <w:bCs/>
          <w:sz w:val="24"/>
          <w:szCs w:val="24"/>
        </w:rPr>
        <w:t>необходимых для предоставления муниципальной услуги</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ind w:firstLine="709"/>
        <w:jc w:val="both"/>
        <w:rPr>
          <w:rFonts w:ascii="Times New Roman" w:hAnsi="Times New Roman" w:cs="Times New Roman"/>
          <w:sz w:val="24"/>
          <w:szCs w:val="24"/>
        </w:rPr>
      </w:pPr>
      <w:bookmarkStart w:id="0" w:name="P226"/>
      <w:bookmarkEnd w:id="0"/>
      <w:r>
        <w:rPr>
          <w:rFonts w:cs="Times New Roman" w:ascii="Times New Roman" w:hAnsi="Times New Roman"/>
          <w:sz w:val="24"/>
          <w:szCs w:val="24"/>
        </w:rPr>
        <w:t>15. Основаниями для отказа в приеме документов, необходимых для предоставления муниципальной услуги, являются:</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1) текст заявления и представленных документов не поддается прочтению, в том числе при представлении документов в электронном виде:</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электронные документы представлены в форматах, не предусмотренных Административным регламентом;</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нарушены требования к сканированию представляемых документов, предусмотренные Административным регламентом;</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2) не указаны фамилия, имя, отчество, адрес заявителя (его представителя) либо наименование, ИНН юридического лица, почтовый адрес, по которому должен быть направлен ответ заявителю;</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3) в заявлении содержатся нецензурные либо оскорбительные выражения, угрозы жизни, здоровью, имуществу должностного лица, а также членов его семьи, при этом заявителю сообщается о недопустимости злоупотребления правом;</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4) вопрос, указанный в заявлении, не относится к порядку предоставления муниципальной услуги.</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Решение об отказе в приеме документов подписывается уполномоченным должностным лицом и выдается заявителю с указанием причин отказа.</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Решение об отказе в приеме документов по запросу, поданному в электронной форме через Портал, подписывается уполномоченным должностным лицом с использованием квалифицированной ЭП и направляется заявителю через Портал не позднее следующего рабочего дня с даты принятия решения об отказе в приеме документов.</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Не допускается отказ в приеме запроса и иных документов, необходимых для предоставления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Портале.</w:t>
      </w:r>
    </w:p>
    <w:p>
      <w:pPr>
        <w:pStyle w:val="ConsPlusNormal"/>
        <w:numPr>
          <w:ilvl w:val="0"/>
          <w:numId w:val="0"/>
        </w:numPr>
        <w:tabs>
          <w:tab w:val="left" w:pos="709" w:leader="none"/>
        </w:tabs>
        <w:ind w:firstLine="709"/>
        <w:jc w:val="both"/>
        <w:outlineLvl w:val="2"/>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tabs>
          <w:tab w:val="left" w:pos="709" w:leader="none"/>
        </w:tabs>
        <w:ind w:firstLine="709"/>
        <w:jc w:val="center"/>
        <w:outlineLvl w:val="2"/>
        <w:rPr>
          <w:rFonts w:ascii="Times New Roman" w:hAnsi="Times New Roman" w:cs="Times New Roman"/>
          <w:sz w:val="24"/>
          <w:szCs w:val="24"/>
        </w:rPr>
      </w:pPr>
      <w:r>
        <w:rPr>
          <w:rFonts w:cs="Times New Roman" w:ascii="Times New Roman" w:hAnsi="Times New Roman"/>
          <w:b/>
          <w:bCs/>
          <w:sz w:val="24"/>
          <w:szCs w:val="24"/>
        </w:rPr>
        <w:t>Исчерпывающий перечень оснований для приостановления предоставления муниципальной услуги или отказа в муниципальные услуги</w:t>
      </w:r>
    </w:p>
    <w:p>
      <w:pPr>
        <w:pStyle w:val="ConsPlusNormal"/>
        <w:numPr>
          <w:ilvl w:val="0"/>
          <w:numId w:val="0"/>
        </w:numPr>
        <w:tabs>
          <w:tab w:val="left" w:pos="709" w:leader="none"/>
        </w:tabs>
        <w:ind w:firstLine="709"/>
        <w:jc w:val="center"/>
        <w:outlineLvl w:val="2"/>
        <w:rPr>
          <w:rFonts w:ascii="Times New Roman" w:hAnsi="Times New Roman" w:cs="Times New Roman"/>
          <w:b/>
          <w:b/>
          <w:sz w:val="24"/>
          <w:szCs w:val="24"/>
        </w:rPr>
      </w:pPr>
      <w:r>
        <w:rPr>
          <w:rFonts w:cs="Times New Roman" w:ascii="Times New Roman" w:hAnsi="Times New Roman"/>
          <w:b/>
          <w:sz w:val="24"/>
          <w:szCs w:val="24"/>
        </w:rPr>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16. Основания для приостановления предоставления муниципальной услуги отсутствуют.</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17. Основаниями для отказа в выдаче разрешения на отклонение от предельных параметров разрешенного строительства, реконструкции объектов капитального строительства являются:</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1) заявитель не является правообладателем земельного участка;</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 xml:space="preserve">2) 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 </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3) </w:t>
      </w:r>
      <w:r>
        <w:rPr>
          <w:rFonts w:eastAsia="Calibri" w:cs="Times New Roman" w:ascii="Times New Roman" w:hAnsi="Times New Roman" w:eastAsiaTheme="minorHAnsi"/>
          <w:bCs/>
          <w:sz w:val="24"/>
          <w:szCs w:val="24"/>
          <w:lang w:eastAsia="en-US"/>
        </w:rPr>
        <w:t>нарушены требования технических регламентов или нормативов градостроительного проектирования при размещении объектов капитального строительства или их реконструкции;</w:t>
      </w:r>
    </w:p>
    <w:p>
      <w:pPr>
        <w:pStyle w:val="ConsPlusNormal"/>
        <w:spacing w:before="0" w:after="0"/>
        <w:ind w:firstLine="709"/>
        <w:contextualSpacing/>
        <w:jc w:val="both"/>
        <w:rPr>
          <w:rFonts w:ascii="Times New Roman" w:hAnsi="Times New Roman" w:cs="Times New Roman"/>
          <w:sz w:val="24"/>
          <w:szCs w:val="24"/>
        </w:rPr>
      </w:pPr>
      <w:r>
        <w:rPr>
          <w:rFonts w:eastAsia="Calibri" w:cs="Times New Roman" w:ascii="Times New Roman" w:hAnsi="Times New Roman" w:eastAsiaTheme="minorHAnsi"/>
          <w:bCs/>
          <w:sz w:val="24"/>
          <w:szCs w:val="24"/>
          <w:lang w:eastAsia="en-US"/>
        </w:rPr>
        <w:t>4) </w:t>
      </w:r>
      <w:r>
        <w:rPr>
          <w:rFonts w:cs="Times New Roman" w:ascii="Times New Roman" w:hAnsi="Times New Roman"/>
          <w:sz w:val="24"/>
          <w:szCs w:val="24"/>
        </w:rPr>
        <w:t>отсутствие возможности обеспечить соблюдение требований технических регламентов (нормативов и стандартов) и иных обязательных требований, установленных в целях охраны окружающей природной и культурно-исторической среды (в том числе требований сохранности объектов культурного наследия и предмета охраны исторического поселения в соответствии с Федеральным законом от 25.06.2002 № 73-ФЗ «Об объектах культурного наследия (памятниках истории и культуры) народов Российской Федерации»), здоровья, безопасности проживания и жизнедеятельности людей, нормативов градостроительного проектирования, соблюдения прав и интересов владельцев смежно расположенных земельных участков и объектов недвижимости, иных физических и юридических лиц в результате реализации указанных в заявлении отклонений от предельных параметров разрешенного строительства, реконструкции объектов капитального строительства.</w:t>
      </w:r>
    </w:p>
    <w:p>
      <w:pPr>
        <w:pStyle w:val="ConsPlusNormal"/>
        <w:spacing w:before="0" w:after="0"/>
        <w:ind w:firstLine="709"/>
        <w:contextualSpacing/>
        <w:jc w:val="both"/>
        <w:rPr/>
      </w:pPr>
      <w:r>
        <w:rPr>
          <w:rFonts w:eastAsia="Calibri" w:cs="Times New Roman" w:ascii="Times New Roman" w:hAnsi="Times New Roman" w:eastAsiaTheme="minorHAnsi"/>
          <w:bCs/>
          <w:sz w:val="24"/>
          <w:szCs w:val="24"/>
          <w:lang w:eastAsia="en-US"/>
        </w:rPr>
        <w:t>5) отсутствие оснований, определенны</w:t>
      </w:r>
      <w:r>
        <w:rPr>
          <w:rFonts w:eastAsia="Calibri" w:cs="Times New Roman" w:ascii="Times New Roman" w:hAnsi="Times New Roman" w:eastAsiaTheme="minorHAnsi"/>
          <w:bCs/>
          <w:color w:val="000000"/>
          <w:sz w:val="24"/>
          <w:szCs w:val="24"/>
          <w:lang w:eastAsia="en-US"/>
        </w:rPr>
        <w:t xml:space="preserve">х </w:t>
      </w:r>
      <w:hyperlink r:id="rId2">
        <w:r>
          <w:rPr>
            <w:rStyle w:val="Style16"/>
            <w:rFonts w:eastAsia="Calibri" w:cs="Times New Roman" w:ascii="Times New Roman" w:hAnsi="Times New Roman" w:eastAsiaTheme="minorHAnsi"/>
            <w:bCs/>
            <w:color w:val="000000"/>
            <w:sz w:val="24"/>
            <w:szCs w:val="24"/>
            <w:u w:val="none"/>
            <w:lang w:eastAsia="en-US"/>
          </w:rPr>
          <w:t>частью 1 статьи 40</w:t>
        </w:r>
      </w:hyperlink>
      <w:r>
        <w:rPr>
          <w:rFonts w:eastAsia="Calibri" w:cs="Times New Roman" w:ascii="Times New Roman" w:hAnsi="Times New Roman" w:eastAsiaTheme="minorHAnsi"/>
          <w:bCs/>
          <w:color w:val="000000"/>
          <w:sz w:val="24"/>
          <w:szCs w:val="24"/>
          <w:lang w:eastAsia="en-US"/>
        </w:rPr>
        <w:t xml:space="preserve"> </w:t>
      </w:r>
      <w:r>
        <w:rPr>
          <w:rFonts w:eastAsia="Calibri" w:cs="Times New Roman" w:ascii="Times New Roman" w:hAnsi="Times New Roman" w:eastAsiaTheme="minorHAnsi"/>
          <w:bCs/>
          <w:sz w:val="24"/>
          <w:szCs w:val="24"/>
          <w:lang w:eastAsia="en-US"/>
        </w:rPr>
        <w:t>Градостроительного кодекса Российской Федерации;</w:t>
      </w:r>
    </w:p>
    <w:p>
      <w:pPr>
        <w:pStyle w:val="Normal"/>
        <w:shd w:val="clear" w:color="auto" w:fill="FDFDFC"/>
        <w:spacing w:before="0" w:after="0"/>
        <w:ind w:firstLine="709"/>
        <w:contextualSpacing/>
        <w:jc w:val="both"/>
        <w:textAlignment w:val="baseline"/>
        <w:rPr/>
      </w:pPr>
      <w:r>
        <w:rPr/>
        <w:t>6)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приаэродромной территории, в соответствии с частью 8 статьи 40 </w:t>
      </w:r>
      <w:hyperlink r:id="rId3">
        <w:r>
          <w:rPr>
            <w:rStyle w:val="Style16"/>
            <w:color w:val="000000"/>
            <w:u w:val="none"/>
          </w:rPr>
          <w:t>Градостроительного кодекса Российской Федерации</w:t>
        </w:r>
      </w:hyperlink>
      <w:r>
        <w:rPr>
          <w:color w:val="000000"/>
        </w:rPr>
        <w:t>;</w:t>
      </w:r>
    </w:p>
    <w:p>
      <w:pPr>
        <w:pStyle w:val="Normal"/>
        <w:shd w:val="clear" w:color="auto" w:fill="FDFDFC"/>
        <w:spacing w:before="0" w:after="120"/>
        <w:ind w:firstLine="709"/>
        <w:contextualSpacing/>
        <w:jc w:val="both"/>
        <w:textAlignment w:val="baseline"/>
        <w:rPr/>
      </w:pPr>
      <w:r>
        <w:rPr/>
        <w:t>7) отклонение от установленных в границах зон охраны объектов культурного наследия режимов использования земель и градостроительных регламентов не допускается в соответствии с пунктом 22 Положения о зонах охраны объектов культурного наследия (памятников истории и культуры) народов Российской Федерации, утвержденного постановлением Правительства Российской Федерации от 12.09.2015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w:t>
      </w:r>
    </w:p>
    <w:p>
      <w:pPr>
        <w:pStyle w:val="Normal"/>
        <w:shd w:val="clear" w:color="auto" w:fill="FDFDFC"/>
        <w:spacing w:before="0" w:after="0"/>
        <w:ind w:firstLine="709"/>
        <w:contextualSpacing/>
        <w:jc w:val="both"/>
        <w:textAlignment w:val="baseline"/>
        <w:rPr/>
      </w:pPr>
      <w:r>
        <w:rPr/>
        <w:t>8) в случае, предусмотренном частью 6.1 статьи 4</w:t>
      </w:r>
      <w:r>
        <w:rPr>
          <w:color w:val="000000"/>
        </w:rPr>
        <w:t>0 </w:t>
      </w:r>
      <w:hyperlink r:id="rId4">
        <w:r>
          <w:rPr>
            <w:rStyle w:val="Style16"/>
            <w:color w:val="000000"/>
            <w:u w:val="none"/>
          </w:rPr>
          <w:t>Градостроительного кодекса Российской Федерации</w:t>
        </w:r>
      </w:hyperlink>
      <w:r>
        <w:rPr>
          <w:color w:val="000000"/>
        </w:rPr>
        <w:t>.</w:t>
      </w:r>
    </w:p>
    <w:p>
      <w:pPr>
        <w:pStyle w:val="ConsPlusNormal"/>
        <w:spacing w:before="0" w:after="0"/>
        <w:ind w:firstLine="709"/>
        <w:contextualSpacing/>
        <w:jc w:val="both"/>
        <w:rPr/>
      </w:pPr>
      <w:r>
        <w:rPr>
          <w:rFonts w:cs="Times New Roman" w:ascii="Times New Roman" w:hAnsi="Times New Roman"/>
          <w:sz w:val="24"/>
          <w:szCs w:val="24"/>
        </w:rPr>
        <w:t>После устранения причин, послуживших основанием для отказа в предоставлении муниципальной услуги, заявитель вправе обратиться повторно для получения муниципальной услуги.</w:t>
      </w:r>
    </w:p>
    <w:p>
      <w:pPr>
        <w:pStyle w:val="ConsPlusNormal"/>
        <w:numPr>
          <w:ilvl w:val="0"/>
          <w:numId w:val="0"/>
        </w:numPr>
        <w:ind w:firstLine="709"/>
        <w:jc w:val="center"/>
        <w:outlineLvl w:val="2"/>
        <w:rPr>
          <w:rFonts w:ascii="Times New Roman" w:hAnsi="Times New Roman" w:cs="Times New Roman"/>
          <w:b/>
          <w:b/>
          <w:sz w:val="24"/>
          <w:szCs w:val="24"/>
        </w:rPr>
      </w:pPr>
      <w:r>
        <w:rPr>
          <w:rFonts w:cs="Times New Roman" w:ascii="Times New Roman" w:hAnsi="Times New Roman"/>
          <w:b/>
          <w:sz w:val="24"/>
          <w:szCs w:val="24"/>
        </w:rPr>
      </w:r>
    </w:p>
    <w:p>
      <w:pPr>
        <w:pStyle w:val="ConsPlusNormal"/>
        <w:numPr>
          <w:ilvl w:val="0"/>
          <w:numId w:val="0"/>
        </w:numPr>
        <w:ind w:firstLine="709"/>
        <w:jc w:val="center"/>
        <w:outlineLvl w:val="2"/>
        <w:rPr>
          <w:rFonts w:ascii="Times New Roman" w:hAnsi="Times New Roman" w:cs="Times New Roman"/>
          <w:sz w:val="24"/>
          <w:szCs w:val="24"/>
        </w:rPr>
      </w:pPr>
      <w:r>
        <w:rPr>
          <w:rFonts w:cs="Times New Roman" w:ascii="Times New Roman" w:hAnsi="Times New Roman"/>
          <w:b/>
          <w:bCs/>
          <w:sz w:val="24"/>
          <w:szCs w:val="24"/>
        </w:rPr>
        <w:t>Размер платы, взимаемой с заявителя при предоставлении муниципальной услуги, и способы ее взимания</w:t>
      </w:r>
    </w:p>
    <w:p>
      <w:pPr>
        <w:pStyle w:val="ConsPlusNormal"/>
        <w:ind w:firstLine="709"/>
        <w:jc w:val="both"/>
        <w:rPr>
          <w:rFonts w:ascii="Times New Roman" w:hAnsi="Times New Roman" w:cs="Times New Roman"/>
          <w:b/>
          <w:b/>
          <w:sz w:val="24"/>
          <w:szCs w:val="24"/>
        </w:rPr>
      </w:pPr>
      <w:r>
        <w:rPr>
          <w:rFonts w:cs="Times New Roman" w:ascii="Times New Roman" w:hAnsi="Times New Roman"/>
          <w:b/>
          <w:sz w:val="24"/>
          <w:szCs w:val="24"/>
        </w:rPr>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18. Муниципальная услуга предоставляется без взимания платы.</w:t>
      </w:r>
    </w:p>
    <w:p>
      <w:pPr>
        <w:pStyle w:val="ConsPlusNormal"/>
        <w:numPr>
          <w:ilvl w:val="0"/>
          <w:numId w:val="0"/>
        </w:numPr>
        <w:ind w:firstLine="709"/>
        <w:jc w:val="center"/>
        <w:outlineLvl w:val="2"/>
        <w:rPr>
          <w:rFonts w:ascii="Times New Roman" w:hAnsi="Times New Roman" w:cs="Times New Roman"/>
          <w:b/>
          <w:b/>
          <w:sz w:val="24"/>
          <w:szCs w:val="24"/>
        </w:rPr>
      </w:pPr>
      <w:r>
        <w:rPr>
          <w:rFonts w:cs="Times New Roman" w:ascii="Times New Roman" w:hAnsi="Times New Roman"/>
          <w:b/>
          <w:sz w:val="24"/>
          <w:szCs w:val="24"/>
        </w:rPr>
      </w:r>
    </w:p>
    <w:p>
      <w:pPr>
        <w:pStyle w:val="ConsPlusNormal"/>
        <w:numPr>
          <w:ilvl w:val="0"/>
          <w:numId w:val="0"/>
        </w:numPr>
        <w:ind w:firstLine="709"/>
        <w:jc w:val="center"/>
        <w:outlineLvl w:val="2"/>
        <w:rPr>
          <w:rFonts w:ascii="Times New Roman" w:hAnsi="Times New Roman" w:cs="Times New Roman"/>
          <w:sz w:val="24"/>
          <w:szCs w:val="24"/>
        </w:rPr>
      </w:pPr>
      <w:r>
        <w:rPr>
          <w:rFonts w:cs="Times New Roman" w:ascii="Times New Roman" w:hAnsi="Times New Roman"/>
          <w:b/>
          <w:bCs/>
          <w:sz w:val="24"/>
          <w:szCs w:val="24"/>
        </w:rPr>
        <w:t xml:space="preserve">Максимальный срок ожидания в очереди при подаче заявителем запроса </w:t>
      </w:r>
    </w:p>
    <w:p>
      <w:pPr>
        <w:pStyle w:val="ConsPlusNormal"/>
        <w:numPr>
          <w:ilvl w:val="0"/>
          <w:numId w:val="0"/>
        </w:numPr>
        <w:ind w:firstLine="709"/>
        <w:jc w:val="center"/>
        <w:outlineLvl w:val="2"/>
        <w:rPr>
          <w:rFonts w:ascii="Times New Roman" w:hAnsi="Times New Roman" w:cs="Times New Roman"/>
          <w:sz w:val="24"/>
          <w:szCs w:val="24"/>
        </w:rPr>
      </w:pPr>
      <w:r>
        <w:rPr>
          <w:rFonts w:cs="Times New Roman" w:ascii="Times New Roman" w:hAnsi="Times New Roman"/>
          <w:b/>
          <w:bCs/>
          <w:sz w:val="24"/>
          <w:szCs w:val="24"/>
        </w:rPr>
        <w:t xml:space="preserve">о предоставлении муниципальной услуги и при получении результата </w:t>
      </w:r>
    </w:p>
    <w:p>
      <w:pPr>
        <w:pStyle w:val="ConsPlusNormal"/>
        <w:numPr>
          <w:ilvl w:val="0"/>
          <w:numId w:val="0"/>
        </w:numPr>
        <w:ind w:firstLine="709"/>
        <w:jc w:val="center"/>
        <w:outlineLvl w:val="2"/>
        <w:rPr>
          <w:rFonts w:ascii="Times New Roman" w:hAnsi="Times New Roman" w:cs="Times New Roman"/>
          <w:sz w:val="24"/>
          <w:szCs w:val="24"/>
        </w:rPr>
      </w:pPr>
      <w:r>
        <w:rPr>
          <w:rFonts w:cs="Times New Roman" w:ascii="Times New Roman" w:hAnsi="Times New Roman"/>
          <w:b/>
          <w:bCs/>
          <w:sz w:val="24"/>
          <w:szCs w:val="24"/>
        </w:rPr>
        <w:t>предоставления муниципальной услуги</w:t>
      </w:r>
    </w:p>
    <w:p>
      <w:pPr>
        <w:pStyle w:val="ConsPlusNormal"/>
        <w:ind w:firstLine="709"/>
        <w:jc w:val="both"/>
        <w:rPr>
          <w:rFonts w:ascii="Times New Roman" w:hAnsi="Times New Roman" w:cs="Times New Roman"/>
          <w:b/>
          <w:b/>
          <w:bCs/>
          <w:sz w:val="24"/>
          <w:szCs w:val="24"/>
        </w:rPr>
      </w:pPr>
      <w:r>
        <w:rPr>
          <w:rFonts w:cs="Times New Roman" w:ascii="Times New Roman" w:hAnsi="Times New Roman"/>
          <w:b/>
          <w:bCs/>
          <w:sz w:val="24"/>
          <w:szCs w:val="24"/>
        </w:rPr>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19. Максимальный срок ожидания в очереди при подаче заявления и документов, необходимых для предоставления муниципальной услуги или получения результата предоставления муниципальной услуги, составляет 15 минут.</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Предварительная запись на прием в МФЦ для подачи запроса заявителя может осуществляться с использованием центра телефонного обслуживания, через официальный сайт МФЦ и Портал (при наличии технической возможности), при этом заявителю обеспечивается возможность:</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а) ознакомления с режимом работы МФЦ, а также с доступными для записи на прием датами и интервалами времени приема;</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б) записи в любые свободные для приема дату и время в пределах установленного в МФЦ графика приема заявителей.</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При осуществлении записи на прием с использованием Портала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Запись на прием может осуществляться посредством информационной системы МФЦ, которая обеспечивает возможность интеграции с Порталом.</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ind w:firstLine="709"/>
        <w:jc w:val="center"/>
        <w:rPr>
          <w:rFonts w:ascii="Times New Roman" w:hAnsi="Times New Roman" w:cs="Times New Roman"/>
          <w:sz w:val="24"/>
          <w:szCs w:val="24"/>
        </w:rPr>
      </w:pPr>
      <w:r>
        <w:rPr>
          <w:rFonts w:cs="Times New Roman" w:ascii="Times New Roman" w:hAnsi="Times New Roman"/>
          <w:b/>
          <w:bCs/>
          <w:sz w:val="24"/>
          <w:szCs w:val="24"/>
        </w:rPr>
        <w:t>Срок регистрации запроса заявителя</w:t>
      </w:r>
    </w:p>
    <w:p>
      <w:pPr>
        <w:pStyle w:val="ConsPlusNormal"/>
        <w:ind w:firstLine="709"/>
        <w:jc w:val="center"/>
        <w:rPr>
          <w:rFonts w:ascii="Times New Roman" w:hAnsi="Times New Roman" w:cs="Times New Roman"/>
          <w:sz w:val="24"/>
          <w:szCs w:val="24"/>
        </w:rPr>
      </w:pPr>
      <w:r>
        <w:rPr>
          <w:rFonts w:cs="Times New Roman" w:ascii="Times New Roman" w:hAnsi="Times New Roman"/>
          <w:b/>
          <w:bCs/>
          <w:sz w:val="24"/>
          <w:szCs w:val="24"/>
        </w:rPr>
        <w:t xml:space="preserve">о предоставлении муниципальной услуги </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20. Регистрация заявления о предоставлении муниципальной услуги осуществляется в течение 1-го рабочего дня с момента его поступления в порядке, определенном инструкцией по делопроизводству.</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Орган местного самоуправления/организация обеспечивает прием документов, необходимых для предоставления муниципальной услуги, поданных с использованием Портала, и их регистрацию без необходимости повторного представления заявителями таких документов на бумажном носителе, если иное не установлено законодательством Российской Федерации.</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ind w:firstLine="709"/>
        <w:jc w:val="center"/>
        <w:rPr>
          <w:rFonts w:ascii="Times New Roman" w:hAnsi="Times New Roman" w:cs="Times New Roman"/>
          <w:sz w:val="24"/>
          <w:szCs w:val="24"/>
        </w:rPr>
      </w:pPr>
      <w:r>
        <w:rPr>
          <w:rFonts w:cs="Times New Roman" w:ascii="Times New Roman" w:hAnsi="Times New Roman"/>
          <w:b/>
          <w:bCs/>
          <w:sz w:val="24"/>
          <w:szCs w:val="24"/>
        </w:rPr>
        <w:t>Требования к помещениям,</w:t>
      </w:r>
    </w:p>
    <w:p>
      <w:pPr>
        <w:pStyle w:val="ConsPlusNormal"/>
        <w:ind w:firstLine="709"/>
        <w:jc w:val="center"/>
        <w:rPr>
          <w:rFonts w:ascii="Times New Roman" w:hAnsi="Times New Roman" w:cs="Times New Roman"/>
          <w:sz w:val="24"/>
          <w:szCs w:val="24"/>
        </w:rPr>
      </w:pPr>
      <w:r>
        <w:rPr>
          <w:rFonts w:cs="Times New Roman" w:ascii="Times New Roman" w:hAnsi="Times New Roman"/>
          <w:b/>
          <w:bCs/>
          <w:sz w:val="24"/>
          <w:szCs w:val="24"/>
        </w:rPr>
        <w:t>в которых предоставляется муниципальная услуга</w:t>
      </w:r>
    </w:p>
    <w:p>
      <w:pPr>
        <w:pStyle w:val="ConsPlusNormal"/>
        <w:ind w:firstLine="709"/>
        <w:jc w:val="center"/>
        <w:rPr>
          <w:rFonts w:ascii="Times New Roman" w:hAnsi="Times New Roman" w:cs="Times New Roman"/>
          <w:sz w:val="24"/>
          <w:szCs w:val="24"/>
        </w:rPr>
      </w:pPr>
      <w:r>
        <w:rPr>
          <w:rFonts w:cs="Times New Roman" w:ascii="Times New Roman" w:hAnsi="Times New Roman"/>
          <w:sz w:val="24"/>
          <w:szCs w:val="24"/>
        </w:rPr>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21. Прием заявителей должен осуществляться в специально выделенном для этих целей помещении.</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Помещения, в которых осуществляется прием заявителей, должны находиться в зоне пешеходной доступности к основным транспортным магистралям.</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22. Помещения для приема заявителей должны быть оборудованы табличками с указанием номера кабинета, фамилии, имени, отчества и должности муниципального служащего, осуществляющего предоставление муниципальной услуги, режима работы.</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23. Для ожидания заявителями приема, заполнения необходимых для получения муниципальной услуги документов должны иметься места, оборудованные стульями, столами (стойками).</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24. Места для заполнения документов обеспечиваются образцами заполнения документов, бланками документов и канцелярскими принадлежностями (писчая бумага, ручка).</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25. Места предоставления муниципальной услуги должны быть:</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оборудованы системами кондиционирования (охлаждения и нагревания) воздуха, средствами пожаротушения и оповещения о возникновении чрезвычайной ситуации;</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обеспечены доступными местами общественного пользования (туалеты) и хранения верхней одежды заявителей.</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26. Требования к условиям доступности при предоставлении муниципальной услуги для инвалидов обеспечиваются в соответствии с законодательством Российской Федерации и законодательством Оренбургской области, в том числе:</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1) условия для беспрепятственного доступа (вход оборудуется специальным пандусом, передвижение по помещению должно обеспечивать беспрепятственное перемещение и разворот специальных средств для передвижения (кресел-колясок), оборудуются места общественного пользования) к средствам связи и информации;</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2) сопровождение инвалидов, имеющих стойкие расстройства функции зрения и самостоятельного передвижения, и оказание им помощи;</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3) надлежащее размещение оборудования и носителей информации, необходимых для обеспечения беспрепятственного доступа инвалидов к муниципальной услуге с учетом ограничений их жизнедеятельности;</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5) 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местного самоуправления, осуществляющим функции по выработке и реализации муниципальной политики и нормативно-правовому регулированию в сфере социальной защиты населения;</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6) оказание специалистами, предоставляющими муниципальную услугу, помощи инвалидам в преодолении барьеров, мешающих получению ими услуг наравне с другими лицами.</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ind w:firstLine="709"/>
        <w:jc w:val="center"/>
        <w:outlineLvl w:val="2"/>
        <w:rPr>
          <w:rFonts w:ascii="Times New Roman" w:hAnsi="Times New Roman" w:cs="Times New Roman"/>
          <w:sz w:val="24"/>
          <w:szCs w:val="24"/>
        </w:rPr>
      </w:pPr>
      <w:r>
        <w:rPr>
          <w:rFonts w:cs="Times New Roman" w:ascii="Times New Roman" w:hAnsi="Times New Roman"/>
          <w:b/>
          <w:bCs/>
          <w:sz w:val="24"/>
          <w:szCs w:val="24"/>
        </w:rPr>
        <w:t>Показатели доступности и качества муниципальной услуги</w:t>
      </w:r>
    </w:p>
    <w:p>
      <w:pPr>
        <w:pStyle w:val="ConsPlusNormal"/>
        <w:numPr>
          <w:ilvl w:val="0"/>
          <w:numId w:val="0"/>
        </w:numPr>
        <w:ind w:firstLine="709"/>
        <w:jc w:val="center"/>
        <w:outlineLvl w:val="2"/>
        <w:rPr>
          <w:rFonts w:ascii="Times New Roman" w:hAnsi="Times New Roman" w:cs="Times New Roman"/>
          <w:sz w:val="24"/>
          <w:szCs w:val="24"/>
        </w:rPr>
      </w:pPr>
      <w:r>
        <w:rPr>
          <w:rFonts w:cs="Times New Roman" w:ascii="Times New Roman" w:hAnsi="Times New Roman"/>
          <w:sz w:val="24"/>
          <w:szCs w:val="24"/>
        </w:rPr>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27. Показателями доступности предоставления муниципальной услуги являются:</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1) открытость, полнота и достоверность информации о порядке предоставления муниципальной услуги, в том числе в электронной форме, в сети Интернет, на Портале;</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2) соблюдение стандарта предоставления муниципальной услуги;</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3) предоставление возможности подачи заявления о предоставлении муниципальной услуги и документов через Портал;</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4) предоставление возможности получения информации о ходе предоставления муниципальной услуги, в том числе через Портал, а также предоставления результата услуги в личный кабинет заявителя (при заполнении заявления через Портал).</w:t>
      </w:r>
    </w:p>
    <w:p>
      <w:pPr>
        <w:pStyle w:val="Normal"/>
        <w:spacing w:before="0" w:after="0"/>
        <w:ind w:firstLine="709"/>
        <w:contextualSpacing/>
        <w:jc w:val="both"/>
        <w:rPr/>
      </w:pPr>
      <w:r>
        <w:rPr/>
        <w:t>5) возможность получения муниципальной услуги в многофункциональном центре предоставления муниципальных услуг;</w:t>
      </w:r>
    </w:p>
    <w:p>
      <w:pPr>
        <w:pStyle w:val="Normal"/>
        <w:spacing w:before="0" w:after="0"/>
        <w:ind w:firstLine="709"/>
        <w:contextualSpacing/>
        <w:jc w:val="both"/>
        <w:rPr/>
      </w:pPr>
      <w:r>
        <w:rPr/>
        <w:t>6) возможность либо невозможность получения муниципальной услуги в любом территориальном подразделении органа местного самоуправления Оренбургской области, предоставляющего муниципальную услугу, по выбору заявителя (экстерриториальный принцип).</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28. Показателями качества предоставления муниципальной услуги являются:</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1) отсутствие очередей при приеме (выдаче) документов;</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2) отсутствие нарушений сроков предоставления муниципальной услуги;</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3) отсутствие обоснованных жалоб со стороны заявителей по результатам предоставления муниципальной услуги;</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4) компетентность уполномоченных должностных лиц органа местного самоуправления, участвующих в предоставлении муниципальной услуги, наличие у них профессиональных знаний и навыков для выполнения административных действий, предусмотренных Административным регламентом.</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29. Количество взаимодействий заявителя с уполномоченными должностными лицами органа местного самоуправления при предоставлении муниципальной услуги - 2, их общая продолжительность - 30 минут:</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при личном обращении заявителя с заявлением о предоставлении муниципальной услуги.</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при личном получении заявителем результата предоставления муниципальной услуги.</w:t>
      </w:r>
    </w:p>
    <w:p>
      <w:pPr>
        <w:pStyle w:val="Normal"/>
        <w:numPr>
          <w:ilvl w:val="0"/>
          <w:numId w:val="0"/>
        </w:numPr>
        <w:ind w:firstLine="709"/>
        <w:jc w:val="center"/>
        <w:outlineLvl w:val="0"/>
        <w:rPr>
          <w:b/>
          <w:b/>
        </w:rPr>
      </w:pPr>
      <w:r>
        <w:rPr>
          <w:b/>
        </w:rPr>
      </w:r>
    </w:p>
    <w:p>
      <w:pPr>
        <w:pStyle w:val="Normal"/>
        <w:numPr>
          <w:ilvl w:val="0"/>
          <w:numId w:val="0"/>
        </w:numPr>
        <w:ind w:firstLine="709"/>
        <w:jc w:val="center"/>
        <w:outlineLvl w:val="0"/>
        <w:rPr/>
      </w:pPr>
      <w:r>
        <w:rPr>
          <w:b/>
          <w:bCs/>
        </w:rPr>
        <w:t xml:space="preserve">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w:t>
      </w:r>
    </w:p>
    <w:p>
      <w:pPr>
        <w:pStyle w:val="Normal"/>
        <w:numPr>
          <w:ilvl w:val="0"/>
          <w:numId w:val="0"/>
        </w:numPr>
        <w:ind w:firstLine="709"/>
        <w:jc w:val="center"/>
        <w:outlineLvl w:val="0"/>
        <w:rPr>
          <w:b/>
          <w:b/>
          <w:bCs/>
        </w:rPr>
      </w:pPr>
      <w:r>
        <w:rPr>
          <w:b/>
          <w:bCs/>
        </w:rPr>
        <w:t>муниципальной услуги в электронной форме</w:t>
      </w:r>
    </w:p>
    <w:p>
      <w:pPr>
        <w:pStyle w:val="Normal"/>
        <w:ind w:firstLine="709"/>
        <w:jc w:val="both"/>
        <w:rPr/>
      </w:pPr>
      <w:r>
        <w:rPr/>
      </w:r>
    </w:p>
    <w:p>
      <w:pPr>
        <w:pStyle w:val="Normal"/>
        <w:spacing w:before="0" w:after="0"/>
        <w:ind w:firstLine="709"/>
        <w:contextualSpacing/>
        <w:jc w:val="both"/>
        <w:rPr/>
      </w:pPr>
      <w:r>
        <w:rPr/>
        <w:t>30. 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Оренбургской области, а также получение результата предоставления такой услуги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pPr>
        <w:pStyle w:val="Normal"/>
        <w:spacing w:before="0" w:after="0"/>
        <w:ind w:firstLine="709"/>
        <w:contextualSpacing/>
        <w:jc w:val="both"/>
        <w:rPr/>
      </w:pPr>
      <w:r>
        <w:rPr/>
        <w:t>31. Предоставление муниципальной услуги оказывается при однократном обращении заявителя с запросом либо с запросом о предоставлении нескольких муниципальных услуг (далее - комплексный запрос) в МФЦ Оренбургской области. При комплексном запросе взаимодействие с органами местного самоуправления Оренбургской области, предоставляющими муниципальные услуги, осуществляется МФЦ Оренбургской области без участия заявителя при наличии соглашения о взаимодействии.</w:t>
      </w:r>
    </w:p>
    <w:p>
      <w:pPr>
        <w:pStyle w:val="Normal"/>
        <w:spacing w:before="0" w:after="0"/>
        <w:ind w:firstLine="709"/>
        <w:contextualSpacing/>
        <w:jc w:val="both"/>
        <w:rPr/>
      </w:pPr>
      <w:r>
        <w:rPr/>
        <w:t>32. 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регламентом предоставления муниципальной услуги может быть предусмотрено право заявителя - физического лица использовать простую электронную подпись при обращении в электронной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33. При направлении заявления и прилагаемых к нему документов в электронной форме через Портал применяется специализированное программное обеспечение, предусматривающее заполнение электронных форм, без необходимости дополнительной подачи запроса заявителя в какой-либо иной форме, а также прикрепление к заявлениям электронных копий документов:</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1) заявление, направляемое от физического лица, юридического лица либо индивидуального предпринимателя, должно быть заполнено по форме, представленной на Портале.</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Форматно-логическая проверка сформированного в электронной форме запроса заявителя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При формировании запроса заявителя в электронной форме заявителю обеспечиваются:</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возможность копирования и сохранения документов, необходимых для предоставления услуги;</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возможность печати на бумажном носителе копии электронной формы запроса;</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сохранение ранее введенных в электронную форму запроса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запроса;</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заполнение полей электронной формы запроса до начала ввода сведений заявителем с использованием сведений, размещенных в ЕСИА, и сведений, опубликованных на Портале;</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возможность вернуться на любой из этапов заполнения электронной формы запроса без потери ранее введенной информации;</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возможность доступа заявителя на Портале к ранее поданным им запросам в течение не менее одного года, а также частично сформированных запросов - в течение не менее 3 месяцев;</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2) при обращении доверенного лица доверенность, подтверждающая правомочие на обращение за получением муниципальной услуги, выданная организацией, удостоверяется квалифицированной ЭП в формате открепленной подписи (файл формата sig), правомочного должностного лица организации, а доверенность, выданная физическим лицом, - квалифицированной ЭП нотариуса. Подача электронных заявлений через Портал доверенным лицом возможна только от имени физического лица. Подача заявлений от имени юридического лица возможна только под учетной записью руководителя организации, имеющего право подписи.</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Требования к электронным документам, представляемым заявителем для получения услуги:</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а) прилагаемые к заявлению электронные документы представляются в одном из следующих форматов - pdf, jpg, png.</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В случае, когда документ состоит из нескольких файлов или документы имеют открепленные ЭП (файл формата sig), их необходимо направлять в виде электронного архива формата zip;</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б) в целях представления электронных документов сканирование документов на бумажном носителе осуществляется:</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непосредственно с оригинала документа в масштабе 1:1 (не допускается сканирование с копий) с разрешением 300 dpi;</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в черно-белом режиме при отсутствии в документе графических изображений;</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в режиме полной цветопередачи при наличии в документе цветных графических изображений либо цветного текста;</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в режиме "оттенки серого" при наличии в документе изображений, отличных от цветного изображения;</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в) документы в электронном виде могут быть подписаны квалифицированной ЭП.</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(указываются реквизиты нормативного правового акта, в соответствии с которым требуется обязательное подписание квалифицированной ЭП).</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г) наименования электронных документов должны соответствовать наименованиям документов на бумажном носителе.</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За представление недостоверных или неполных сведений заявитель несет ответственность в соответствии с законодательством Российской Федерации.</w:t>
      </w:r>
    </w:p>
    <w:p>
      <w:pPr>
        <w:pStyle w:val="Normal"/>
        <w:ind w:firstLine="709"/>
        <w:jc w:val="both"/>
        <w:rPr/>
      </w:pPr>
      <w:r>
        <w:rPr/>
      </w:r>
    </w:p>
    <w:p>
      <w:pPr>
        <w:pStyle w:val="ConsPlusNormal"/>
        <w:numPr>
          <w:ilvl w:val="0"/>
          <w:numId w:val="0"/>
        </w:numPr>
        <w:ind w:firstLine="709"/>
        <w:jc w:val="center"/>
        <w:outlineLvl w:val="1"/>
        <w:rPr>
          <w:rFonts w:ascii="Times New Roman" w:hAnsi="Times New Roman" w:cs="Times New Roman"/>
          <w:sz w:val="24"/>
          <w:szCs w:val="24"/>
        </w:rPr>
      </w:pPr>
      <w:r>
        <w:rPr>
          <w:rFonts w:cs="Times New Roman" w:ascii="Times New Roman" w:hAnsi="Times New Roman"/>
          <w:b/>
          <w:bCs/>
          <w:sz w:val="24"/>
          <w:szCs w:val="24"/>
        </w:rPr>
        <w:t>III. Состав, последовательность и сроки выполнения административных процедур</w:t>
      </w:r>
    </w:p>
    <w:p>
      <w:pPr>
        <w:pStyle w:val="ConsPlusNormal"/>
        <w:numPr>
          <w:ilvl w:val="0"/>
          <w:numId w:val="0"/>
        </w:numPr>
        <w:ind w:firstLine="709"/>
        <w:jc w:val="center"/>
        <w:outlineLvl w:val="1"/>
        <w:rPr>
          <w:rFonts w:ascii="Times New Roman" w:hAnsi="Times New Roman" w:cs="Times New Roman"/>
          <w:b/>
          <w:b/>
          <w:bCs/>
          <w:sz w:val="24"/>
          <w:szCs w:val="24"/>
        </w:rPr>
      </w:pPr>
      <w:r>
        <w:rPr>
          <w:rFonts w:cs="Times New Roman" w:ascii="Times New Roman" w:hAnsi="Times New Roman"/>
          <w:b/>
          <w:bCs/>
          <w:sz w:val="24"/>
          <w:szCs w:val="24"/>
        </w:rPr>
      </w:r>
    </w:p>
    <w:p>
      <w:pPr>
        <w:pStyle w:val="Normal"/>
        <w:ind w:firstLine="709"/>
        <w:jc w:val="both"/>
        <w:rPr/>
      </w:pPr>
      <w:r>
        <w:rPr/>
        <w:t>34. Перечень вариантов предоставления муниципальной услуги</w:t>
      </w:r>
    </w:p>
    <w:p>
      <w:pPr>
        <w:pStyle w:val="Normal"/>
        <w:bidi w:val="0"/>
        <w:spacing w:before="0" w:after="0"/>
        <w:ind w:left="0" w:right="0" w:firstLine="709"/>
        <w:jc w:val="both"/>
        <w:rPr/>
      </w:pPr>
      <w:r>
        <w:rPr/>
        <w:t>Варианты предоставления муниципальной услуги:</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t>выдача разрешения на отклонение от предельных параметров разрешенного строительства, реконструкции объектов капитального строительства;</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t>отказ в выдаче разрешения на отклонение от предельных параметров разрешенного строительства, реконструкции объектов капитального строительства.</w:t>
      </w:r>
    </w:p>
    <w:p>
      <w:pPr>
        <w:pStyle w:val="Normal"/>
        <w:bidi w:val="0"/>
        <w:spacing w:before="0" w:after="0"/>
        <w:ind w:left="0" w:right="0" w:firstLine="709"/>
        <w:jc w:val="both"/>
        <w:rPr/>
      </w:pPr>
      <w:r>
        <w:rPr/>
        <w:t>исправление допущенных опечаток и ошибок в выданных в результате предоставления муниципальной услуги документах;</w:t>
      </w:r>
    </w:p>
    <w:p>
      <w:pPr>
        <w:pStyle w:val="Normal"/>
        <w:bidi w:val="0"/>
        <w:spacing w:before="0" w:after="0"/>
        <w:ind w:left="0" w:right="0" w:firstLine="709"/>
        <w:jc w:val="both"/>
        <w:rPr/>
      </w:pPr>
      <w:r>
        <w:rPr/>
        <w:t>выдача дубликата документа.</w:t>
      </w:r>
    </w:p>
    <w:p>
      <w:pPr>
        <w:pStyle w:val="1"/>
        <w:numPr>
          <w:ilvl w:val="0"/>
          <w:numId w:val="1"/>
        </w:numPr>
        <w:suppressAutoHyphens w:val="true"/>
        <w:bidi w:val="0"/>
        <w:spacing w:before="0" w:after="0"/>
        <w:ind w:left="0" w:right="0" w:firstLine="709"/>
        <w:jc w:val="both"/>
        <w:rPr/>
      </w:pPr>
      <w:r>
        <w:rPr>
          <w:rFonts w:cs="Times New Roman" w:ascii="Times New Roman" w:hAnsi="Times New Roman"/>
          <w:b w:val="false"/>
        </w:rPr>
        <w:t>35. Профилирование заявителя</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t>Вариант предоставления муниципальной услуги определяется путем анкетирования заявителя посредством Портала государственных услуг Оренбургской области) (при условии внесения муниципальной услуги в Перечень), МФЦ.</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t>На основании ответов заявителя на вопросы анкетирования определяется вариант предоставления муниципальной услуги.</w:t>
      </w:r>
    </w:p>
    <w:p>
      <w:pPr>
        <w:pStyle w:val="ConsPlusNormal"/>
        <w:bidi w:val="0"/>
        <w:spacing w:before="0" w:after="0"/>
        <w:ind w:left="0" w:right="0" w:firstLine="709"/>
        <w:jc w:val="both"/>
        <w:rPr>
          <w:rFonts w:ascii="Times New Roman" w:hAnsi="Times New Roman" w:cs="Times New Roman"/>
          <w:sz w:val="24"/>
          <w:szCs w:val="24"/>
        </w:rPr>
      </w:pPr>
      <w:r>
        <w:rPr>
          <w:rFonts w:cs="Times New Roman" w:ascii="Times New Roman" w:hAnsi="Times New Roman"/>
          <w:sz w:val="24"/>
          <w:szCs w:val="24"/>
        </w:rPr>
        <w:t>Перечень признаков заявителя, представителя заявителя приведен в приложении № 2 к Административному регламенту.</w:t>
      </w:r>
    </w:p>
    <w:p>
      <w:pPr>
        <w:pStyle w:val="Normal"/>
        <w:ind w:firstLine="709"/>
        <w:rPr/>
      </w:pPr>
      <w:r>
        <w:rPr/>
        <w:t>36. Вариант 1. Выдача разрешения на отклонение от предельных параметров разрешенного строительства, реконструкции объектов капитального строительства заявителю</w:t>
      </w:r>
    </w:p>
    <w:p>
      <w:pPr>
        <w:pStyle w:val="Normal"/>
        <w:ind w:firstLine="709"/>
        <w:jc w:val="both"/>
        <w:rPr/>
      </w:pPr>
      <w:r>
        <w:rPr/>
        <w:t>36.1. Результатом предоставления муниципальной услуги является выдача разрешения на отклонение от предельных параметров разрешенного строительства, реконструкции объектов капитального строительства заявителю.</w:t>
      </w:r>
    </w:p>
    <w:p>
      <w:pPr>
        <w:pStyle w:val="Normal"/>
        <w:ind w:firstLine="709"/>
        <w:jc w:val="both"/>
        <w:rPr/>
      </w:pPr>
      <w:r>
        <w:rPr/>
        <w:t>36.2. Максимальный срок предоставления муниципальной услуги в соответствии с вариантом составляет 67 рабочих дней со дня регистрации заявления и прилагаемых к нему документов.</w:t>
      </w:r>
    </w:p>
    <w:p>
      <w:pPr>
        <w:pStyle w:val="Normal"/>
        <w:ind w:firstLine="709"/>
        <w:jc w:val="both"/>
        <w:rPr/>
      </w:pPr>
      <w:r>
        <w:rPr/>
        <w:t>36.3. Исчерпывающий перечень оснований для отказа в предоставлении муниципальной услуги приведен в пункте 14 раздела II Административного регламента.</w:t>
      </w:r>
    </w:p>
    <w:p>
      <w:pPr>
        <w:pStyle w:val="Normal"/>
        <w:ind w:firstLine="709"/>
        <w:jc w:val="both"/>
        <w:rPr/>
      </w:pPr>
      <w:r>
        <w:rPr/>
        <w:t>36.4. Предоставление муниципальной услуги включает в себя выполнение следующих административных процедур:</w:t>
      </w:r>
    </w:p>
    <w:p>
      <w:pPr>
        <w:pStyle w:val="Normal"/>
        <w:ind w:firstLine="709"/>
        <w:jc w:val="both"/>
        <w:rPr/>
      </w:pPr>
      <w:r>
        <w:rPr/>
        <w:t>1) прием заявления, его регистрация (принятие решения об отказе в приеме документов, необходимых для предоставления муниципальной услуги).</w:t>
      </w:r>
    </w:p>
    <w:p>
      <w:pPr>
        <w:pStyle w:val="Normal"/>
        <w:ind w:firstLine="709"/>
        <w:jc w:val="both"/>
        <w:rPr/>
      </w:pPr>
      <w:r>
        <w:rPr/>
        <w:t>2) предоставление результата муниципальной услуги.</w:t>
      </w:r>
    </w:p>
    <w:p>
      <w:pPr>
        <w:pStyle w:val="Normal"/>
        <w:ind w:firstLine="709"/>
        <w:jc w:val="both"/>
        <w:rPr/>
      </w:pPr>
      <w:r>
        <w:rPr/>
        <w:t>36.5. Прием заявления, его регистрация (принятие решения об отказе в приеме документов, необходимых для предоставления муниципальной услуги).</w:t>
      </w:r>
    </w:p>
    <w:p>
      <w:pPr>
        <w:pStyle w:val="Normal"/>
        <w:ind w:firstLine="709"/>
        <w:jc w:val="both"/>
        <w:rPr/>
      </w:pPr>
      <w:r>
        <w:rPr/>
        <w:t>Для получения муниципальной услуги заявитель одним из способов, указанных в пункте 10. раздела II Административного регламента, представляет в орган муниципальной власти:</w:t>
      </w:r>
    </w:p>
    <w:p>
      <w:pPr>
        <w:pStyle w:val="Normal"/>
        <w:tabs>
          <w:tab w:val="left" w:pos="851" w:leader="none"/>
        </w:tabs>
        <w:ind w:firstLine="709"/>
        <w:jc w:val="both"/>
        <w:rPr/>
      </w:pPr>
      <w:r>
        <w:rPr/>
        <w:t>заявление по форме согласно приложению № 1 к Административному регламенту;</w:t>
      </w:r>
    </w:p>
    <w:p>
      <w:pPr>
        <w:pStyle w:val="Normal"/>
        <w:tabs>
          <w:tab w:val="left" w:pos="851" w:leader="none"/>
        </w:tabs>
        <w:ind w:firstLine="709"/>
        <w:jc w:val="both"/>
        <w:rPr/>
      </w:pPr>
      <w:r>
        <w:rPr/>
        <w:t>копию документа, удостоверяющего личность гражданина Российской Федерации.</w:t>
      </w:r>
    </w:p>
    <w:p>
      <w:pPr>
        <w:pStyle w:val="Normal"/>
        <w:ind w:firstLine="709"/>
        <w:jc w:val="both"/>
        <w:rPr/>
      </w:pPr>
      <w:r>
        <w:rPr/>
        <w:t xml:space="preserve">Основанием для начала административной процедуры является поступление заявления уполномоченному должностному лицу. </w:t>
      </w:r>
    </w:p>
    <w:p>
      <w:pPr>
        <w:pStyle w:val="Normal"/>
        <w:ind w:firstLine="709"/>
        <w:jc w:val="both"/>
        <w:rPr/>
      </w:pPr>
      <w:r>
        <w:rPr/>
        <w:t>Уполномоченное должностное лицо, ответственное за прием и регистрацию заявления, осуществляет проверку заявления, оснований для отказа в приеме такого заявления.</w:t>
      </w:r>
    </w:p>
    <w:p>
      <w:pPr>
        <w:pStyle w:val="Normal"/>
        <w:ind w:firstLine="709"/>
        <w:jc w:val="both"/>
        <w:rPr/>
      </w:pPr>
      <w:r>
        <w:rPr/>
        <w:t xml:space="preserve">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 </w:t>
      </w:r>
    </w:p>
    <w:p>
      <w:pPr>
        <w:pStyle w:val="Normal"/>
        <w:ind w:firstLine="709"/>
        <w:jc w:val="both"/>
        <w:rPr/>
      </w:pPr>
      <w:r>
        <w:rPr/>
        <w:t xml:space="preserve">Сроки выполнения административной процедуры в органе муниципальной власти, МФЦ указаны в подразделе 12 раздела II Административного регламента. </w:t>
      </w:r>
    </w:p>
    <w:p>
      <w:pPr>
        <w:pStyle w:val="Normal"/>
        <w:ind w:firstLine="709"/>
        <w:jc w:val="both"/>
        <w:rPr/>
      </w:pPr>
      <w:r>
        <w:rPr/>
        <w:t>Результатом выполнения административной процедуры является регистрационная запись о дате и времени принятия заявления, либо принятие и направление заявителю решения об отказе в приеме документов.</w:t>
      </w:r>
    </w:p>
    <w:p>
      <w:pPr>
        <w:pStyle w:val="Normal"/>
        <w:ind w:firstLine="709"/>
        <w:jc w:val="both"/>
        <w:rPr/>
      </w:pPr>
      <w:r>
        <w:rPr/>
        <w:t>36.6. Основания для приостановления предоставления муниципальной услуги отсутствуют.</w:t>
      </w:r>
    </w:p>
    <w:p>
      <w:pPr>
        <w:pStyle w:val="Normal"/>
        <w:ind w:firstLine="709"/>
        <w:jc w:val="both"/>
        <w:rPr/>
      </w:pPr>
      <w:r>
        <w:rPr/>
        <w:t>Возможность приема органом муниципальной власти или МФЦ заявления, необходимого для предоставления муниципальной услуги, по выбору заявителя независимо от места жительства не предусмотрена.</w:t>
      </w:r>
    </w:p>
    <w:p>
      <w:pPr>
        <w:pStyle w:val="Normal"/>
        <w:ind w:firstLine="709"/>
        <w:jc w:val="both"/>
        <w:rPr/>
      </w:pPr>
      <w:r>
        <w:rPr/>
        <w:t>36.7. Порядок приема документов в МФЦ:</w:t>
      </w:r>
    </w:p>
    <w:p>
      <w:pPr>
        <w:pStyle w:val="Normal"/>
        <w:ind w:firstLine="709"/>
        <w:jc w:val="both"/>
        <w:rPr/>
      </w:pPr>
      <w:r>
        <w:rPr/>
        <w:t>при приеме заявления работник МФЦ:</w:t>
      </w:r>
    </w:p>
    <w:p>
      <w:pPr>
        <w:pStyle w:val="Normal"/>
        <w:ind w:firstLine="709"/>
        <w:jc w:val="both"/>
        <w:rPr/>
      </w:pPr>
      <w:r>
        <w:rPr/>
        <w:t>устанавливает личность заявителя, в том числе проверяет документ, удостоверяющий личность, проверяет наличие всех необходимых документов исходя из перечня документов, необходимых для предоставления муниципальной услуги;</w:t>
      </w:r>
    </w:p>
    <w:p>
      <w:pPr>
        <w:pStyle w:val="Normal"/>
        <w:ind w:firstLine="709"/>
        <w:jc w:val="both"/>
        <w:rPr/>
      </w:pPr>
      <w:r>
        <w:rPr/>
        <w:t>проверяет соответствие представленного заявления установленным требованиям, удостоверяясь, что:</w:t>
      </w:r>
    </w:p>
    <w:p>
      <w:pPr>
        <w:pStyle w:val="Normal"/>
        <w:ind w:firstLine="709"/>
        <w:jc w:val="both"/>
        <w:rPr/>
      </w:pPr>
      <w:r>
        <w:rPr/>
        <w:t>тексты документов написаны разборчиво;</w:t>
      </w:r>
    </w:p>
    <w:p>
      <w:pPr>
        <w:pStyle w:val="Normal"/>
        <w:ind w:firstLine="709"/>
        <w:jc w:val="both"/>
        <w:rPr/>
      </w:pPr>
      <w:r>
        <w:rPr/>
        <w:t>фамилии, имена и отчества физических лиц, адреса их мест жительства написаны полностью;</w:t>
      </w:r>
    </w:p>
    <w:p>
      <w:pPr>
        <w:pStyle w:val="Normal"/>
        <w:ind w:firstLine="709"/>
        <w:jc w:val="both"/>
        <w:rPr/>
      </w:pPr>
      <w:r>
        <w:rPr/>
        <w:t>в документах нет подчисток, приписок, зачеркнутых слов и иных не оговоренных в них исправлений;</w:t>
      </w:r>
    </w:p>
    <w:p>
      <w:pPr>
        <w:pStyle w:val="Normal"/>
        <w:ind w:firstLine="709"/>
        <w:jc w:val="both"/>
        <w:rPr/>
      </w:pPr>
      <w:r>
        <w:rPr/>
        <w:t>документы не исполнены карандашом;</w:t>
      </w:r>
    </w:p>
    <w:p>
      <w:pPr>
        <w:pStyle w:val="Normal"/>
        <w:ind w:firstLine="709"/>
        <w:jc w:val="both"/>
        <w:rPr/>
      </w:pPr>
      <w:r>
        <w:rPr/>
        <w:t>срок действия документов не истек;</w:t>
      </w:r>
    </w:p>
    <w:p>
      <w:pPr>
        <w:pStyle w:val="Normal"/>
        <w:ind w:firstLine="709"/>
        <w:jc w:val="both"/>
        <w:rPr/>
      </w:pPr>
      <w:r>
        <w:rPr/>
        <w:t>документы содержат информацию, необходимую для предоставления муниципальной услуги, указанной в заявлении;</w:t>
      </w:r>
    </w:p>
    <w:p>
      <w:pPr>
        <w:pStyle w:val="Normal"/>
        <w:ind w:firstLine="709"/>
        <w:jc w:val="both"/>
        <w:rPr/>
      </w:pPr>
      <w:r>
        <w:rPr/>
        <w:t>документы представлены в полном объеме.</w:t>
      </w:r>
    </w:p>
    <w:p>
      <w:pPr>
        <w:pStyle w:val="Normal"/>
        <w:ind w:firstLine="709"/>
        <w:jc w:val="both"/>
        <w:rPr/>
      </w:pPr>
      <w:r>
        <w:rPr/>
        <w:t xml:space="preserve">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 </w:t>
      </w:r>
    </w:p>
    <w:p>
      <w:pPr>
        <w:pStyle w:val="Normal"/>
        <w:ind w:firstLine="709"/>
        <w:jc w:val="both"/>
        <w:rPr/>
      </w:pPr>
      <w:r>
        <w:rPr/>
        <w:t>36.8. Рассмотрение документов, представленных заявителем, принятие решения о предоставлении муниципальной услуги (об отказе в предоставлении муниципальной услуги), подготовка ответа.</w:t>
      </w:r>
    </w:p>
    <w:p>
      <w:pPr>
        <w:pStyle w:val="Normal"/>
        <w:ind w:firstLine="709"/>
        <w:jc w:val="both"/>
        <w:rPr/>
      </w:pPr>
      <w:r>
        <w:rPr/>
        <w:t xml:space="preserve">Основанием для начала административной процедуры является получение уполномоченными должностными лицами заявления о предоставлении муниципальной услуги. </w:t>
      </w:r>
    </w:p>
    <w:p>
      <w:pPr>
        <w:pStyle w:val="Normal"/>
        <w:ind w:firstLine="709"/>
        <w:jc w:val="both"/>
        <w:rPr/>
      </w:pPr>
      <w:r>
        <w:rPr/>
        <w:t xml:space="preserve">Решение о предоставлении муниципальной услуги принимается уполномоченными должностными лицами на основе следующих критериев: </w:t>
      </w:r>
    </w:p>
    <w:p>
      <w:pPr>
        <w:pStyle w:val="Normal"/>
        <w:ind w:firstLine="709"/>
        <w:jc w:val="both"/>
        <w:rPr/>
      </w:pPr>
      <w:r>
        <w:rPr/>
        <w:t>полноты сведений, содержащихся в представленных документах и согласованности информации между отдельными документами комплекта;</w:t>
      </w:r>
    </w:p>
    <w:p>
      <w:pPr>
        <w:pStyle w:val="Normal"/>
        <w:ind w:firstLine="709"/>
        <w:jc w:val="both"/>
        <w:rPr/>
      </w:pPr>
      <w:r>
        <w:rPr/>
        <w:t xml:space="preserve">наличия указанных в пункте 15 раздела II Административного регламента оснований для отказа в предоставлении муниципальной услуги. </w:t>
      </w:r>
    </w:p>
    <w:p>
      <w:pPr>
        <w:pStyle w:val="Normal"/>
        <w:tabs>
          <w:tab w:val="left" w:pos="1276" w:leader="none"/>
        </w:tabs>
        <w:ind w:firstLine="709"/>
        <w:jc w:val="both"/>
        <w:rPr/>
      </w:pPr>
      <w:r>
        <w:rPr/>
        <w:t>По результатам рассмотрения заявления и прилагаемых документов уполномоченное должностное лицо в случае отсутствия оснований для отказа подготавливает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pPr>
        <w:pStyle w:val="Normal"/>
        <w:ind w:firstLine="709"/>
        <w:jc w:val="both"/>
        <w:rPr/>
      </w:pPr>
      <w:r>
        <w:rPr/>
        <w:t>Подготовленный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общественных обсуждениях или публичных слушаниях.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в предоставлении такого разрешения с указанием причин принятого решения и направляет указанные рекомендации главе местной администрации. Глава местной администрации в течение семи дней со дня поступления указанных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pPr>
        <w:pStyle w:val="Normal"/>
        <w:ind w:firstLine="709"/>
        <w:jc w:val="both"/>
        <w:rPr/>
      </w:pPr>
      <w:r>
        <w:rPr/>
        <w:t>Результатом административной процедуры является выдача заявителю документа, являющегося результатом предоставления муниципальной услуги, одним из способов, указанным в заявлении:</w:t>
      </w:r>
    </w:p>
    <w:p>
      <w:pPr>
        <w:pStyle w:val="Normal"/>
        <w:ind w:firstLine="709"/>
        <w:jc w:val="both"/>
        <w:rPr/>
      </w:pPr>
      <w:r>
        <w:rPr/>
        <w:t>1) в форме документа на бумажном носителе лично под расписку либо почтовым отправлением не позднее одного рабочего дня со дня подписания главой местной администрации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pPr>
        <w:pStyle w:val="Normal"/>
        <w:ind w:firstLine="709"/>
        <w:jc w:val="both"/>
        <w:rPr/>
      </w:pPr>
      <w:r>
        <w:rPr/>
        <w:t>2) на электронный адрес заявителя, указанный в заявлении, не позднее одного рабочего дня со дня подписания распоряжения о подготовке документации. В данном случае документы направляются в формате pdf, подписываются открепленной усиленной квалифицированной ЭП уполномоченного должностного лица органа муниципальной власти (файл формата sig). При подписании документов усиленной квалифицированной ЭП заверение подлинности подписи должностного лица оттиском печати органа муниципальной власти (организации) не требуется.</w:t>
      </w:r>
    </w:p>
    <w:p>
      <w:pPr>
        <w:pStyle w:val="Normal"/>
        <w:widowControl w:val="false"/>
        <w:bidi w:val="0"/>
        <w:ind w:firstLine="709"/>
        <w:jc w:val="both"/>
        <w:rPr/>
      </w:pPr>
      <w:r>
        <w:rPr/>
        <w:t>37. Вариант 2. Отказ в выдаче разрешения на отклонение от предельных параметров разрешенного строительства, реконструкции объектов капитального строительства</w:t>
      </w:r>
    </w:p>
    <w:p>
      <w:pPr>
        <w:pStyle w:val="Normal"/>
        <w:widowControl w:val="false"/>
        <w:bidi w:val="0"/>
        <w:ind w:firstLine="709"/>
        <w:jc w:val="both"/>
        <w:rPr/>
      </w:pPr>
      <w:r>
        <w:rPr/>
        <w:t>37.1. Результатом предоставления муниципальной услуги является отказ в выдаче разрешения на отклонение от предельных параметров разрешенного строительства, реконструкции объектов капитального строительства заявителю.</w:t>
      </w:r>
    </w:p>
    <w:p>
      <w:pPr>
        <w:pStyle w:val="Normal"/>
        <w:ind w:firstLine="709"/>
        <w:jc w:val="both"/>
        <w:rPr/>
      </w:pPr>
      <w:r>
        <w:rPr/>
        <w:t>37.2. Максимальный срок предоставления муниципальной услуги в соответствии с вариантом составляет 67 рабочих дней со дня регистрации заявления и прилагаемых к нему документов.</w:t>
      </w:r>
    </w:p>
    <w:p>
      <w:pPr>
        <w:pStyle w:val="Normal"/>
        <w:ind w:firstLine="709"/>
        <w:jc w:val="both"/>
        <w:rPr/>
      </w:pPr>
      <w:r>
        <w:rPr/>
        <w:t>37.3. Исчерпывающий перечень оснований для отказа в предоставлении муниципальной услуги приведен в пункте 14 раздела II Административного регламента.</w:t>
      </w:r>
    </w:p>
    <w:p>
      <w:pPr>
        <w:pStyle w:val="Normal"/>
        <w:ind w:firstLine="709"/>
        <w:jc w:val="both"/>
        <w:rPr/>
      </w:pPr>
      <w:r>
        <w:rPr/>
        <w:t>37.4. Предоставление муниципальной услуги включает в себя выполнение следующих административных процедур:</w:t>
      </w:r>
    </w:p>
    <w:p>
      <w:pPr>
        <w:pStyle w:val="Normal"/>
        <w:ind w:firstLine="709"/>
        <w:jc w:val="both"/>
        <w:rPr/>
      </w:pPr>
      <w:r>
        <w:rPr/>
        <w:t>1) прием заявления, его регистрация (принятие решения об отказе в приеме документов, необходимых для предоставления муниципальной услуги).</w:t>
      </w:r>
    </w:p>
    <w:p>
      <w:pPr>
        <w:pStyle w:val="Normal"/>
        <w:ind w:firstLine="709"/>
        <w:jc w:val="both"/>
        <w:rPr/>
      </w:pPr>
      <w:r>
        <w:rPr/>
        <w:t>2) предоставление результата муниципальной услуги.</w:t>
      </w:r>
    </w:p>
    <w:p>
      <w:pPr>
        <w:pStyle w:val="Normal"/>
        <w:ind w:firstLine="709"/>
        <w:jc w:val="both"/>
        <w:rPr/>
      </w:pPr>
      <w:r>
        <w:rPr/>
        <w:t>37.5. Прием заявления, его регистрация (принятие решения об отказе в приеме документов, необходимых для предоставления муниципальной услуги).</w:t>
      </w:r>
    </w:p>
    <w:p>
      <w:pPr>
        <w:pStyle w:val="Normal"/>
        <w:ind w:firstLine="709"/>
        <w:jc w:val="both"/>
        <w:rPr/>
      </w:pPr>
      <w:r>
        <w:rPr/>
        <w:t>Для получения муниципальной услуги заявитель одним из способов, указанных в пункте 10 раздела II Административного регламента, представляет в орган муниципальной власти:</w:t>
      </w:r>
    </w:p>
    <w:p>
      <w:pPr>
        <w:pStyle w:val="Normal"/>
        <w:tabs>
          <w:tab w:val="left" w:pos="851" w:leader="none"/>
        </w:tabs>
        <w:ind w:firstLine="709"/>
        <w:jc w:val="both"/>
        <w:rPr/>
      </w:pPr>
      <w:r>
        <w:rPr/>
        <w:t>заявление по форме согласно приложению № 1 к Административному регламенту;</w:t>
      </w:r>
    </w:p>
    <w:p>
      <w:pPr>
        <w:pStyle w:val="Normal"/>
        <w:tabs>
          <w:tab w:val="left" w:pos="851" w:leader="none"/>
        </w:tabs>
        <w:ind w:firstLine="709"/>
        <w:jc w:val="both"/>
        <w:rPr/>
      </w:pPr>
      <w:r>
        <w:rPr/>
        <w:t>копию документа, удостоверяющего личность гражданина Российской Федерации.</w:t>
      </w:r>
    </w:p>
    <w:p>
      <w:pPr>
        <w:pStyle w:val="Normal"/>
        <w:ind w:firstLine="709"/>
        <w:jc w:val="both"/>
        <w:rPr/>
      </w:pPr>
      <w:r>
        <w:rPr/>
        <w:t xml:space="preserve">Основанием для начала административной процедуры является поступление заявления уполномоченному должностному лицу. </w:t>
      </w:r>
    </w:p>
    <w:p>
      <w:pPr>
        <w:pStyle w:val="Normal"/>
        <w:ind w:firstLine="709"/>
        <w:jc w:val="both"/>
        <w:rPr/>
      </w:pPr>
      <w:r>
        <w:rPr/>
        <w:t>Уполномоченное должностное лицо, ответственное за прием и регистрацию заявления, осуществляет проверку заявления, оснований для отказа в приеме такого заявления.</w:t>
      </w:r>
    </w:p>
    <w:p>
      <w:pPr>
        <w:pStyle w:val="Normal"/>
        <w:ind w:firstLine="709"/>
        <w:jc w:val="both"/>
        <w:rPr/>
      </w:pPr>
      <w:r>
        <w:rPr/>
        <w:t xml:space="preserve">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 </w:t>
      </w:r>
    </w:p>
    <w:p>
      <w:pPr>
        <w:pStyle w:val="Normal"/>
        <w:ind w:firstLine="709"/>
        <w:jc w:val="both"/>
        <w:rPr/>
      </w:pPr>
      <w:r>
        <w:rPr/>
        <w:t xml:space="preserve">Сроки выполнения административной процедуры в органе муниципальной власти, МФЦ указаны в подразделе 12 раздела II Административного регламента. </w:t>
      </w:r>
    </w:p>
    <w:p>
      <w:pPr>
        <w:pStyle w:val="Normal"/>
        <w:ind w:firstLine="709"/>
        <w:jc w:val="both"/>
        <w:rPr/>
      </w:pPr>
      <w:r>
        <w:rPr/>
        <w:t>Результатом выполнения административной процедуры является регистрационная запись о дате и времени принятия заявления, либо принятие и направление заявителю решения об отказе в приеме документов.</w:t>
      </w:r>
    </w:p>
    <w:p>
      <w:pPr>
        <w:pStyle w:val="Normal"/>
        <w:ind w:firstLine="709"/>
        <w:jc w:val="both"/>
        <w:rPr/>
      </w:pPr>
      <w:r>
        <w:rPr/>
        <w:t>37.6. Основания для приостановления предоставления муниципальной услуги отсутствуют.</w:t>
      </w:r>
    </w:p>
    <w:p>
      <w:pPr>
        <w:pStyle w:val="Normal"/>
        <w:ind w:firstLine="709"/>
        <w:jc w:val="both"/>
        <w:rPr/>
      </w:pPr>
      <w:r>
        <w:rPr/>
        <w:t>Возможность приема органом муниципальной власти или МФЦ заявления, необходимого для предоставления муниципальной услуги, по выбору заявителя независимо от места жительства не предусмотрена.</w:t>
      </w:r>
    </w:p>
    <w:p>
      <w:pPr>
        <w:pStyle w:val="Normal"/>
        <w:ind w:firstLine="709"/>
        <w:jc w:val="both"/>
        <w:rPr/>
      </w:pPr>
      <w:r>
        <w:rPr/>
        <w:t>37.7. Порядок приема документов в МФЦ:</w:t>
      </w:r>
    </w:p>
    <w:p>
      <w:pPr>
        <w:pStyle w:val="Normal"/>
        <w:ind w:firstLine="709"/>
        <w:jc w:val="both"/>
        <w:rPr/>
      </w:pPr>
      <w:r>
        <w:rPr/>
        <w:t>при приеме заявления работник МФЦ:</w:t>
      </w:r>
    </w:p>
    <w:p>
      <w:pPr>
        <w:pStyle w:val="Normal"/>
        <w:ind w:firstLine="709"/>
        <w:jc w:val="both"/>
        <w:rPr/>
      </w:pPr>
      <w:r>
        <w:rPr/>
        <w:t>устанавливает личность заявителя, в том числе проверяет документ, удостоверяющий личность, проверяет наличие всех необходимых документов исходя из перечня документов, необходимых для предоставления муниципальной услуги;</w:t>
      </w:r>
    </w:p>
    <w:p>
      <w:pPr>
        <w:pStyle w:val="Normal"/>
        <w:ind w:firstLine="709"/>
        <w:jc w:val="both"/>
        <w:rPr/>
      </w:pPr>
      <w:r>
        <w:rPr/>
        <w:t>проверяет соответствие представленного заявления установленным требованиям, удостоверяясь, что:</w:t>
      </w:r>
    </w:p>
    <w:p>
      <w:pPr>
        <w:pStyle w:val="Normal"/>
        <w:ind w:firstLine="709"/>
        <w:jc w:val="both"/>
        <w:rPr/>
      </w:pPr>
      <w:r>
        <w:rPr/>
        <w:t>тексты документов написаны разборчиво;</w:t>
      </w:r>
    </w:p>
    <w:p>
      <w:pPr>
        <w:pStyle w:val="Normal"/>
        <w:ind w:firstLine="709"/>
        <w:jc w:val="both"/>
        <w:rPr/>
      </w:pPr>
      <w:r>
        <w:rPr/>
        <w:t>фамилии, имена и отчества физических лиц, адреса их мест жительства написаны полностью;</w:t>
      </w:r>
    </w:p>
    <w:p>
      <w:pPr>
        <w:pStyle w:val="Normal"/>
        <w:ind w:firstLine="709"/>
        <w:jc w:val="both"/>
        <w:rPr/>
      </w:pPr>
      <w:r>
        <w:rPr/>
        <w:t>в документах нет подчисток, приписок, зачеркнутых слов и иных не оговоренных в них исправлений;</w:t>
      </w:r>
    </w:p>
    <w:p>
      <w:pPr>
        <w:pStyle w:val="Normal"/>
        <w:ind w:firstLine="709"/>
        <w:jc w:val="both"/>
        <w:rPr/>
      </w:pPr>
      <w:r>
        <w:rPr/>
        <w:t>документы не исполнены карандашом;</w:t>
      </w:r>
    </w:p>
    <w:p>
      <w:pPr>
        <w:pStyle w:val="Normal"/>
        <w:ind w:firstLine="709"/>
        <w:jc w:val="both"/>
        <w:rPr/>
      </w:pPr>
      <w:r>
        <w:rPr/>
        <w:t>срок действия документов не истек;</w:t>
      </w:r>
    </w:p>
    <w:p>
      <w:pPr>
        <w:pStyle w:val="Normal"/>
        <w:ind w:firstLine="709"/>
        <w:jc w:val="both"/>
        <w:rPr/>
      </w:pPr>
      <w:r>
        <w:rPr/>
        <w:t>документы содержат информацию, необходимую для предоставления муниципальной услуги, указанной в заявлении;</w:t>
      </w:r>
    </w:p>
    <w:p>
      <w:pPr>
        <w:pStyle w:val="Normal"/>
        <w:ind w:firstLine="709"/>
        <w:jc w:val="both"/>
        <w:rPr/>
      </w:pPr>
      <w:r>
        <w:rPr/>
        <w:t>документы представлены в полном объеме.</w:t>
      </w:r>
    </w:p>
    <w:p>
      <w:pPr>
        <w:pStyle w:val="Normal"/>
        <w:ind w:firstLine="709"/>
        <w:jc w:val="both"/>
        <w:rPr/>
      </w:pPr>
      <w:r>
        <w:rPr/>
        <w:t xml:space="preserve">При отсутствии оснований для отказа в приеме документов работник МФЦ оформляет с использованием автоматизированной информационной системы (АИС МФЦ) расписку о приеме документов. </w:t>
      </w:r>
    </w:p>
    <w:p>
      <w:pPr>
        <w:pStyle w:val="Normal"/>
        <w:ind w:firstLine="709"/>
        <w:jc w:val="both"/>
        <w:rPr/>
      </w:pPr>
      <w:r>
        <w:rPr/>
        <w:t>37.8. Рассмотрение документов, представленных заявителем, принятие решения о предоставлении муниципальной услуги (об отказе в предоставлении муниципальной услуги), подготовка ответа.</w:t>
      </w:r>
    </w:p>
    <w:p>
      <w:pPr>
        <w:pStyle w:val="Normal"/>
        <w:ind w:firstLine="709"/>
        <w:jc w:val="both"/>
        <w:rPr/>
      </w:pPr>
      <w:r>
        <w:rPr/>
        <w:t xml:space="preserve">Основанием для начала административной процедуры является получение уполномоченными должностными лицами заявления о предоставлении муниципальной услуги. </w:t>
      </w:r>
    </w:p>
    <w:p>
      <w:pPr>
        <w:pStyle w:val="Normal"/>
        <w:ind w:firstLine="709"/>
        <w:jc w:val="both"/>
        <w:rPr/>
      </w:pPr>
      <w:r>
        <w:rPr/>
        <w:t xml:space="preserve">Решение о предоставлении муниципальной услуги принимается уполномоченными должностными лицами на основе следующих критериев: </w:t>
      </w:r>
    </w:p>
    <w:p>
      <w:pPr>
        <w:pStyle w:val="Normal"/>
        <w:ind w:firstLine="709"/>
        <w:jc w:val="both"/>
        <w:rPr/>
      </w:pPr>
      <w:r>
        <w:rPr/>
        <w:t>полноты сведений, содержащихся в представленных документах и согласованности информации между отдельными документами комплекта;</w:t>
      </w:r>
    </w:p>
    <w:p>
      <w:pPr>
        <w:pStyle w:val="Normal"/>
        <w:ind w:firstLine="709"/>
        <w:jc w:val="both"/>
        <w:rPr/>
      </w:pPr>
      <w:r>
        <w:rPr/>
        <w:t xml:space="preserve">наличия указанных в пункте 15 раздела II Административного регламента оснований для отказа в предоставлении муниципальной услуги. </w:t>
      </w:r>
    </w:p>
    <w:p>
      <w:pPr>
        <w:pStyle w:val="Normal"/>
        <w:tabs>
          <w:tab w:val="left" w:pos="1276" w:leader="none"/>
        </w:tabs>
        <w:ind w:firstLine="709"/>
        <w:jc w:val="both"/>
        <w:rPr/>
      </w:pPr>
      <w:r>
        <w:rPr/>
        <w:t>По результатам рассмотрения заявления и прилагаемых документов уполномоченное должностное лицо в случае отсутствия оснований для отказа подготавливает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pPr>
        <w:pStyle w:val="Normal"/>
        <w:ind w:firstLine="709"/>
        <w:jc w:val="both"/>
        <w:rPr/>
      </w:pPr>
      <w:r>
        <w:rPr/>
        <w:t>Подготовленный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общественных обсуждениях или публичных слушаниях.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в предоставлении такого разрешения с указанием причин принятого решения и направляет указанные рекомендации главе местной администрации. Глава местной администрации в течение семи дней со дня поступления указанных рекомендаций принимает решение о предоставлении разрешения 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pPr>
        <w:pStyle w:val="Normal"/>
        <w:ind w:firstLine="709"/>
        <w:jc w:val="both"/>
        <w:rPr/>
      </w:pPr>
      <w:r>
        <w:rPr/>
        <w:t>Результатом административной процедуры является выдача заявителю документа, являющегося результатом предоставления муниципальной услуги, одним из способов, указанным в заявлении:</w:t>
      </w:r>
    </w:p>
    <w:p>
      <w:pPr>
        <w:pStyle w:val="Normal"/>
        <w:ind w:firstLine="709"/>
        <w:jc w:val="both"/>
        <w:rPr/>
      </w:pPr>
      <w:r>
        <w:rPr/>
        <w:t>1) в форме документа на бумажном носителе лично под расписку либо почтовым отправлением не позднее одного рабочего дня со дня подписания главой местной администрации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pPr>
        <w:pStyle w:val="Normal"/>
        <w:ind w:firstLine="709"/>
        <w:jc w:val="both"/>
        <w:rPr/>
      </w:pPr>
      <w:r>
        <w:rPr/>
        <w:t>2) на электронный адрес заявителя, указанный в заявлении, не позднее одного рабочего дня со дня подписания распоряжения о подготовке документации. В данном случае документы направляются в формате pdf, подписываются открепленной усиленной квалифицированной ЭП уполномоченного должностного лица органа муниципальной власти (файл формата sig). При подписании документов усиленной квалифицированной ЭП заверение подлинности подписи должностного лица оттиском печати органа муниципальной власти (организации) не требуется.</w:t>
      </w:r>
    </w:p>
    <w:p>
      <w:pPr>
        <w:pStyle w:val="Normal"/>
        <w:ind w:firstLine="709"/>
        <w:jc w:val="both"/>
        <w:rPr/>
      </w:pPr>
      <w:r>
        <w:rPr/>
        <w:t>38. Вариант 3. Исправление допущенных опечаток и ошибок в выданных в результате предоставления муниципальной услуги документах.</w:t>
      </w:r>
    </w:p>
    <w:p>
      <w:pPr>
        <w:pStyle w:val="Normal"/>
        <w:ind w:firstLine="709"/>
        <w:jc w:val="both"/>
        <w:rPr/>
      </w:pPr>
      <w:r>
        <w:rPr/>
        <w:t>38.1. Максимальный срок предоставления муниципальной услуги в соответствии с вариантом составляет 67 рабочих дней со дня регистрации заявления об исправлении опечаток и ошибок, и необходимых документов.</w:t>
      </w:r>
    </w:p>
    <w:p>
      <w:pPr>
        <w:pStyle w:val="Normal"/>
        <w:ind w:firstLine="709"/>
        <w:jc w:val="both"/>
        <w:rPr/>
      </w:pPr>
      <w:r>
        <w:rPr/>
        <w:t>38.2. Результатом предоставления муниципальной услуги является исправление опечаток и (или) ошибок в выданном разрешении о подготовке документации.</w:t>
      </w:r>
    </w:p>
    <w:p>
      <w:pPr>
        <w:pStyle w:val="Normal"/>
        <w:ind w:firstLine="709"/>
        <w:jc w:val="both"/>
        <w:rPr/>
      </w:pPr>
      <w:r>
        <w:rPr/>
        <w:t>38.3. Основанием для отказа в предоставлении муниципальной услуги является непредставление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 выданного по результатам предоставления муниципальной услуги, в котором содержатся опечатки и (или) ошибки, и непредставление (отсутствие)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w:t>
      </w:r>
    </w:p>
    <w:p>
      <w:pPr>
        <w:pStyle w:val="Normal"/>
        <w:ind w:firstLine="709"/>
        <w:jc w:val="both"/>
        <w:rPr/>
      </w:pPr>
      <w:r>
        <w:rPr/>
        <w:t>38.4. Для получения муниципальной услуги заявитель (представитель заявителя) одним из способов, указанных в пункте 10 раздела II Административного регламента, представляет в орган муниципальной власти:</w:t>
      </w:r>
    </w:p>
    <w:p>
      <w:pPr>
        <w:pStyle w:val="Normal"/>
        <w:ind w:firstLine="709"/>
        <w:jc w:val="both"/>
        <w:rPr/>
      </w:pPr>
      <w:r>
        <w:rPr/>
        <w:t xml:space="preserve">заявление об исправлении опечаток и ошибок в произвольной форме с приложением документов, свидетельствующих о наличии в выданном по результатам предоставления муниципальной услуги разрешении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 допущенных опечаток и ошибок и содержащих правильные данные; </w:t>
      </w:r>
    </w:p>
    <w:p>
      <w:pPr>
        <w:pStyle w:val="Normal"/>
        <w:ind w:firstLine="709"/>
        <w:jc w:val="both"/>
        <w:rPr/>
      </w:pPr>
      <w:r>
        <w:rPr/>
        <w:t>копию документа, удостоверяющего личность гражданина Российской Федерации;</w:t>
      </w:r>
    </w:p>
    <w:p>
      <w:pPr>
        <w:pStyle w:val="Normal"/>
        <w:ind w:firstLine="709"/>
        <w:jc w:val="both"/>
        <w:rPr/>
      </w:pPr>
      <w:r>
        <w:rPr/>
        <w:t>копию документа, подтверждающего полномочия на осуществление действий от имени заявителя (для представителя заявителя).</w:t>
      </w:r>
    </w:p>
    <w:p>
      <w:pPr>
        <w:pStyle w:val="Normal"/>
        <w:ind w:firstLine="709"/>
        <w:jc w:val="both"/>
        <w:rPr/>
      </w:pPr>
      <w:r>
        <w:rPr/>
        <w:t>Способами установления личности (идентификации) заявителя, (представителя заявителя) при подаче заявления об исправлении опечаток и ошибок являются:</w:t>
      </w:r>
    </w:p>
    <w:p>
      <w:pPr>
        <w:pStyle w:val="Normal"/>
        <w:ind w:firstLine="709"/>
        <w:jc w:val="both"/>
        <w:rPr/>
      </w:pPr>
      <w:r>
        <w:rPr/>
        <w:t>при подаче заявления в орган муниципальной власти, МФЦ – документ, удостоверяющий личность;</w:t>
      </w:r>
    </w:p>
    <w:p>
      <w:pPr>
        <w:pStyle w:val="Normal"/>
        <w:ind w:firstLine="709"/>
        <w:jc w:val="both"/>
        <w:rPr/>
      </w:pPr>
      <w:r>
        <w:rPr/>
        <w:t>при подаче заявления посредством направления на адрес электронной почты органа муниципальной власти на официальном сайте органа муниципальной власти в сети «Интернет».</w:t>
      </w:r>
    </w:p>
    <w:p>
      <w:pPr>
        <w:pStyle w:val="Normal"/>
        <w:ind w:firstLine="709"/>
        <w:jc w:val="both"/>
        <w:rPr/>
      </w:pPr>
      <w:r>
        <w:rPr/>
        <w:t>Основания для принятия решения об отказе в приеме заявления об исправлении опечаток и ошибок, и документов не предусмотрены.</w:t>
      </w:r>
    </w:p>
    <w:p>
      <w:pPr>
        <w:pStyle w:val="Normal"/>
        <w:ind w:firstLine="709"/>
        <w:jc w:val="both"/>
        <w:rPr/>
      </w:pPr>
      <w:r>
        <w:rPr/>
        <w:t>Сроки выполнения административной процедуры МФЦ указаны в подразделе 12 раздела II Административного регламента.</w:t>
      </w:r>
    </w:p>
    <w:p>
      <w:pPr>
        <w:pStyle w:val="Normal"/>
        <w:ind w:firstLine="709"/>
        <w:jc w:val="both"/>
        <w:rPr/>
      </w:pPr>
      <w:r>
        <w:rPr/>
        <w:t>38.5. Межведомственное информационное взаимодействие в рамках варианта предоставления муниципальной услуги не предусмотрено.</w:t>
      </w:r>
    </w:p>
    <w:p>
      <w:pPr>
        <w:pStyle w:val="Normal"/>
        <w:ind w:firstLine="709"/>
        <w:jc w:val="both"/>
        <w:rPr/>
      </w:pPr>
      <w:r>
        <w:rPr/>
        <w:t>38.6. Основания для приостановления предоставления муниципальной услуги отсутствуют.</w:t>
      </w:r>
    </w:p>
    <w:p>
      <w:pPr>
        <w:pStyle w:val="Normal"/>
        <w:ind w:firstLine="709"/>
        <w:jc w:val="both"/>
        <w:rPr/>
      </w:pPr>
      <w:r>
        <w:rPr/>
        <w:t>38.7. Решение о предоставлении (отказе в предоставлении) муниципальной услуги принимается уполномоченными должностными лицами местного самоуправления на основе следующего критерия принятия решения - наличие опечаток и (или) ошибок в выданном по результатам предоставления муниципальной услуги.</w:t>
      </w:r>
    </w:p>
    <w:p>
      <w:pPr>
        <w:pStyle w:val="Normal"/>
        <w:ind w:firstLine="709"/>
        <w:jc w:val="both"/>
        <w:rPr/>
      </w:pPr>
      <w:r>
        <w:rPr/>
        <w:t>Исправленный документ оформляется в соответствии с реквизитами ранее выданного органом муниципальной власти по результатам предоставления муниципальной услуги распоряжения о подготовке документации. Оригинал документа, в котором содержится опечатка и (или) ошибка, после выдачи заявителю (представителю заявителя) документа с исправленными опечатками и ошибками не подлежит возвращению заявителю (представителю заявителя).</w:t>
      </w:r>
    </w:p>
    <w:p>
      <w:pPr>
        <w:pStyle w:val="Normal"/>
        <w:ind w:firstLine="709"/>
        <w:jc w:val="both"/>
        <w:rPr/>
      </w:pPr>
      <w:r>
        <w:rPr/>
        <w:t>Срок выполнения административной процедуры не более восемнадцати рабочих дней с даты регистрации заявления.</w:t>
      </w:r>
    </w:p>
    <w:p>
      <w:pPr>
        <w:pStyle w:val="Normal"/>
        <w:ind w:firstLine="709"/>
        <w:jc w:val="both"/>
        <w:rPr/>
      </w:pPr>
      <w:r>
        <w:rPr/>
        <w:t>38.8. Выдача заявителю (представителю заявителя) распоряжения о подготовке документации с исправленными опечатками (ошибками) одним из способов, указанным в заявлении, позволяющим подтвердить факт направления, осуществляется уполномоченным должностным лицом органа местного самоуправления в течение 1 рабочего дня со дня подписания документа.</w:t>
      </w:r>
    </w:p>
    <w:p>
      <w:pPr>
        <w:pStyle w:val="Normal"/>
        <w:ind w:firstLine="709"/>
        <w:jc w:val="both"/>
        <w:rPr/>
      </w:pPr>
      <w:r>
        <w:rPr/>
        <w:t>38.9. Возможность приема органом муниципальной власти или МФЦ заявления и документов, необходимых для предоставления муниципальной услуги, по выбору заявителя независимо от места жительства не предусмотрена.</w:t>
      </w:r>
    </w:p>
    <w:p>
      <w:pPr>
        <w:pStyle w:val="Normal"/>
        <w:tabs>
          <w:tab w:val="left" w:pos="567" w:leader="none"/>
          <w:tab w:val="left" w:pos="709" w:leader="none"/>
        </w:tabs>
        <w:ind w:firstLine="709"/>
        <w:jc w:val="both"/>
        <w:rPr/>
      </w:pPr>
      <w:r>
        <w:rPr/>
        <w:t>39. Вариант 4. Выдача дубликата документа, выданного по результатам предоставления муниципальной услуги</w:t>
      </w:r>
    </w:p>
    <w:p>
      <w:pPr>
        <w:pStyle w:val="Normal"/>
        <w:ind w:firstLine="709"/>
        <w:jc w:val="both"/>
        <w:rPr/>
      </w:pPr>
      <w:r>
        <w:rPr/>
        <w:t xml:space="preserve">39.1. Максимальный срок предоставления муниципальной услуги в соответствии с вариантом составляет 20 рабочих дней со дня регистрации заявления о выдаче дубликата документа, выданного по результатам предоставления муниципальной услуги (далее – заявление о выдаче дубликата документа). </w:t>
      </w:r>
    </w:p>
    <w:p>
      <w:pPr>
        <w:pStyle w:val="Normal"/>
        <w:ind w:firstLine="709"/>
        <w:jc w:val="both"/>
        <w:rPr/>
      </w:pPr>
      <w:r>
        <w:rPr/>
        <w:t>39.2. Результатом предоставления муниципальной услуги является выдача дубликата документа.</w:t>
      </w:r>
    </w:p>
    <w:p>
      <w:pPr>
        <w:pStyle w:val="ConsPlusTitle"/>
        <w:ind w:firstLine="709"/>
        <w:jc w:val="both"/>
        <w:rPr>
          <w:rFonts w:ascii="Times New Roman" w:hAnsi="Times New Roman" w:cs="Times New Roman"/>
          <w:b w:val="false"/>
          <w:b w:val="false"/>
          <w:sz w:val="24"/>
          <w:szCs w:val="24"/>
        </w:rPr>
      </w:pPr>
      <w:r>
        <w:rPr>
          <w:rFonts w:cs="Times New Roman" w:ascii="Times New Roman" w:hAnsi="Times New Roman"/>
          <w:b w:val="false"/>
          <w:sz w:val="24"/>
          <w:szCs w:val="24"/>
        </w:rPr>
        <w:t>39.3. Заявителями являются физические или (и) юридические лица, обратившиеся за предоставлением муниципальной услуги «Выдача разрешения на отклонение от предельных параметров разрешенного строительства, реконструкции объектов капитального строительства», и получившие документ по результатам ее предоставления (далее – заявитель).</w:t>
      </w:r>
    </w:p>
    <w:p>
      <w:pPr>
        <w:pStyle w:val="Normal"/>
        <w:tabs>
          <w:tab w:val="left" w:pos="1418" w:leader="none"/>
        </w:tabs>
        <w:ind w:firstLine="709"/>
        <w:jc w:val="both"/>
        <w:rPr/>
      </w:pPr>
      <w:r>
        <w:rPr/>
        <w:t>От имени заявителей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 (далее – представитель заявителя).</w:t>
      </w:r>
    </w:p>
    <w:p>
      <w:pPr>
        <w:pStyle w:val="Normal"/>
        <w:ind w:firstLine="709"/>
        <w:jc w:val="both"/>
        <w:rPr/>
      </w:pPr>
      <w:r>
        <w:rPr/>
        <w:t>39.4. Основанием для отказа в предоставлении муниципальной услуги будет являться обращение с заявлением о выдаче дубликата документа лица, не являющегося заявителем (представителем заявителя) в соответствии с пунктом 39.3. настоящего раздела.</w:t>
      </w:r>
    </w:p>
    <w:p>
      <w:pPr>
        <w:pStyle w:val="Normal"/>
        <w:ind w:firstLine="709"/>
        <w:jc w:val="both"/>
        <w:rPr/>
      </w:pPr>
      <w:r>
        <w:rPr/>
        <w:t>39.5. Для получения муниципальной услуги заявитель (представитель заявителя) одним из способов, указанных в пункте 10 раздела II Административного регламента, представляет в орган муниципальной власти:</w:t>
      </w:r>
    </w:p>
    <w:p>
      <w:pPr>
        <w:pStyle w:val="Normal"/>
        <w:ind w:firstLine="709"/>
        <w:jc w:val="both"/>
        <w:rPr/>
      </w:pPr>
      <w:r>
        <w:rPr/>
        <w:t>заявление о выдаче дубликата распоряжения в произвольной форме;</w:t>
      </w:r>
    </w:p>
    <w:p>
      <w:pPr>
        <w:pStyle w:val="Normal"/>
        <w:ind w:firstLine="709"/>
        <w:jc w:val="both"/>
        <w:rPr/>
      </w:pPr>
      <w:r>
        <w:rPr/>
        <w:t>копию документа, удостоверяющего личность гражданина Российской Федерации;</w:t>
      </w:r>
    </w:p>
    <w:p>
      <w:pPr>
        <w:pStyle w:val="Normal"/>
        <w:ind w:firstLine="709"/>
        <w:jc w:val="both"/>
        <w:rPr/>
      </w:pPr>
      <w:r>
        <w:rPr/>
        <w:t>копию документа, подтверждающего полномочия на осуществление действий от имени заявителя (для представителя заявителя);</w:t>
      </w:r>
    </w:p>
    <w:p>
      <w:pPr>
        <w:pStyle w:val="Normal"/>
        <w:ind w:firstLine="709"/>
        <w:jc w:val="both"/>
        <w:rPr/>
      </w:pPr>
      <w:r>
        <w:rPr/>
        <w:t>Способами установления личности (идентификации) заявителя, (представителя заявителя) при подаче заявления о выдаче дубликата документа являются:</w:t>
      </w:r>
    </w:p>
    <w:p>
      <w:pPr>
        <w:pStyle w:val="Normal"/>
        <w:ind w:firstLine="709"/>
        <w:jc w:val="both"/>
        <w:rPr/>
      </w:pPr>
      <w:r>
        <w:rPr/>
        <w:t>при подаче заявления в орган муниципальной власти, МФЦ – документ, удостоверяющий личность;</w:t>
      </w:r>
    </w:p>
    <w:p>
      <w:pPr>
        <w:pStyle w:val="Normal"/>
        <w:ind w:firstLine="709"/>
        <w:jc w:val="both"/>
        <w:rPr/>
      </w:pPr>
      <w:r>
        <w:rPr/>
        <w:t>при подаче заявления посредством направления на адрес электронной почты органа муниципальной власти на официальном сайте органа муниципальной власти в сети «Интернет».</w:t>
      </w:r>
    </w:p>
    <w:p>
      <w:pPr>
        <w:pStyle w:val="Normal"/>
        <w:ind w:firstLine="709"/>
        <w:jc w:val="both"/>
        <w:rPr/>
      </w:pPr>
      <w:r>
        <w:rPr/>
        <w:t>Основаниями для отказа в приеме заявления о выдаче дубликата 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w:t>
      </w:r>
    </w:p>
    <w:p>
      <w:pPr>
        <w:pStyle w:val="BodyTextIndent2"/>
        <w:tabs>
          <w:tab w:val="left" w:pos="993" w:leader="none"/>
        </w:tabs>
        <w:rPr>
          <w:sz w:val="24"/>
          <w:szCs w:val="24"/>
        </w:rPr>
      </w:pPr>
      <w:r>
        <w:rPr>
          <w:sz w:val="24"/>
          <w:szCs w:val="24"/>
        </w:rPr>
        <w:t>1)</w:t>
        <w:tab/>
        <w:t>текст заявления не поддается прочтению;</w:t>
      </w:r>
    </w:p>
    <w:p>
      <w:pPr>
        <w:pStyle w:val="BodyTextIndent2"/>
        <w:tabs>
          <w:tab w:val="left" w:pos="993" w:leader="none"/>
        </w:tabs>
        <w:rPr/>
      </w:pPr>
      <w:r>
        <w:rPr>
          <w:sz w:val="24"/>
          <w:szCs w:val="24"/>
        </w:rPr>
        <w:t>2) не указаны фамилия, имя, отчество, адрес заявителя (его представителя) либо наименование, ИНН юридического лица, почтовый или электронный адрес, по которому должен быть направлен ответ заявителю (представителю заявителя);</w:t>
      </w:r>
    </w:p>
    <w:p>
      <w:pPr>
        <w:pStyle w:val="BodyTextIndent2"/>
        <w:tabs>
          <w:tab w:val="left" w:pos="993" w:leader="none"/>
        </w:tabs>
        <w:rPr/>
      </w:pPr>
      <w:r>
        <w:rPr>
          <w:sz w:val="24"/>
          <w:szCs w:val="24"/>
        </w:rPr>
        <w:t>3) в заявлении содержатся нецензурные либо оскорбительные выражения, угрозы жизни, здоровью, имуществу должностного лица, а также членов его семьи, при этом заявителю (представителю заявителя) сообщается о недопустимости злоупотребления правом;</w:t>
      </w:r>
    </w:p>
    <w:p>
      <w:pPr>
        <w:pStyle w:val="BodyTextIndent2"/>
        <w:tabs>
          <w:tab w:val="left" w:pos="993" w:leader="none"/>
        </w:tabs>
        <w:rPr>
          <w:sz w:val="24"/>
          <w:szCs w:val="24"/>
        </w:rPr>
      </w:pPr>
      <w:r>
        <w:rPr>
          <w:sz w:val="24"/>
          <w:szCs w:val="24"/>
        </w:rPr>
        <w:t>4)</w:t>
        <w:tab/>
        <w:t>вопрос, указанный в заявлении, не относится к порядку предоставления муниципальной услуги.</w:t>
      </w:r>
    </w:p>
    <w:p>
      <w:pPr>
        <w:pStyle w:val="BodyTextIndent2"/>
        <w:tabs>
          <w:tab w:val="left" w:pos="993" w:leader="none"/>
        </w:tabs>
        <w:rPr>
          <w:sz w:val="24"/>
          <w:szCs w:val="24"/>
        </w:rPr>
      </w:pPr>
      <w:r>
        <w:rPr>
          <w:sz w:val="24"/>
          <w:szCs w:val="24"/>
        </w:rPr>
        <w:t>Решение об отказе в приеме заявления подписывается уполномоченным должностным лицом и выдается заявителю (представителю заявителя) с указанием причин отказа.</w:t>
      </w:r>
    </w:p>
    <w:p>
      <w:pPr>
        <w:pStyle w:val="BodyTextIndent2"/>
        <w:tabs>
          <w:tab w:val="left" w:pos="993" w:leader="none"/>
        </w:tabs>
        <w:rPr>
          <w:sz w:val="24"/>
          <w:szCs w:val="24"/>
        </w:rPr>
      </w:pPr>
      <w:r>
        <w:rPr>
          <w:sz w:val="24"/>
          <w:szCs w:val="24"/>
        </w:rPr>
        <w:t>Решение об отказе в приеме заявления, направляемое на адрес электронной почты, указанный в заявлении, подписывается уполномоченным должностным лицом с использованием ЭП.</w:t>
      </w:r>
    </w:p>
    <w:p>
      <w:pPr>
        <w:pStyle w:val="Normal"/>
        <w:ind w:firstLine="709"/>
        <w:jc w:val="both"/>
        <w:rPr/>
      </w:pPr>
      <w:r>
        <w:rPr/>
        <w:t>39.6. Сроки выполнения административной процедуры в органе муни</w:t>
      </w:r>
      <w:bookmarkStart w:id="1" w:name="_GoBack"/>
      <w:bookmarkEnd w:id="1"/>
      <w:r>
        <w:rPr/>
        <w:t>ципальной власти, МФЦ указаны в подразделе 12 раздела II Административного регламента.</w:t>
      </w:r>
    </w:p>
    <w:p>
      <w:pPr>
        <w:pStyle w:val="Normal"/>
        <w:ind w:firstLine="709"/>
        <w:jc w:val="both"/>
        <w:rPr/>
      </w:pPr>
      <w:r>
        <w:rPr/>
        <w:t>39.7. Межведомственное информационное взаимодействие в рамках варианта предоставления муниципальной услуги не предусмотрено.</w:t>
      </w:r>
    </w:p>
    <w:p>
      <w:pPr>
        <w:pStyle w:val="Normal"/>
        <w:ind w:firstLine="709"/>
        <w:jc w:val="both"/>
        <w:rPr/>
      </w:pPr>
      <w:r>
        <w:rPr/>
        <w:t>39.8. Основания для приостановления предоставления муниципальной услуги отсутствуют.</w:t>
      </w:r>
    </w:p>
    <w:p>
      <w:pPr>
        <w:pStyle w:val="Normal"/>
        <w:ind w:firstLine="709"/>
        <w:jc w:val="both"/>
        <w:rPr/>
      </w:pPr>
      <w:r>
        <w:rPr/>
        <w:t>39.9. Решение о предоставлении (отказе в предоставлении) муниципальной услуги принимается уполномоченными должностными лицами муниципального образования на основе следующего критерия принятия решения – наличия заявления о выдаче дубликата документа от лица, являющегося (не являющегося) заявителем (представителем заявителя) в соответствии с пунктом 3.6.3. настоящего раздела.</w:t>
      </w:r>
    </w:p>
    <w:p>
      <w:pPr>
        <w:pStyle w:val="Normal"/>
        <w:ind w:firstLine="709"/>
        <w:jc w:val="both"/>
        <w:rPr/>
      </w:pPr>
      <w:r>
        <w:rPr/>
        <w:t>По результатам рассмотрения заявления уполномоченное должностное лицо в случае отсутствия оснований для отказа подготавливает дубликат документа и передает его главе муниципального образования, для подписания.</w:t>
      </w:r>
    </w:p>
    <w:p>
      <w:pPr>
        <w:pStyle w:val="Normal"/>
        <w:ind w:firstLine="709"/>
        <w:jc w:val="both"/>
        <w:rPr/>
      </w:pPr>
      <w:r>
        <w:rPr/>
        <w:t>Дубликат документа оформляется в соответствии с реквизитами оригинала документа, выданного муниципальным образованием по результатам предоставления муниципальной услуги.</w:t>
      </w:r>
    </w:p>
    <w:p>
      <w:pPr>
        <w:pStyle w:val="Normal"/>
        <w:ind w:firstLine="709"/>
        <w:jc w:val="both"/>
        <w:rPr/>
      </w:pPr>
      <w:r>
        <w:rPr/>
        <w:t>Срок выполнения административной процедуры не более восемнадцати рабочих дней с даты регистрации заявления.</w:t>
      </w:r>
    </w:p>
    <w:p>
      <w:pPr>
        <w:pStyle w:val="Normal"/>
        <w:ind w:firstLine="709"/>
        <w:jc w:val="both"/>
        <w:rPr/>
      </w:pPr>
      <w:r>
        <w:rPr/>
        <w:t>39.10. Выдача заявителю (представителю заявителя) дубликата документа одним из способов, указанным в заявлении, позволяющим подтвердить факт направления, осуществляется уполномоченным должностным лицом муниципального образования власти в течение 1 рабочего дня со дня подписания документа.</w:t>
      </w:r>
    </w:p>
    <w:p>
      <w:pPr>
        <w:pStyle w:val="Normal"/>
        <w:ind w:firstLine="709"/>
        <w:jc w:val="both"/>
        <w:rPr/>
      </w:pPr>
      <w:r>
        <w:rPr/>
        <w:t>39.11. Возможность приема МФЦ заявления для предоставления муниципальной услуги, по выбору заявителя независимо от места жительства не предусмотрена.</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widowControl w:val="false"/>
        <w:ind w:firstLine="709"/>
        <w:jc w:val="center"/>
        <w:rPr>
          <w:b/>
          <w:b/>
          <w:bCs/>
        </w:rPr>
      </w:pPr>
      <w:r>
        <w:rPr>
          <w:b/>
          <w:bCs/>
        </w:rPr>
        <w:t>Приём заявления и документов, их регистрация</w:t>
      </w:r>
    </w:p>
    <w:p>
      <w:pPr>
        <w:pStyle w:val="Normal"/>
        <w:widowControl w:val="false"/>
        <w:ind w:firstLine="709"/>
        <w:jc w:val="center"/>
        <w:rPr>
          <w:b/>
          <w:b/>
        </w:rPr>
      </w:pPr>
      <w:r>
        <w:rPr>
          <w:b/>
        </w:rPr>
      </w:r>
    </w:p>
    <w:p>
      <w:pPr>
        <w:pStyle w:val="Normal"/>
        <w:ind w:firstLine="709"/>
        <w:jc w:val="both"/>
        <w:rPr/>
      </w:pPr>
      <w:r>
        <w:rPr/>
        <w:t>40. Основанием для начала административной процедуры является поступление к ответственному специалисту заявления и документов, предусмотренных пунктом 14 Административного регламента. При поступлении заявления в электронном виде через Портал ответственный специалист действует в соответствии с требованиями нормативных правовых актов.</w:t>
      </w:r>
    </w:p>
    <w:p>
      <w:pPr>
        <w:pStyle w:val="Normal"/>
        <w:ind w:firstLine="709"/>
        <w:jc w:val="both"/>
        <w:rPr/>
      </w:pPr>
      <w:r>
        <w:rPr/>
        <w:t>41. Специалист, ответственный за прием и регистрацию заявления о предоставлении муниципальной услуги и документов, осуществляет проверку на наличие оснований для отказа в приеме документов, указанных в пункте 15 Административного регламента.</w:t>
      </w:r>
    </w:p>
    <w:p>
      <w:pPr>
        <w:pStyle w:val="Normal"/>
        <w:ind w:firstLine="709"/>
        <w:jc w:val="both"/>
        <w:rPr/>
      </w:pPr>
      <w:r>
        <w:rPr/>
        <w:t>42. Время выполнения административной процедуры составляет один рабочий день с момента поступления заявления в орган местного самоуправления.</w:t>
      </w:r>
    </w:p>
    <w:p>
      <w:pPr>
        <w:pStyle w:val="Normal"/>
        <w:ind w:firstLine="709"/>
        <w:jc w:val="both"/>
        <w:rPr/>
      </w:pPr>
      <w:r>
        <w:rPr/>
        <w:t>43. Результатом выполнения административной процедуры является регистрационная запись о дате и времени принятия заявления либо принятие и направление заявителю решения об отказе в приеме документов.</w:t>
      </w:r>
    </w:p>
    <w:p>
      <w:pPr>
        <w:pStyle w:val="Normal"/>
        <w:ind w:firstLine="709"/>
        <w:jc w:val="both"/>
        <w:rPr>
          <w:color w:val="000000"/>
        </w:rPr>
      </w:pPr>
      <w:r>
        <w:rPr>
          <w:color w:val="000000"/>
        </w:rPr>
      </w:r>
    </w:p>
    <w:p>
      <w:pPr>
        <w:pStyle w:val="Normal"/>
        <w:widowControl w:val="false"/>
        <w:ind w:firstLine="709"/>
        <w:jc w:val="center"/>
        <w:rPr>
          <w:rFonts w:eastAsia="Calibri" w:eastAsiaTheme="minorHAnsi"/>
          <w:lang w:eastAsia="en-US"/>
        </w:rPr>
      </w:pPr>
      <w:r>
        <w:rPr>
          <w:rFonts w:eastAsia="Calibri" w:eastAsiaTheme="minorHAnsi"/>
          <w:b/>
          <w:bCs/>
          <w:lang w:eastAsia="en-US"/>
        </w:rPr>
        <w:t>Направление межведомственного запроса</w:t>
      </w:r>
    </w:p>
    <w:p>
      <w:pPr>
        <w:pStyle w:val="Normal"/>
        <w:widowControl w:val="false"/>
        <w:ind w:firstLine="709"/>
        <w:jc w:val="center"/>
        <w:rPr>
          <w:rFonts w:eastAsia="Calibri" w:eastAsiaTheme="minorHAnsi"/>
          <w:lang w:eastAsia="en-US"/>
        </w:rPr>
      </w:pPr>
      <w:r>
        <w:rPr>
          <w:rFonts w:eastAsia="Calibri" w:eastAsiaTheme="minorHAnsi"/>
          <w:lang w:eastAsia="en-US"/>
        </w:rPr>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44. Основанием для начала административной процедуры является непредставление заявителем по собственной инициативе документа (документов), указанных в пункте 16</w:t>
      </w:r>
      <w:r>
        <w:rPr>
          <w:rFonts w:cs="Times New Roman" w:ascii="Times New Roman" w:hAnsi="Times New Roman"/>
          <w:color w:val="FF0000"/>
          <w:sz w:val="24"/>
          <w:szCs w:val="24"/>
        </w:rPr>
        <w:t xml:space="preserve"> </w:t>
      </w:r>
      <w:r>
        <w:rPr>
          <w:rFonts w:cs="Times New Roman" w:ascii="Times New Roman" w:hAnsi="Times New Roman"/>
          <w:sz w:val="24"/>
          <w:szCs w:val="24"/>
        </w:rPr>
        <w:t xml:space="preserve">настоящего Административного регламента. </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 xml:space="preserve">Уполномоченными должностными лицами направляются </w:t>
      </w:r>
      <w:r>
        <w:rPr>
          <w:rFonts w:eastAsia="Calibri" w:cs="Times New Roman" w:ascii="Times New Roman" w:hAnsi="Times New Roman" w:eastAsiaTheme="minorHAnsi"/>
          <w:sz w:val="24"/>
          <w:szCs w:val="24"/>
          <w:lang w:eastAsia="en-US"/>
        </w:rPr>
        <w:t>в порядке межведомственного информационного взаимодействия запросы на предоставление документов, необходимых для предоставления муниципальной услуги, которые находятся в распоряжении органов местного самоуправления и иных организаций.</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45. Время выполнения административной процедуры: осуществляется в течение 3-х дней со дня получения заявления о предоставлении муниципальной услуги.</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 xml:space="preserve">46. Результатом выполнения административной процедуры является получение ответа на запрос в течение не более 5-ти рабочих дней со дня его направления. </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Непредставление (несвоевременное предоставление) органом по межведомственному запросу документов и информации, не может являться основанием для отказа в предоставлении заявителю муниципальной услуги.</w:t>
      </w:r>
    </w:p>
    <w:p>
      <w:pPr>
        <w:pStyle w:val="ConsPlusNormal"/>
        <w:ind w:firstLine="709"/>
        <w:jc w:val="both"/>
        <w:rPr>
          <w:rFonts w:ascii="Times New Roman" w:hAnsi="Times New Roman" w:cs="Times New Roman"/>
          <w:b/>
          <w:b/>
          <w:sz w:val="24"/>
          <w:szCs w:val="24"/>
        </w:rPr>
      </w:pPr>
      <w:r>
        <w:rPr>
          <w:rFonts w:cs="Times New Roman" w:ascii="Times New Roman" w:hAnsi="Times New Roman"/>
          <w:b/>
          <w:sz w:val="24"/>
          <w:szCs w:val="24"/>
        </w:rPr>
      </w:r>
    </w:p>
    <w:p>
      <w:pPr>
        <w:pStyle w:val="Normal"/>
        <w:widowControl w:val="false"/>
        <w:ind w:firstLine="709"/>
        <w:jc w:val="center"/>
        <w:rPr>
          <w:b/>
          <w:b/>
          <w:bCs/>
        </w:rPr>
      </w:pPr>
      <w:r>
        <w:rPr>
          <w:b/>
          <w:bCs/>
        </w:rPr>
        <w:t>Рассмотрение документов, представленных заявителем,</w:t>
      </w:r>
    </w:p>
    <w:p>
      <w:pPr>
        <w:pStyle w:val="Normal"/>
        <w:widowControl w:val="false"/>
        <w:ind w:firstLine="709"/>
        <w:jc w:val="center"/>
        <w:rPr>
          <w:b/>
          <w:b/>
          <w:bCs/>
        </w:rPr>
      </w:pPr>
      <w:r>
        <w:rPr>
          <w:b/>
          <w:bCs/>
        </w:rPr>
        <w:t>ответов на межведомственные запросы, принятие решения о предоставлении муниципальной услуги (об отказе в предоставлении муниципальной услуги),</w:t>
      </w:r>
    </w:p>
    <w:p>
      <w:pPr>
        <w:pStyle w:val="Normal"/>
        <w:widowControl w:val="false"/>
        <w:ind w:hanging="0"/>
        <w:jc w:val="center"/>
        <w:rPr>
          <w:b/>
          <w:b/>
          <w:bCs/>
        </w:rPr>
      </w:pPr>
      <w:r>
        <w:rPr>
          <w:b/>
          <w:bCs/>
        </w:rPr>
        <w:t>подготовка ответа</w:t>
      </w:r>
    </w:p>
    <w:p>
      <w:pPr>
        <w:pStyle w:val="Normal"/>
        <w:widowControl w:val="false"/>
        <w:ind w:firstLine="709"/>
        <w:jc w:val="center"/>
        <w:rPr>
          <w:rFonts w:eastAsia="Calibri" w:eastAsiaTheme="minorHAnsi"/>
          <w:b/>
          <w:b/>
          <w:color w:val="FF0000"/>
          <w:lang w:eastAsia="en-US"/>
        </w:rPr>
      </w:pPr>
      <w:r>
        <w:rPr>
          <w:rFonts w:eastAsia="Calibri" w:eastAsiaTheme="minorHAnsi"/>
          <w:b/>
          <w:color w:val="FF0000"/>
          <w:lang w:eastAsia="en-US"/>
        </w:rPr>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47. Основанием для начала административной процедуры является получение уполномоченными должностными лицами заявления о предоставлении муниципальной услуги с прилагаемым пакетом документов и ответов на запросы, полученных в результате межведомственного информационного взаимодействия.</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 xml:space="preserve">48. Время выполнения административной процедуры </w:t>
      </w:r>
      <w:r>
        <w:rPr>
          <w:rFonts w:eastAsia="Calibri" w:cs="Times New Roman" w:ascii="Times New Roman" w:hAnsi="Times New Roman" w:eastAsiaTheme="minorHAnsi"/>
          <w:sz w:val="24"/>
          <w:szCs w:val="24"/>
          <w:lang w:eastAsia="en-US"/>
        </w:rPr>
        <w:t xml:space="preserve">до 7 дней </w:t>
      </w:r>
      <w:r>
        <w:rPr>
          <w:rFonts w:cs="Times New Roman" w:ascii="Times New Roman" w:hAnsi="Times New Roman"/>
          <w:sz w:val="24"/>
          <w:szCs w:val="24"/>
        </w:rPr>
        <w:t>со дня регистрации заявления или получения ответов на межведомственные запросы в случае их направления.</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49. Результатом выполнения административной процедуры является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widowControl w:val="false"/>
        <w:ind w:firstLine="709"/>
        <w:jc w:val="center"/>
        <w:rPr>
          <w:rFonts w:eastAsia="Calibri" w:eastAsiaTheme="minorHAnsi"/>
          <w:lang w:eastAsia="en-US"/>
        </w:rPr>
      </w:pPr>
      <w:r>
        <w:rPr>
          <w:rFonts w:eastAsia="Calibri" w:eastAsiaTheme="minorHAnsi"/>
          <w:b/>
          <w:bCs/>
          <w:lang w:eastAsia="en-US"/>
        </w:rPr>
        <w:t>Выдача заявителю результата предоставления</w:t>
      </w:r>
    </w:p>
    <w:p>
      <w:pPr>
        <w:pStyle w:val="Normal"/>
        <w:widowControl w:val="false"/>
        <w:ind w:firstLine="709"/>
        <w:jc w:val="center"/>
        <w:rPr>
          <w:rFonts w:eastAsia="Calibri" w:eastAsiaTheme="minorHAnsi"/>
          <w:lang w:eastAsia="en-US"/>
        </w:rPr>
      </w:pPr>
      <w:r>
        <w:rPr>
          <w:rFonts w:eastAsia="Calibri" w:eastAsiaTheme="minorHAnsi"/>
          <w:b/>
          <w:bCs/>
          <w:lang w:eastAsia="en-US"/>
        </w:rPr>
        <w:t>муниципальной услуги</w:t>
      </w:r>
    </w:p>
    <w:p>
      <w:pPr>
        <w:pStyle w:val="Normal"/>
        <w:widowControl w:val="false"/>
        <w:ind w:firstLine="709"/>
        <w:jc w:val="center"/>
        <w:rPr/>
      </w:pPr>
      <w:r>
        <w:rPr/>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 xml:space="preserve">50. Основанием для начала административной процедуры является подписание уполномоченным должностным лицом органа местного самоуправления разрешения на отклонение от предельных параметров разрешенного строительства либо мотивированного отказа в выдаче разрешения на отклонение от предельных параметров разрешенного строительства. </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51. </w:t>
      </w:r>
      <w:r>
        <w:rPr>
          <w:rFonts w:eastAsia="Calibri" w:cs="Times New Roman" w:ascii="Times New Roman" w:hAnsi="Times New Roman" w:eastAsiaTheme="minorHAnsi"/>
          <w:sz w:val="24"/>
          <w:szCs w:val="24"/>
          <w:lang w:eastAsia="en-US"/>
        </w:rPr>
        <w:t>Уведомление заявителя о принятом решении</w:t>
      </w:r>
      <w:r>
        <w:rPr>
          <w:rFonts w:cs="Times New Roman" w:ascii="Times New Roman" w:hAnsi="Times New Roman"/>
          <w:sz w:val="24"/>
          <w:szCs w:val="24"/>
        </w:rPr>
        <w:t xml:space="preserve"> </w:t>
      </w:r>
      <w:r>
        <w:rPr>
          <w:rFonts w:eastAsia="Calibri" w:cs="Times New Roman" w:ascii="Times New Roman" w:hAnsi="Times New Roman" w:eastAsiaTheme="minorHAnsi"/>
          <w:sz w:val="24"/>
          <w:szCs w:val="24"/>
          <w:lang w:eastAsia="en-US"/>
        </w:rPr>
        <w:t>осуществляется у</w:t>
      </w:r>
      <w:r>
        <w:rPr>
          <w:rFonts w:cs="Times New Roman" w:ascii="Times New Roman" w:hAnsi="Times New Roman"/>
          <w:sz w:val="24"/>
          <w:szCs w:val="24"/>
        </w:rPr>
        <w:t>полномоченными должностными лицами органа местного самоуправления по желанию заявителя: лично, по почте, по телефону, через МФЦ (при наличии Соглашения о взаимодействии), в электронной форме в личный кабинет заявителя.</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52. Время выполнения административной процедуры: осуществляется в течение 3-х дней.</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53. Результатом выполнения административной процедуры является выдача заявителю:</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разрешения на отклонение от предельных параметров разрешенного строительства, реконструкции объектов капитального строительства;</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мотивированного отказа в выдаче разрешения на отклонение от предельных параметров разрешенного строительства, реконструкции объектов капитального строительства.</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При предоставлении муниципальной услуги в электронной форме результатом административной процедуры является направление электронного документа в личный кабинет заявителя на Портале и (в случае выбора заявителя) выдача заявителю в МФЦ документа на бумажном носителе, подтверждающего содержание электронного документа, направленного органом (организацией). Электронные документы, являющиеся результатом предоставления услуги, готовятся в формате pdf, подписываются открепленной усиленной квалифицированной ЭП уполномоченного должностного лица органа местного самоуправления (файл формата sig). Указанные документы в формате электронного архива zip направляются в личный кабинет заявителя. При подписании документов усиленной квалифицированной ЭП заверение подлинности подписи должностного лица оттиском печати органа местного самоуправления (организации) не требуется.</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ind w:firstLine="709"/>
        <w:jc w:val="center"/>
        <w:outlineLvl w:val="1"/>
        <w:rPr>
          <w:rFonts w:ascii="Times New Roman" w:hAnsi="Times New Roman" w:cs="Times New Roman"/>
          <w:sz w:val="24"/>
          <w:szCs w:val="24"/>
        </w:rPr>
      </w:pPr>
      <w:r>
        <w:rPr>
          <w:rFonts w:cs="Times New Roman" w:ascii="Times New Roman" w:hAnsi="Times New Roman"/>
          <w:b/>
          <w:bCs/>
          <w:sz w:val="24"/>
          <w:szCs w:val="24"/>
        </w:rPr>
        <w:t xml:space="preserve">IV. Формы контроля за исполнением административного регламента </w:t>
      </w:r>
    </w:p>
    <w:p>
      <w:pPr>
        <w:pStyle w:val="ConsPlusNormal"/>
        <w:numPr>
          <w:ilvl w:val="0"/>
          <w:numId w:val="0"/>
        </w:numPr>
        <w:ind w:firstLine="709"/>
        <w:jc w:val="center"/>
        <w:outlineLvl w:val="1"/>
        <w:rPr>
          <w:rFonts w:ascii="Times New Roman" w:hAnsi="Times New Roman" w:cs="Times New Roman"/>
          <w:sz w:val="24"/>
          <w:szCs w:val="24"/>
        </w:rPr>
      </w:pPr>
      <w:r>
        <w:rPr>
          <w:rFonts w:cs="Times New Roman" w:ascii="Times New Roman" w:hAnsi="Times New Roman"/>
          <w:sz w:val="24"/>
          <w:szCs w:val="24"/>
        </w:rPr>
      </w:r>
    </w:p>
    <w:p>
      <w:pPr>
        <w:pStyle w:val="Normal"/>
        <w:ind w:firstLine="709"/>
        <w:jc w:val="center"/>
        <w:rPr/>
      </w:pPr>
      <w:r>
        <w:rPr/>
        <w:t>Порядок осуществления текущего контроля за соблюдением и исполнением ответственными должностными лицами органа местного самоуправления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54. Текущий контроль за соблюдением последовательности действий, определенных административными процедурами, и принятием решений осуществляется уполномоченными должностными лицами органа местного самоуправления, ответственными за предоставление муниципальной услуги.</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55. Текущий контроль осуществляется путем проведения руководителем соответствующего структурного подразделения органа местного самоуправления проверок соблюдения и исполнения положений Административного регламента, иных нормативных правовых актов Российской Федерации уполномоченными должностными лицами органа местного самоуправления.</w:t>
      </w:r>
    </w:p>
    <w:p>
      <w:pPr>
        <w:pStyle w:val="ConsPlusNormal"/>
        <w:numPr>
          <w:ilvl w:val="0"/>
          <w:numId w:val="0"/>
        </w:numPr>
        <w:ind w:firstLine="709"/>
        <w:jc w:val="center"/>
        <w:outlineLvl w:val="2"/>
        <w:rPr>
          <w:rFonts w:ascii="Times New Roman" w:hAnsi="Times New Roman" w:cs="Times New Roman"/>
          <w:b/>
          <w:b/>
          <w:sz w:val="24"/>
          <w:szCs w:val="24"/>
        </w:rPr>
      </w:pPr>
      <w:r>
        <w:rPr>
          <w:rFonts w:cs="Times New Roman" w:ascii="Times New Roman" w:hAnsi="Times New Roman"/>
          <w:b/>
          <w:sz w:val="24"/>
          <w:szCs w:val="24"/>
        </w:rPr>
      </w:r>
    </w:p>
    <w:p>
      <w:pPr>
        <w:pStyle w:val="ConsPlusNormal"/>
        <w:numPr>
          <w:ilvl w:val="0"/>
          <w:numId w:val="0"/>
        </w:numPr>
        <w:ind w:firstLine="709"/>
        <w:jc w:val="center"/>
        <w:outlineLvl w:val="2"/>
        <w:rPr>
          <w:rFonts w:ascii="Times New Roman" w:hAnsi="Times New Roman" w:cs="Times New Roman"/>
          <w:sz w:val="24"/>
          <w:szCs w:val="24"/>
        </w:rPr>
      </w:pPr>
      <w:r>
        <w:rPr>
          <w:rFonts w:cs="Times New Roman" w:ascii="Times New Roman" w:hAnsi="Times New Roman"/>
          <w:b/>
          <w:bCs/>
          <w:sz w:val="24"/>
          <w:szCs w:val="24"/>
        </w:rPr>
        <w:t>Порядок и периодичность осуществления плановых</w:t>
      </w:r>
    </w:p>
    <w:p>
      <w:pPr>
        <w:pStyle w:val="ConsPlusNormal"/>
        <w:ind w:firstLine="709"/>
        <w:jc w:val="center"/>
        <w:rPr>
          <w:rFonts w:ascii="Times New Roman" w:hAnsi="Times New Roman" w:cs="Times New Roman"/>
          <w:sz w:val="24"/>
          <w:szCs w:val="24"/>
        </w:rPr>
      </w:pPr>
      <w:r>
        <w:rPr>
          <w:rFonts w:cs="Times New Roman" w:ascii="Times New Roman" w:hAnsi="Times New Roman"/>
          <w:b/>
          <w:bCs/>
          <w:sz w:val="24"/>
          <w:szCs w:val="24"/>
        </w:rPr>
        <w:t>и внеплановых проверок полноты и качества предоставления</w:t>
      </w:r>
    </w:p>
    <w:p>
      <w:pPr>
        <w:pStyle w:val="ConsPlusNormal"/>
        <w:ind w:firstLine="709"/>
        <w:jc w:val="center"/>
        <w:rPr>
          <w:rFonts w:ascii="Times New Roman" w:hAnsi="Times New Roman" w:cs="Times New Roman"/>
          <w:sz w:val="24"/>
          <w:szCs w:val="24"/>
        </w:rPr>
      </w:pPr>
      <w:r>
        <w:rPr>
          <w:rFonts w:cs="Times New Roman" w:ascii="Times New Roman" w:hAnsi="Times New Roman"/>
          <w:b/>
          <w:bCs/>
          <w:sz w:val="24"/>
          <w:szCs w:val="24"/>
        </w:rPr>
        <w:t>муниципальной услуги, в том числе порядок и формы</w:t>
      </w:r>
    </w:p>
    <w:p>
      <w:pPr>
        <w:pStyle w:val="ConsPlusNormal"/>
        <w:ind w:firstLine="709"/>
        <w:jc w:val="center"/>
        <w:rPr>
          <w:rFonts w:ascii="Times New Roman" w:hAnsi="Times New Roman" w:cs="Times New Roman"/>
          <w:sz w:val="24"/>
          <w:szCs w:val="24"/>
        </w:rPr>
      </w:pPr>
      <w:r>
        <w:rPr>
          <w:rFonts w:cs="Times New Roman" w:ascii="Times New Roman" w:hAnsi="Times New Roman"/>
          <w:b/>
          <w:bCs/>
          <w:sz w:val="24"/>
          <w:szCs w:val="24"/>
        </w:rPr>
        <w:t>контроля за полнотой и качеством ее предоставления</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56. Руководитель органа местного самоуправления (должностное лицо, исполняющее его обязанности) организует и осуществляет контроль предоставления муниципальной услуги.</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57. Контроль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специалистов.</w:t>
      </w:r>
    </w:p>
    <w:p>
      <w:pPr>
        <w:pStyle w:val="ConsPlusNormal"/>
        <w:spacing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58. Проверки могут быть плановыми или внеплановыми. Порядок и периодичность осуществления плановых проверок устанавливается органом местного самоуправления. Внеплановая проверка может проводиться по конкретному обращению заявителя. Результаты проверок оформляются в виде справки, в которой отмечаются недостатки и предложения по их устранению.</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ind w:firstLine="709"/>
        <w:jc w:val="center"/>
        <w:outlineLvl w:val="2"/>
        <w:rPr>
          <w:rFonts w:ascii="Times New Roman" w:hAnsi="Times New Roman" w:cs="Times New Roman"/>
          <w:sz w:val="24"/>
          <w:szCs w:val="24"/>
        </w:rPr>
      </w:pPr>
      <w:r>
        <w:rPr>
          <w:rFonts w:cs="Times New Roman" w:ascii="Times New Roman" w:hAnsi="Times New Roman"/>
          <w:b/>
          <w:bCs/>
          <w:sz w:val="24"/>
          <w:szCs w:val="24"/>
        </w:rPr>
        <w:t>Ответственность должностных лиц органа</w:t>
      </w:r>
    </w:p>
    <w:p>
      <w:pPr>
        <w:pStyle w:val="ConsPlusNormal"/>
        <w:ind w:firstLine="709"/>
        <w:jc w:val="center"/>
        <w:rPr>
          <w:rFonts w:ascii="Times New Roman" w:hAnsi="Times New Roman" w:cs="Times New Roman"/>
          <w:sz w:val="24"/>
          <w:szCs w:val="24"/>
        </w:rPr>
      </w:pPr>
      <w:r>
        <w:rPr>
          <w:rFonts w:cs="Times New Roman" w:ascii="Times New Roman" w:hAnsi="Times New Roman"/>
          <w:b/>
          <w:bCs/>
          <w:sz w:val="24"/>
          <w:szCs w:val="24"/>
        </w:rPr>
        <w:t>местного самоуправления за решения и действия (бездействие), принимаемые (осуществляемые) ими в ходе предоставления</w:t>
      </w:r>
    </w:p>
    <w:p>
      <w:pPr>
        <w:pStyle w:val="ConsPlusNormal"/>
        <w:ind w:firstLine="709"/>
        <w:jc w:val="center"/>
        <w:rPr>
          <w:rFonts w:ascii="Times New Roman" w:hAnsi="Times New Roman" w:cs="Times New Roman"/>
          <w:sz w:val="24"/>
          <w:szCs w:val="24"/>
        </w:rPr>
      </w:pPr>
      <w:r>
        <w:rPr>
          <w:rFonts w:cs="Times New Roman" w:ascii="Times New Roman" w:hAnsi="Times New Roman"/>
          <w:b/>
          <w:bCs/>
          <w:sz w:val="24"/>
          <w:szCs w:val="24"/>
        </w:rPr>
        <w:t>муниципальной услуги</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59. В случае выявления по результатам проверок нарушений осуществляется привлечение уполномоченных должностных лиц органа местного самоуправления к ответственности в соответствии с законодательством Российской Федерации. Персональная ответственность специалистов, должностных лиц закрепляется в их должностных регламентах (инструкциях) в соответствии с требованиями законодательства Российской Федерации.</w:t>
      </w:r>
    </w:p>
    <w:p>
      <w:pPr>
        <w:pStyle w:val="ConsPlusNormal"/>
        <w:numPr>
          <w:ilvl w:val="0"/>
          <w:numId w:val="0"/>
        </w:numPr>
        <w:ind w:firstLine="709"/>
        <w:jc w:val="center"/>
        <w:outlineLvl w:val="2"/>
        <w:rPr>
          <w:rFonts w:ascii="Times New Roman" w:hAnsi="Times New Roman" w:cs="Times New Roman"/>
          <w:sz w:val="24"/>
          <w:szCs w:val="24"/>
        </w:rPr>
      </w:pPr>
      <w:r>
        <w:rPr>
          <w:rFonts w:cs="Times New Roman" w:ascii="Times New Roman" w:hAnsi="Times New Roman"/>
          <w:sz w:val="24"/>
          <w:szCs w:val="24"/>
        </w:rPr>
      </w:r>
    </w:p>
    <w:p>
      <w:pPr>
        <w:pStyle w:val="ConsPlusNormal"/>
        <w:numPr>
          <w:ilvl w:val="0"/>
          <w:numId w:val="0"/>
        </w:numPr>
        <w:ind w:firstLine="709"/>
        <w:jc w:val="center"/>
        <w:outlineLvl w:val="2"/>
        <w:rPr>
          <w:rFonts w:ascii="Times New Roman" w:hAnsi="Times New Roman" w:cs="Times New Roman"/>
          <w:sz w:val="24"/>
          <w:szCs w:val="24"/>
        </w:rPr>
      </w:pPr>
      <w:r>
        <w:rPr>
          <w:rFonts w:cs="Times New Roman" w:ascii="Times New Roman" w:hAnsi="Times New Roman"/>
          <w:b/>
          <w:bCs/>
          <w:sz w:val="24"/>
          <w:szCs w:val="24"/>
        </w:rPr>
        <w:t>Требования к порядку и формам контроля за предоставлением</w:t>
      </w:r>
    </w:p>
    <w:p>
      <w:pPr>
        <w:pStyle w:val="ConsPlusNormal"/>
        <w:ind w:firstLine="709"/>
        <w:jc w:val="center"/>
        <w:rPr>
          <w:rFonts w:ascii="Times New Roman" w:hAnsi="Times New Roman" w:cs="Times New Roman"/>
          <w:sz w:val="24"/>
          <w:szCs w:val="24"/>
        </w:rPr>
      </w:pPr>
      <w:r>
        <w:rPr>
          <w:rFonts w:cs="Times New Roman" w:ascii="Times New Roman" w:hAnsi="Times New Roman"/>
          <w:b/>
          <w:bCs/>
          <w:sz w:val="24"/>
          <w:szCs w:val="24"/>
        </w:rPr>
        <w:t>муниципальной услуги, в том числе со стороны граждан,</w:t>
      </w:r>
    </w:p>
    <w:p>
      <w:pPr>
        <w:pStyle w:val="ConsPlusNormal"/>
        <w:ind w:firstLine="709"/>
        <w:jc w:val="center"/>
        <w:rPr>
          <w:rFonts w:ascii="Times New Roman" w:hAnsi="Times New Roman" w:cs="Times New Roman"/>
          <w:sz w:val="24"/>
          <w:szCs w:val="24"/>
        </w:rPr>
      </w:pPr>
      <w:r>
        <w:rPr>
          <w:rFonts w:cs="Times New Roman" w:ascii="Times New Roman" w:hAnsi="Times New Roman"/>
          <w:b/>
          <w:bCs/>
          <w:sz w:val="24"/>
          <w:szCs w:val="24"/>
        </w:rPr>
        <w:t>их объединений и организаций</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t>60. Заявители имеют право осуществлять контроль соблюдения положений Административного регламента, сроков исполнения административных процедур в ходе рассмотрения их заявлений путем получения устной информации (по телефону) или письменных, в том числе в электронном виде, ответов на их запросы.</w:t>
      </w:r>
    </w:p>
    <w:p>
      <w:pPr>
        <w:pStyle w:val="ConsPlusNormal"/>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ind w:firstLine="709"/>
        <w:jc w:val="center"/>
        <w:rPr>
          <w:b/>
          <w:b/>
          <w:bCs/>
        </w:rPr>
      </w:pPr>
      <w:r>
        <w:rPr>
          <w:b/>
          <w:bCs/>
        </w:rPr>
        <w:t>V. Досудебный (внесудебный) порядок обжалования решений и действий (бездействия) органа местного самоуправления, многофункционального центра, организаций, осуществляющих функций по предоставлению муниципальной услуги, а также их должностных лиц, муниципальных служащих, работников</w:t>
      </w:r>
    </w:p>
    <w:p>
      <w:pPr>
        <w:pStyle w:val="Normal"/>
        <w:ind w:firstLine="709"/>
        <w:jc w:val="center"/>
        <w:rPr>
          <w:b/>
          <w:b/>
        </w:rPr>
      </w:pPr>
      <w:r>
        <w:rPr>
          <w:b/>
        </w:rPr>
      </w:r>
    </w:p>
    <w:p>
      <w:pPr>
        <w:pStyle w:val="Normal"/>
        <w:ind w:firstLine="709"/>
        <w:jc w:val="both"/>
        <w:rPr/>
      </w:pPr>
      <w:r>
        <w:rPr/>
        <w:t>61. Информация, указанная в данном разделе, подлежит обязательному размещению на Портале.</w:t>
      </w:r>
    </w:p>
    <w:p>
      <w:pPr>
        <w:pStyle w:val="Normal"/>
        <w:ind w:firstLine="709"/>
        <w:jc w:val="both"/>
        <w:rPr>
          <w:b/>
          <w:b/>
        </w:rPr>
      </w:pPr>
      <w:r>
        <w:rPr>
          <w:b/>
        </w:rPr>
      </w:r>
    </w:p>
    <w:p>
      <w:pPr>
        <w:pStyle w:val="Normal"/>
        <w:numPr>
          <w:ilvl w:val="0"/>
          <w:numId w:val="0"/>
        </w:numPr>
        <w:ind w:hanging="0"/>
        <w:jc w:val="center"/>
        <w:outlineLvl w:val="0"/>
        <w:rPr>
          <w:b/>
          <w:b/>
          <w:bCs/>
        </w:rPr>
      </w:pPr>
      <w:r>
        <w:rPr>
          <w:b/>
          <w:bCs/>
        </w:rPr>
        <w:t>Информация</w:t>
      </w:r>
    </w:p>
    <w:p>
      <w:pPr>
        <w:pStyle w:val="Normal"/>
        <w:ind w:hanging="0"/>
        <w:jc w:val="center"/>
        <w:rPr>
          <w:b/>
          <w:b/>
          <w:bCs/>
        </w:rPr>
      </w:pPr>
      <w:r>
        <w:rPr>
          <w:b/>
          <w:bCs/>
        </w:rPr>
        <w:t>для заинтересованных лиц об их праве</w:t>
      </w:r>
    </w:p>
    <w:p>
      <w:pPr>
        <w:pStyle w:val="Normal"/>
        <w:ind w:hanging="0"/>
        <w:jc w:val="center"/>
        <w:rPr>
          <w:b/>
          <w:b/>
          <w:bCs/>
        </w:rPr>
      </w:pPr>
      <w:r>
        <w:rPr>
          <w:b/>
          <w:bCs/>
        </w:rPr>
        <w:t>на досудебное (внесудебное) обжалование действий</w:t>
      </w:r>
    </w:p>
    <w:p>
      <w:pPr>
        <w:pStyle w:val="Normal"/>
        <w:ind w:hanging="0"/>
        <w:jc w:val="center"/>
        <w:rPr>
          <w:b/>
          <w:b/>
          <w:bCs/>
        </w:rPr>
      </w:pPr>
      <w:r>
        <w:rPr>
          <w:b/>
          <w:bCs/>
        </w:rPr>
        <w:t>(бездействия) и (или) решений, принятых (осуществленных)</w:t>
      </w:r>
    </w:p>
    <w:p>
      <w:pPr>
        <w:pStyle w:val="Normal"/>
        <w:ind w:hanging="0"/>
        <w:jc w:val="center"/>
        <w:rPr>
          <w:b/>
          <w:b/>
          <w:bCs/>
        </w:rPr>
      </w:pPr>
      <w:r>
        <w:rPr>
          <w:b/>
          <w:bCs/>
        </w:rPr>
        <w:t>в ходе предоставления муниципальной услуги</w:t>
      </w:r>
    </w:p>
    <w:p>
      <w:pPr>
        <w:pStyle w:val="Normal"/>
        <w:ind w:firstLine="709"/>
        <w:jc w:val="center"/>
        <w:rPr/>
      </w:pPr>
      <w:r>
        <w:rPr/>
      </w:r>
    </w:p>
    <w:p>
      <w:pPr>
        <w:pStyle w:val="Normal"/>
        <w:ind w:firstLine="709"/>
        <w:jc w:val="both"/>
        <w:rPr/>
      </w:pPr>
      <w:r>
        <w:rPr/>
        <w:t>62. В случае если заявитель считает, что в ходе предоставления муниципальной услуги решениями и (или) действиями (бездействием) органов, предоставляющих муниципальные услуги, или их должностными лицами нарушены его права, он может обжаловать указанное решение и (или) действие (бездействие) в досудебном (внесудебном) порядке в соответствии с законодательством Российской Федерации.</w:t>
      </w:r>
    </w:p>
    <w:p>
      <w:pPr>
        <w:pStyle w:val="Normal"/>
        <w:ind w:firstLine="709"/>
        <w:jc w:val="both"/>
        <w:rPr/>
      </w:pPr>
      <w:r>
        <w:rPr/>
      </w:r>
    </w:p>
    <w:p>
      <w:pPr>
        <w:pStyle w:val="Normal"/>
        <w:numPr>
          <w:ilvl w:val="0"/>
          <w:numId w:val="0"/>
        </w:numPr>
        <w:ind w:firstLine="709"/>
        <w:jc w:val="center"/>
        <w:outlineLvl w:val="1"/>
        <w:rPr>
          <w:b/>
          <w:b/>
          <w:bCs/>
        </w:rPr>
      </w:pPr>
      <w:r>
        <w:rPr>
          <w:b/>
          <w:bCs/>
        </w:rPr>
        <w:t>Органы муниципальной власти, организации и уполномоченные</w:t>
      </w:r>
    </w:p>
    <w:p>
      <w:pPr>
        <w:pStyle w:val="Normal"/>
        <w:ind w:firstLine="709"/>
        <w:jc w:val="center"/>
        <w:rPr>
          <w:b/>
          <w:b/>
          <w:bCs/>
        </w:rPr>
      </w:pPr>
      <w:r>
        <w:rPr>
          <w:b/>
          <w:bCs/>
        </w:rPr>
        <w:t>на рассмотрение жалобы лица, которым может быть направлена</w:t>
      </w:r>
    </w:p>
    <w:p>
      <w:pPr>
        <w:pStyle w:val="Normal"/>
        <w:ind w:firstLine="709"/>
        <w:jc w:val="center"/>
        <w:rPr>
          <w:b/>
          <w:b/>
          <w:bCs/>
        </w:rPr>
      </w:pPr>
      <w:r>
        <w:rPr>
          <w:b/>
          <w:bCs/>
        </w:rPr>
        <w:t>жалоба заявителя в досудебном (внесудебном) порядке</w:t>
      </w:r>
    </w:p>
    <w:p>
      <w:pPr>
        <w:pStyle w:val="Normal"/>
        <w:ind w:firstLine="709"/>
        <w:jc w:val="both"/>
        <w:rPr/>
      </w:pPr>
      <w:r>
        <w:rPr/>
      </w:r>
    </w:p>
    <w:p>
      <w:pPr>
        <w:pStyle w:val="Normal"/>
        <w:spacing w:before="0" w:after="0"/>
        <w:ind w:firstLine="709"/>
        <w:contextualSpacing/>
        <w:jc w:val="both"/>
        <w:rPr/>
      </w:pPr>
      <w:r>
        <w:rPr/>
        <w:t>63. Жалоба подается в орган местного самоуправления Оренбургской области, предоставляющий муниципальную услугу, МФЦ либо в орган, являющийся учредителем МФЦ.</w:t>
      </w:r>
    </w:p>
    <w:p>
      <w:pPr>
        <w:pStyle w:val="Normal"/>
        <w:spacing w:before="0" w:after="0"/>
        <w:ind w:firstLine="709"/>
        <w:contextualSpacing/>
        <w:jc w:val="both"/>
        <w:rPr/>
      </w:pPr>
      <w:r>
        <w:rPr/>
        <w:t>Жалобы на решения и действия (бездействие) руководителя органа местного самоуправления Оренбургской области подаются в Правительство Оренбургской области.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w:t>
      </w:r>
    </w:p>
    <w:p>
      <w:pPr>
        <w:pStyle w:val="Normal"/>
        <w:ind w:firstLine="709"/>
        <w:jc w:val="both"/>
        <w:rPr/>
      </w:pPr>
      <w:r>
        <w:rPr/>
      </w:r>
    </w:p>
    <w:p>
      <w:pPr>
        <w:pStyle w:val="Normal"/>
        <w:numPr>
          <w:ilvl w:val="0"/>
          <w:numId w:val="0"/>
        </w:numPr>
        <w:ind w:firstLine="709"/>
        <w:jc w:val="center"/>
        <w:outlineLvl w:val="1"/>
        <w:rPr>
          <w:b/>
          <w:b/>
          <w:bCs/>
        </w:rPr>
      </w:pPr>
      <w:r>
        <w:rPr>
          <w:b/>
          <w:bCs/>
        </w:rPr>
        <w:t>Способы информирования заявителей о порядке подачи</w:t>
      </w:r>
    </w:p>
    <w:p>
      <w:pPr>
        <w:pStyle w:val="Normal"/>
        <w:ind w:firstLine="709"/>
        <w:jc w:val="center"/>
        <w:rPr>
          <w:b/>
          <w:b/>
          <w:bCs/>
        </w:rPr>
      </w:pPr>
      <w:r>
        <w:rPr>
          <w:b/>
          <w:bCs/>
        </w:rPr>
        <w:t>и рассмотрения жалобы, в том числе с использованием Портала</w:t>
      </w:r>
    </w:p>
    <w:p>
      <w:pPr>
        <w:pStyle w:val="Normal"/>
        <w:ind w:firstLine="709"/>
        <w:jc w:val="both"/>
        <w:rPr/>
      </w:pPr>
      <w:r>
        <w:rPr/>
      </w:r>
    </w:p>
    <w:p>
      <w:pPr>
        <w:pStyle w:val="Normal"/>
        <w:ind w:firstLine="709"/>
        <w:jc w:val="both"/>
        <w:rPr/>
      </w:pPr>
      <w:r>
        <w:rPr/>
        <w:t>64. 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 на официальных сайтах органов местного самоуправления Оренбургской области, предоставляющих муниципальные услуги, на Портале.</w:t>
      </w:r>
    </w:p>
    <w:p>
      <w:pPr>
        <w:pStyle w:val="Normal"/>
        <w:ind w:firstLine="709"/>
        <w:jc w:val="both"/>
        <w:rPr/>
      </w:pPr>
      <w:r>
        <w:rPr/>
      </w:r>
    </w:p>
    <w:p>
      <w:pPr>
        <w:pStyle w:val="Normal"/>
        <w:numPr>
          <w:ilvl w:val="0"/>
          <w:numId w:val="0"/>
        </w:numPr>
        <w:ind w:hanging="0"/>
        <w:jc w:val="center"/>
        <w:outlineLvl w:val="1"/>
        <w:rPr>
          <w:b/>
          <w:b/>
          <w:bCs/>
        </w:rPr>
      </w:pPr>
      <w:r>
        <w:rPr>
          <w:b/>
          <w:bCs/>
        </w:rPr>
        <w:t>Перечень</w:t>
      </w:r>
    </w:p>
    <w:p>
      <w:pPr>
        <w:pStyle w:val="Normal"/>
        <w:ind w:hanging="0"/>
        <w:jc w:val="center"/>
        <w:rPr>
          <w:b/>
          <w:b/>
          <w:bCs/>
        </w:rPr>
      </w:pPr>
      <w:r>
        <w:rPr>
          <w:b/>
          <w:bCs/>
        </w:rPr>
        <w:t>нормативных правовых актов, регулирующих порядок</w:t>
      </w:r>
    </w:p>
    <w:p>
      <w:pPr>
        <w:pStyle w:val="Normal"/>
        <w:ind w:hanging="0"/>
        <w:jc w:val="center"/>
        <w:rPr>
          <w:b/>
          <w:b/>
          <w:bCs/>
        </w:rPr>
      </w:pPr>
      <w:r>
        <w:rPr>
          <w:b/>
          <w:bCs/>
        </w:rPr>
        <w:t>досудебного (внесудебного) обжалования решений и действий</w:t>
      </w:r>
    </w:p>
    <w:p>
      <w:pPr>
        <w:pStyle w:val="Normal"/>
        <w:ind w:hanging="0"/>
        <w:jc w:val="center"/>
        <w:rPr>
          <w:b/>
          <w:b/>
          <w:bCs/>
        </w:rPr>
      </w:pPr>
      <w:r>
        <w:rPr>
          <w:b/>
          <w:bCs/>
        </w:rPr>
        <w:t>(бездействия) органа местного самоуправления</w:t>
      </w:r>
    </w:p>
    <w:p>
      <w:pPr>
        <w:pStyle w:val="Normal"/>
        <w:ind w:hanging="0"/>
        <w:jc w:val="center"/>
        <w:rPr>
          <w:b/>
          <w:b/>
          <w:bCs/>
        </w:rPr>
      </w:pPr>
      <w:r>
        <w:rPr>
          <w:b/>
          <w:bCs/>
        </w:rPr>
        <w:t>Оренбургской области, а также его должностных лиц</w:t>
      </w:r>
    </w:p>
    <w:p>
      <w:pPr>
        <w:pStyle w:val="Normal"/>
        <w:ind w:firstLine="709"/>
        <w:jc w:val="both"/>
        <w:rPr/>
      </w:pPr>
      <w:r>
        <w:rPr/>
      </w:r>
    </w:p>
    <w:p>
      <w:pPr>
        <w:pStyle w:val="Normal"/>
        <w:ind w:firstLine="709"/>
        <w:jc w:val="both"/>
        <w:rPr/>
      </w:pPr>
      <w:r>
        <w:rPr/>
        <w:t>65. Федеральны</w:t>
      </w:r>
      <w:r>
        <w:rPr>
          <w:color w:val="000000"/>
        </w:rPr>
        <w:t xml:space="preserve">й </w:t>
      </w:r>
      <w:hyperlink r:id="rId5">
        <w:r>
          <w:rPr>
            <w:rStyle w:val="Style16"/>
            <w:color w:val="000000"/>
            <w:u w:val="none"/>
          </w:rPr>
          <w:t>закон</w:t>
        </w:r>
      </w:hyperlink>
      <w:r>
        <w:rPr>
          <w:color w:val="000000"/>
        </w:rPr>
        <w:t xml:space="preserve"> от </w:t>
      </w:r>
      <w:r>
        <w:rPr/>
        <w:t>27 июля 2010 года № 210-ФЗ «Об организации предоставления государственных и муниципальных услуг»;</w:t>
      </w:r>
    </w:p>
    <w:p>
      <w:pPr>
        <w:pStyle w:val="Normal"/>
        <w:ind w:firstLine="709"/>
        <w:jc w:val="both"/>
        <w:rPr/>
      </w:pPr>
      <w:r>
        <w:fldChar w:fldCharType="begin"/>
      </w:r>
      <w:r>
        <w:instrText> HYPERLINK "http://mobileonline.garant.ru/" \l "/document/27537955/entry/0"</w:instrText>
      </w:r>
      <w:r>
        <w:fldChar w:fldCharType="separate"/>
      </w:r>
      <w:r>
        <w:rPr>
          <w:rStyle w:val="Style16"/>
          <w:color w:val="22272F"/>
          <w:u w:val="none"/>
        </w:rPr>
        <w:t>постановление</w:t>
      </w:r>
      <w:r>
        <w:fldChar w:fldCharType="end"/>
      </w:r>
      <w:r>
        <w:rPr>
          <w:color w:val="22272F"/>
        </w:rPr>
        <w:t xml:space="preserve"> Правительства РФ </w:t>
      </w:r>
      <w:r>
        <w:rPr/>
        <w:t xml:space="preserve">от 16 августа 2012 № 840 </w:t>
      </w:r>
      <w:r>
        <w:rPr>
          <w:color w:val="22272F"/>
        </w:rPr>
        <w:t xml:space="preserve">«О порядке </w:t>
      </w:r>
      <w:r>
        <w:rPr/>
        <w:t>подачи и рассмотрения жалоб на решения и действия (бездействие) федеральных органов местного самоуправления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w:t>
      </w:r>
      <w:r>
        <w:rPr>
          <w:color w:val="000000"/>
        </w:rPr>
        <w:t xml:space="preserve">тренных </w:t>
      </w:r>
      <w:hyperlink r:id="rId6">
        <w:r>
          <w:rPr>
            <w:rStyle w:val="Style16"/>
            <w:color w:val="000000"/>
            <w:u w:val="none"/>
          </w:rPr>
          <w:t>частью 1.1 статьи 16</w:t>
        </w:r>
      </w:hyperlink>
      <w:r>
        <w:rPr/>
        <w:t xml:space="preserve">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w:t>
      </w:r>
      <w:r>
        <w:rPr>
          <w:color w:val="22272F"/>
        </w:rPr>
        <w:t>».</w:t>
      </w:r>
    </w:p>
    <w:p>
      <w:pPr>
        <w:pStyle w:val="Normal"/>
        <w:ind w:hanging="0"/>
        <w:jc w:val="right"/>
        <w:rPr/>
      </w:pPr>
      <w:r>
        <w:rPr/>
      </w:r>
    </w:p>
    <w:p>
      <w:pPr>
        <w:pStyle w:val="Normal"/>
        <w:ind w:hanging="0"/>
        <w:jc w:val="right"/>
        <w:rPr/>
      </w:pPr>
      <w:r>
        <w:rPr/>
      </w:r>
    </w:p>
    <w:p>
      <w:pPr>
        <w:pStyle w:val="Normal"/>
        <w:ind w:hanging="0"/>
        <w:jc w:val="right"/>
        <w:rPr/>
      </w:pPr>
      <w:r>
        <w:rPr/>
      </w:r>
    </w:p>
    <w:p>
      <w:pPr>
        <w:pStyle w:val="Normal"/>
        <w:ind w:hanging="0"/>
        <w:jc w:val="right"/>
        <w:rPr/>
      </w:pPr>
      <w:r>
        <w:rPr/>
      </w:r>
    </w:p>
    <w:p>
      <w:pPr>
        <w:pStyle w:val="Normal"/>
        <w:ind w:hanging="0"/>
        <w:jc w:val="right"/>
        <w:rPr/>
      </w:pPr>
      <w:r>
        <w:rPr/>
      </w:r>
    </w:p>
    <w:p>
      <w:pPr>
        <w:pStyle w:val="Normal"/>
        <w:ind w:hanging="0"/>
        <w:jc w:val="right"/>
        <w:rPr/>
      </w:pPr>
      <w:r>
        <w:rPr/>
      </w:r>
    </w:p>
    <w:p>
      <w:pPr>
        <w:pStyle w:val="Normal"/>
        <w:ind w:hanging="0"/>
        <w:jc w:val="right"/>
        <w:rPr/>
      </w:pPr>
      <w:r>
        <w:rPr/>
      </w:r>
    </w:p>
    <w:p>
      <w:pPr>
        <w:pStyle w:val="Normal"/>
        <w:ind w:hanging="0"/>
        <w:jc w:val="right"/>
        <w:rPr/>
      </w:pPr>
      <w:r>
        <w:rPr/>
        <w:t>Приложение</w:t>
      </w:r>
    </w:p>
    <w:p>
      <w:pPr>
        <w:pStyle w:val="Normal"/>
        <w:ind w:firstLine="709"/>
        <w:jc w:val="right"/>
        <w:rPr/>
      </w:pPr>
      <w:r>
        <w:rPr/>
        <w:t>к Административному регламенту</w:t>
      </w:r>
    </w:p>
    <w:p>
      <w:pPr>
        <w:pStyle w:val="Normal"/>
        <w:ind w:firstLine="709"/>
        <w:rPr>
          <w:bCs/>
        </w:rPr>
      </w:pPr>
      <w:r>
        <w:rPr>
          <w:bCs/>
        </w:rPr>
      </w:r>
    </w:p>
    <w:p>
      <w:pPr>
        <w:pStyle w:val="ConsPlusTitle"/>
        <w:ind w:firstLine="709"/>
        <w:jc w:val="center"/>
        <w:rPr>
          <w:b/>
          <w:b/>
          <w:bCs/>
        </w:rPr>
      </w:pPr>
      <w:r>
        <w:rPr>
          <w:rFonts w:cs="Times New Roman" w:ascii="Times New Roman" w:hAnsi="Times New Roman"/>
          <w:b/>
          <w:bCs/>
          <w:color w:val="26282F"/>
          <w:sz w:val="24"/>
          <w:szCs w:val="24"/>
        </w:rPr>
        <w:t>ФОРМА</w:t>
      </w:r>
    </w:p>
    <w:p>
      <w:pPr>
        <w:pStyle w:val="ConsPlusTitle"/>
        <w:ind w:firstLine="709"/>
        <w:jc w:val="center"/>
        <w:rPr>
          <w:b/>
          <w:b/>
          <w:bCs/>
        </w:rPr>
      </w:pPr>
      <w:r>
        <w:rPr>
          <w:rFonts w:cs="Times New Roman" w:ascii="Times New Roman" w:hAnsi="Times New Roman"/>
          <w:b/>
          <w:bCs/>
          <w:color w:val="26282F"/>
          <w:sz w:val="24"/>
          <w:szCs w:val="24"/>
        </w:rPr>
        <w:t xml:space="preserve">заявления о </w:t>
      </w:r>
      <w:r>
        <w:rPr>
          <w:rFonts w:cs="Times New Roman" w:ascii="Times New Roman" w:hAnsi="Times New Roman"/>
          <w:b/>
          <w:bCs/>
          <w:sz w:val="24"/>
          <w:szCs w:val="24"/>
        </w:rPr>
        <w:t>выдаче разрешения на отклонение от предельных параметров разрешенного строительства, реконструкции объектов капитального строительства</w:t>
      </w:r>
    </w:p>
    <w:p>
      <w:pPr>
        <w:pStyle w:val="ConsPlusNonformat"/>
        <w:ind w:right="34" w:hanging="0"/>
        <w:jc w:val="right"/>
        <w:rPr>
          <w:rFonts w:ascii="Times New Roman" w:hAnsi="Times New Roman" w:cs="Times New Roman"/>
          <w:sz w:val="24"/>
          <w:szCs w:val="24"/>
        </w:rPr>
      </w:pPr>
      <w:r>
        <w:rPr>
          <w:rFonts w:cs="Times New Roman" w:ascii="Times New Roman" w:hAnsi="Times New Roman"/>
          <w:sz w:val="24"/>
          <w:szCs w:val="24"/>
        </w:rPr>
      </w:r>
    </w:p>
    <w:p>
      <w:pPr>
        <w:pStyle w:val="ConsPlusNonformat"/>
        <w:ind w:right="34" w:hanging="0"/>
        <w:jc w:val="right"/>
        <w:rPr/>
      </w:pPr>
      <w:r>
        <w:rPr>
          <w:rFonts w:cs="Times New Roman" w:ascii="Times New Roman" w:hAnsi="Times New Roman"/>
          <w:sz w:val="24"/>
          <w:szCs w:val="24"/>
        </w:rPr>
        <w:t>Наименование органа местного самоуправления:        _____________________________________________</w:t>
      </w:r>
    </w:p>
    <w:p>
      <w:pPr>
        <w:pStyle w:val="ConsPlusNonformat"/>
        <w:ind w:right="34" w:firstLine="709"/>
        <w:jc w:val="right"/>
        <w:rPr/>
      </w:pPr>
      <w:r>
        <w:rPr>
          <w:rFonts w:cs="Times New Roman" w:ascii="Times New Roman" w:hAnsi="Times New Roman"/>
          <w:sz w:val="24"/>
          <w:szCs w:val="24"/>
        </w:rPr>
        <w:t>_____________________________________________</w:t>
      </w:r>
    </w:p>
    <w:p>
      <w:pPr>
        <w:pStyle w:val="ConsPlusNonformat"/>
        <w:ind w:right="34" w:firstLine="709"/>
        <w:jc w:val="right"/>
        <w:rPr/>
      </w:pPr>
      <w:r>
        <w:rPr>
          <w:rFonts w:cs="Times New Roman" w:ascii="Times New Roman" w:hAnsi="Times New Roman"/>
          <w:sz w:val="24"/>
          <w:szCs w:val="24"/>
        </w:rPr>
        <w:t xml:space="preserve">Сведения о заявителе:                                                   </w:t>
      </w:r>
    </w:p>
    <w:p>
      <w:pPr>
        <w:pStyle w:val="ConsPlusNonformat"/>
        <w:ind w:right="34" w:hanging="0"/>
        <w:jc w:val="right"/>
        <w:rPr/>
      </w:pPr>
      <w:r>
        <w:rPr>
          <w:rFonts w:cs="Times New Roman" w:ascii="Times New Roman" w:hAnsi="Times New Roman"/>
          <w:sz w:val="24"/>
          <w:szCs w:val="24"/>
        </w:rPr>
        <w:t>_____________________________________________</w:t>
      </w:r>
    </w:p>
    <w:p>
      <w:pPr>
        <w:pStyle w:val="ConsPlusNonformat"/>
        <w:ind w:right="34" w:firstLine="709"/>
        <w:jc w:val="right"/>
        <w:rPr>
          <w:sz w:val="18"/>
          <w:szCs w:val="18"/>
        </w:rPr>
      </w:pPr>
      <w:r>
        <w:rPr>
          <w:rFonts w:cs="Times New Roman" w:ascii="Times New Roman" w:hAnsi="Times New Roman"/>
          <w:sz w:val="18"/>
          <w:szCs w:val="18"/>
        </w:rPr>
        <w:t>(Ф.И.О. физического лица (в том числе физического лица,</w:t>
      </w:r>
    </w:p>
    <w:p>
      <w:pPr>
        <w:pStyle w:val="ConsPlusNonformat"/>
        <w:ind w:right="34" w:firstLine="709"/>
        <w:jc w:val="right"/>
        <w:rPr>
          <w:sz w:val="18"/>
          <w:szCs w:val="18"/>
        </w:rPr>
      </w:pPr>
      <w:r>
        <w:rPr>
          <w:rFonts w:cs="Times New Roman" w:ascii="Times New Roman" w:hAnsi="Times New Roman"/>
          <w:sz w:val="18"/>
          <w:szCs w:val="18"/>
        </w:rPr>
        <w:t xml:space="preserve"> </w:t>
      </w:r>
      <w:r>
        <w:rPr>
          <w:rFonts w:cs="Times New Roman" w:ascii="Times New Roman" w:hAnsi="Times New Roman"/>
          <w:sz w:val="18"/>
          <w:szCs w:val="18"/>
        </w:rPr>
        <w:t xml:space="preserve">зарегистрированного в качестве индивидуального предпринимателя) </w:t>
      </w:r>
    </w:p>
    <w:p>
      <w:pPr>
        <w:pStyle w:val="ConsPlusNonformat"/>
        <w:ind w:right="34" w:firstLine="709"/>
        <w:jc w:val="right"/>
        <w:rPr>
          <w:sz w:val="18"/>
          <w:szCs w:val="18"/>
        </w:rPr>
      </w:pPr>
      <w:r>
        <w:rPr>
          <w:rFonts w:cs="Times New Roman" w:ascii="Times New Roman" w:hAnsi="Times New Roman"/>
          <w:sz w:val="18"/>
          <w:szCs w:val="18"/>
        </w:rPr>
        <w:t>полное наименование организации и организационно-правовой</w:t>
      </w:r>
    </w:p>
    <w:p>
      <w:pPr>
        <w:pStyle w:val="ConsPlusNonformat"/>
        <w:ind w:right="34" w:firstLine="709"/>
        <w:jc w:val="right"/>
        <w:rPr>
          <w:rFonts w:ascii="Times New Roman" w:hAnsi="Times New Roman" w:cs="Times New Roman"/>
          <w:sz w:val="24"/>
          <w:szCs w:val="24"/>
        </w:rPr>
      </w:pPr>
      <w:r>
        <w:rPr>
          <w:rFonts w:cs="Times New Roman" w:ascii="Times New Roman" w:hAnsi="Times New Roman"/>
          <w:sz w:val="18"/>
          <w:szCs w:val="18"/>
        </w:rPr>
        <w:t xml:space="preserve"> </w:t>
      </w:r>
      <w:r>
        <w:rPr>
          <w:rFonts w:cs="Times New Roman" w:ascii="Times New Roman" w:hAnsi="Times New Roman"/>
          <w:sz w:val="18"/>
          <w:szCs w:val="18"/>
        </w:rPr>
        <w:t>формы юридического лица) в лице: (для юридических лиц)</w:t>
      </w:r>
    </w:p>
    <w:p>
      <w:pPr>
        <w:pStyle w:val="ConsPlusNonformat"/>
        <w:ind w:right="34" w:firstLine="709"/>
        <w:jc w:val="right"/>
        <w:rPr>
          <w:rFonts w:ascii="Times New Roman" w:hAnsi="Times New Roman" w:cs="Times New Roman"/>
          <w:sz w:val="24"/>
          <w:szCs w:val="24"/>
        </w:rPr>
      </w:pPr>
      <w:r>
        <w:rPr>
          <w:rFonts w:cs="Times New Roman" w:ascii="Times New Roman" w:hAnsi="Times New Roman"/>
          <w:sz w:val="24"/>
          <w:szCs w:val="24"/>
        </w:rPr>
        <w:t>_____________________________________________</w:t>
      </w:r>
    </w:p>
    <w:p>
      <w:pPr>
        <w:pStyle w:val="ConsPlusNonformat"/>
        <w:ind w:right="34" w:firstLine="709"/>
        <w:jc w:val="right"/>
        <w:rPr>
          <w:sz w:val="18"/>
          <w:szCs w:val="18"/>
        </w:rPr>
      </w:pPr>
      <w:r>
        <w:rPr>
          <w:rFonts w:cs="Times New Roman" w:ascii="Times New Roman" w:hAnsi="Times New Roman"/>
          <w:sz w:val="18"/>
          <w:szCs w:val="18"/>
        </w:rPr>
        <w:t>(Ф.И.О. руководителя или иного уполномоченного лица)</w:t>
      </w:r>
    </w:p>
    <w:p>
      <w:pPr>
        <w:pStyle w:val="ConsPlusNonformat"/>
        <w:ind w:right="34" w:firstLine="709"/>
        <w:jc w:val="right"/>
        <w:rPr/>
      </w:pPr>
      <w:r>
        <w:rPr>
          <w:rFonts w:cs="Times New Roman" w:ascii="Times New Roman" w:hAnsi="Times New Roman"/>
          <w:sz w:val="24"/>
          <w:szCs w:val="24"/>
        </w:rPr>
        <w:t xml:space="preserve">Документ, удостоверяющий личность:                         </w:t>
      </w:r>
    </w:p>
    <w:p>
      <w:pPr>
        <w:pStyle w:val="ConsPlusNonformat"/>
        <w:ind w:right="34" w:firstLine="709"/>
        <w:jc w:val="right"/>
        <w:rPr>
          <w:rFonts w:ascii="Times New Roman" w:hAnsi="Times New Roman" w:cs="Times New Roman"/>
          <w:sz w:val="24"/>
          <w:szCs w:val="24"/>
        </w:rPr>
      </w:pPr>
      <w:r>
        <w:rPr>
          <w:rFonts w:cs="Times New Roman" w:ascii="Times New Roman" w:hAnsi="Times New Roman"/>
          <w:sz w:val="24"/>
          <w:szCs w:val="24"/>
        </w:rPr>
        <w:t>_____________________________________________</w:t>
      </w:r>
    </w:p>
    <w:p>
      <w:pPr>
        <w:pStyle w:val="ConsPlusNonformat"/>
        <w:ind w:right="34" w:firstLine="709"/>
        <w:jc w:val="right"/>
        <w:rPr>
          <w:rFonts w:ascii="Times New Roman" w:hAnsi="Times New Roman" w:cs="Times New Roman"/>
          <w:sz w:val="24"/>
          <w:szCs w:val="24"/>
        </w:rPr>
      </w:pPr>
      <w:r>
        <w:rPr>
          <w:rFonts w:cs="Times New Roman" w:ascii="Times New Roman" w:hAnsi="Times New Roman"/>
          <w:sz w:val="18"/>
          <w:szCs w:val="18"/>
        </w:rPr>
        <w:t>(вид документа, серия, номер)</w:t>
      </w:r>
    </w:p>
    <w:p>
      <w:pPr>
        <w:pStyle w:val="ConsPlusNonformat"/>
        <w:ind w:right="34" w:firstLine="709"/>
        <w:jc w:val="right"/>
        <w:rPr>
          <w:rFonts w:ascii="Times New Roman" w:hAnsi="Times New Roman" w:cs="Times New Roman"/>
          <w:sz w:val="24"/>
          <w:szCs w:val="24"/>
        </w:rPr>
      </w:pPr>
      <w:r>
        <w:rPr>
          <w:rFonts w:cs="Times New Roman" w:ascii="Times New Roman" w:hAnsi="Times New Roman"/>
          <w:sz w:val="18"/>
          <w:szCs w:val="18"/>
        </w:rPr>
        <w:t>_____________________________________________</w:t>
      </w:r>
    </w:p>
    <w:p>
      <w:pPr>
        <w:pStyle w:val="ConsPlusNonformat"/>
        <w:ind w:right="34" w:firstLine="709"/>
        <w:jc w:val="right"/>
        <w:rPr>
          <w:rFonts w:ascii="Times New Roman" w:hAnsi="Times New Roman" w:cs="Times New Roman"/>
          <w:sz w:val="24"/>
          <w:szCs w:val="24"/>
        </w:rPr>
      </w:pPr>
      <w:r>
        <w:rPr>
          <w:rFonts w:cs="Times New Roman" w:ascii="Times New Roman" w:hAnsi="Times New Roman"/>
          <w:sz w:val="18"/>
          <w:szCs w:val="18"/>
        </w:rPr>
        <w:t>(кем, когда выдан) - для физических лиц</w:t>
      </w:r>
    </w:p>
    <w:p>
      <w:pPr>
        <w:pStyle w:val="ConsPlusNonformat"/>
        <w:ind w:right="34" w:firstLine="709"/>
        <w:jc w:val="right"/>
        <w:rPr/>
      </w:pPr>
      <w:r>
        <w:rPr>
          <w:rFonts w:cs="Times New Roman" w:ascii="Times New Roman" w:hAnsi="Times New Roman"/>
          <w:sz w:val="24"/>
          <w:szCs w:val="24"/>
        </w:rPr>
        <w:t>_____________________________________________</w:t>
      </w:r>
    </w:p>
    <w:p>
      <w:pPr>
        <w:pStyle w:val="ConsPlusNonformat"/>
        <w:ind w:right="34" w:hanging="0"/>
        <w:jc w:val="right"/>
        <w:rPr/>
      </w:pPr>
      <w:r>
        <w:rPr>
          <w:rFonts w:cs="Times New Roman" w:ascii="Times New Roman" w:hAnsi="Times New Roman"/>
          <w:sz w:val="24"/>
          <w:szCs w:val="24"/>
        </w:rPr>
        <w:t xml:space="preserve">Сведения о муниципальной регистрации                    </w:t>
      </w:r>
    </w:p>
    <w:p>
      <w:pPr>
        <w:pStyle w:val="ConsPlusNonformat"/>
        <w:ind w:right="34" w:hanging="0"/>
        <w:jc w:val="right"/>
        <w:rPr/>
      </w:pPr>
      <w:r>
        <w:rPr>
          <w:rFonts w:cs="Times New Roman" w:ascii="Times New Roman" w:hAnsi="Times New Roman"/>
          <w:sz w:val="24"/>
          <w:szCs w:val="24"/>
        </w:rPr>
        <w:t>юридического лица (индивидуального предпринимателя):</w:t>
      </w:r>
    </w:p>
    <w:p>
      <w:pPr>
        <w:pStyle w:val="ConsPlusNonformat"/>
        <w:ind w:right="34" w:firstLine="709"/>
        <w:jc w:val="right"/>
        <w:rPr>
          <w:rFonts w:ascii="Times New Roman" w:hAnsi="Times New Roman" w:cs="Times New Roman"/>
          <w:sz w:val="24"/>
          <w:szCs w:val="24"/>
        </w:rPr>
      </w:pPr>
      <w:r>
        <w:rPr>
          <w:rFonts w:cs="Times New Roman" w:ascii="Times New Roman" w:hAnsi="Times New Roman"/>
          <w:sz w:val="24"/>
          <w:szCs w:val="24"/>
        </w:rPr>
        <w:t>ОГРН (ОГРНИП) _____________________________</w:t>
      </w:r>
    </w:p>
    <w:p>
      <w:pPr>
        <w:pStyle w:val="ConsPlusNonformat"/>
        <w:ind w:right="34" w:firstLine="709"/>
        <w:jc w:val="right"/>
        <w:rPr/>
      </w:pPr>
      <w:r>
        <w:rPr>
          <w:rFonts w:cs="Times New Roman" w:ascii="Times New Roman" w:hAnsi="Times New Roman"/>
          <w:sz w:val="24"/>
          <w:szCs w:val="24"/>
        </w:rPr>
        <w:t>ИНН ________________________________________</w:t>
      </w:r>
    </w:p>
    <w:p>
      <w:pPr>
        <w:pStyle w:val="ConsPlusNonformat"/>
        <w:ind w:right="34" w:firstLine="709"/>
        <w:jc w:val="right"/>
        <w:rPr/>
      </w:pPr>
      <w:r>
        <w:rPr>
          <w:rFonts w:cs="Times New Roman" w:ascii="Times New Roman" w:hAnsi="Times New Roman"/>
          <w:sz w:val="24"/>
          <w:szCs w:val="24"/>
        </w:rPr>
        <w:t xml:space="preserve">Контактная информация:                                               </w:t>
      </w:r>
    </w:p>
    <w:p>
      <w:pPr>
        <w:pStyle w:val="ConsPlusNonformat"/>
        <w:ind w:right="34" w:firstLine="709"/>
        <w:jc w:val="right"/>
        <w:rPr>
          <w:rFonts w:ascii="Times New Roman" w:hAnsi="Times New Roman" w:cs="Times New Roman"/>
          <w:sz w:val="24"/>
          <w:szCs w:val="24"/>
        </w:rPr>
      </w:pPr>
      <w:r>
        <w:rPr>
          <w:rFonts w:cs="Times New Roman" w:ascii="Times New Roman" w:hAnsi="Times New Roman"/>
          <w:sz w:val="24"/>
          <w:szCs w:val="24"/>
        </w:rPr>
        <w:t>тел. _________________________________________</w:t>
      </w:r>
    </w:p>
    <w:p>
      <w:pPr>
        <w:pStyle w:val="ConsPlusNonformat"/>
        <w:ind w:right="34" w:firstLine="709"/>
        <w:jc w:val="right"/>
        <w:rPr>
          <w:rFonts w:ascii="Times New Roman" w:hAnsi="Times New Roman" w:cs="Times New Roman"/>
          <w:sz w:val="24"/>
          <w:szCs w:val="24"/>
        </w:rPr>
      </w:pPr>
      <w:r>
        <w:rPr>
          <w:rFonts w:cs="Times New Roman" w:ascii="Times New Roman" w:hAnsi="Times New Roman"/>
          <w:sz w:val="24"/>
          <w:szCs w:val="24"/>
        </w:rPr>
        <w:t>эл. почта _____________________________________</w:t>
      </w:r>
    </w:p>
    <w:p>
      <w:pPr>
        <w:pStyle w:val="ConsPlusNonformat"/>
        <w:ind w:right="34" w:firstLine="709"/>
        <w:jc w:val="right"/>
        <w:rPr/>
      </w:pPr>
      <w:r>
        <w:rPr>
          <w:rFonts w:cs="Times New Roman" w:ascii="Times New Roman" w:hAnsi="Times New Roman"/>
          <w:sz w:val="24"/>
          <w:szCs w:val="24"/>
        </w:rPr>
        <w:t xml:space="preserve">адрес места нахождения (регистрации):                      </w:t>
      </w:r>
    </w:p>
    <w:p>
      <w:pPr>
        <w:pStyle w:val="ConsPlusNonformat"/>
        <w:ind w:right="34" w:firstLine="709"/>
        <w:jc w:val="right"/>
        <w:rPr/>
      </w:pPr>
      <w:r>
        <w:rPr>
          <w:rFonts w:cs="Times New Roman" w:ascii="Times New Roman" w:hAnsi="Times New Roman"/>
          <w:sz w:val="24"/>
          <w:szCs w:val="24"/>
        </w:rPr>
        <w:t>_____________________________________________</w:t>
      </w:r>
    </w:p>
    <w:p>
      <w:pPr>
        <w:pStyle w:val="ConsPlusNonformat"/>
        <w:ind w:right="34" w:firstLine="709"/>
        <w:jc w:val="right"/>
        <w:rPr/>
      </w:pPr>
      <w:r>
        <w:rPr>
          <w:rFonts w:cs="Times New Roman" w:ascii="Times New Roman" w:hAnsi="Times New Roman"/>
          <w:sz w:val="24"/>
          <w:szCs w:val="24"/>
        </w:rPr>
        <w:t>_____________________________________________</w:t>
      </w:r>
    </w:p>
    <w:p>
      <w:pPr>
        <w:pStyle w:val="ConsPlusNonformat"/>
        <w:ind w:right="34" w:firstLine="709"/>
        <w:rPr>
          <w:rFonts w:ascii="Times New Roman" w:hAnsi="Times New Roman" w:cs="Times New Roman"/>
          <w:sz w:val="24"/>
          <w:szCs w:val="24"/>
        </w:rPr>
      </w:pPr>
      <w:r>
        <w:rPr>
          <w:rFonts w:cs="Times New Roman" w:ascii="Times New Roman" w:hAnsi="Times New Roman"/>
          <w:sz w:val="24"/>
          <w:szCs w:val="24"/>
        </w:rPr>
      </w:r>
    </w:p>
    <w:p>
      <w:pPr>
        <w:pStyle w:val="Normal"/>
        <w:ind w:firstLine="709"/>
        <w:rPr/>
      </w:pPr>
      <w:r>
        <w:rPr/>
      </w:r>
    </w:p>
    <w:p>
      <w:pPr>
        <w:pStyle w:val="Normal"/>
        <w:ind w:hanging="0"/>
        <w:jc w:val="center"/>
        <w:rPr>
          <w:b/>
          <w:b/>
          <w:bCs/>
        </w:rPr>
      </w:pPr>
      <w:r>
        <w:rPr>
          <w:b/>
          <w:bCs/>
        </w:rPr>
        <w:t>Заявление</w:t>
      </w:r>
    </w:p>
    <w:p>
      <w:pPr>
        <w:pStyle w:val="Normal"/>
        <w:ind w:hanging="0"/>
        <w:jc w:val="center"/>
        <w:rPr>
          <w:b/>
          <w:b/>
          <w:bCs/>
        </w:rPr>
      </w:pPr>
      <w:r>
        <w:rPr>
          <w:b/>
          <w:bCs/>
        </w:rPr>
        <w:t>о выдаче разрешения на отклонение от предельных параметров разрешенного</w:t>
      </w:r>
    </w:p>
    <w:p>
      <w:pPr>
        <w:pStyle w:val="Normal"/>
        <w:ind w:hanging="0"/>
        <w:jc w:val="center"/>
        <w:rPr>
          <w:b/>
          <w:b/>
          <w:bCs/>
        </w:rPr>
      </w:pPr>
      <w:r>
        <w:rPr>
          <w:b/>
          <w:bCs/>
        </w:rPr>
        <w:t>строительства, реконструкции объектов капитального строительства</w:t>
      </w:r>
    </w:p>
    <w:p>
      <w:pPr>
        <w:pStyle w:val="Normal"/>
        <w:ind w:firstLine="709"/>
        <w:jc w:val="both"/>
        <w:rPr/>
      </w:pPr>
      <w:r>
        <w:rPr/>
      </w:r>
    </w:p>
    <w:p>
      <w:pPr>
        <w:pStyle w:val="Normal"/>
        <w:ind w:firstLine="709"/>
        <w:jc w:val="both"/>
        <w:rPr/>
      </w:pPr>
      <w:r>
        <w:rPr>
          <w:lang w:eastAsia="en-US"/>
        </w:rPr>
        <w:t xml:space="preserve">В соответствии со статьей 40 Градостроительного кодекса Российской Федерации прошу выдать разрешение на </w:t>
      </w:r>
      <w:r>
        <w:rPr/>
        <w:t>отклонение от предельных параметров разрешенного строительства, реконструкции объекта капитального строительства на земельном участке, расположенном по адресу: _______________________________________________________ в части:</w:t>
      </w:r>
    </w:p>
    <w:p>
      <w:pPr>
        <w:pStyle w:val="Normal"/>
        <w:ind w:firstLine="709"/>
        <w:jc w:val="both"/>
        <w:rPr/>
      </w:pPr>
      <w:r>
        <w:rPr/>
      </w:r>
    </w:p>
    <w:p>
      <w:pPr>
        <w:pStyle w:val="Normal"/>
        <w:ind w:firstLine="709"/>
        <w:rPr/>
      </w:pPr>
      <w:r>
        <w:rPr/>
        <w:t>1. Предельные (минимальные и (или) максимальные) размеры земельных участков, в том числе их площадь - ________________________________________________________________________________</w:t>
      </w:r>
    </w:p>
    <w:p>
      <w:pPr>
        <w:pStyle w:val="Normal"/>
        <w:ind w:hanging="0"/>
        <w:jc w:val="center"/>
        <w:rPr/>
      </w:pPr>
      <w:r>
        <w:rPr/>
        <w:t>________________________________________________________________________________</w:t>
      </w:r>
    </w:p>
    <w:p>
      <w:pPr>
        <w:pStyle w:val="Normal"/>
        <w:ind w:hanging="0"/>
        <w:jc w:val="center"/>
        <w:rPr/>
      </w:pPr>
      <w:r>
        <w:rPr/>
        <w:t>(с учетом ч. 2 и ч. 3 ст. 38 Градостроительного кодекса Российской Федерации)</w:t>
      </w:r>
    </w:p>
    <w:p>
      <w:pPr>
        <w:pStyle w:val="Normal"/>
        <w:ind w:hanging="0"/>
        <w:jc w:val="both"/>
        <w:rPr/>
      </w:pPr>
      <w:r>
        <w:rPr/>
        <w:t>________________________________________________________________________________.</w:t>
      </w:r>
    </w:p>
    <w:p>
      <w:pPr>
        <w:pStyle w:val="Normal"/>
        <w:ind w:firstLine="709"/>
        <w:jc w:val="both"/>
        <w:rPr/>
      </w:pPr>
      <w:r>
        <w:rPr/>
      </w:r>
    </w:p>
    <w:p>
      <w:pPr>
        <w:pStyle w:val="Normal"/>
        <w:ind w:firstLine="709"/>
        <w:jc w:val="both"/>
        <w:rPr/>
      </w:pPr>
      <w:r>
        <w:rPr/>
        <w:t>2. Минимальные отступы от границ земельных участков в целях определения мест допустимого размещения зданий (или: строений, сооружений) за пределами которых  запрещено строительство зданий или: строений, сооружений) ________________________________________________________________________________________________________________________________________________________________</w:t>
      </w:r>
    </w:p>
    <w:p>
      <w:pPr>
        <w:pStyle w:val="Normal"/>
        <w:ind w:firstLine="709"/>
        <w:jc w:val="center"/>
        <w:rPr/>
      </w:pPr>
      <w:r>
        <w:rPr/>
        <w:t>(с учетом ч. 2 и ч. 3 ст. 38 Градостроительного кодекса Российской Федерации)</w:t>
      </w:r>
    </w:p>
    <w:p>
      <w:pPr>
        <w:pStyle w:val="Normal"/>
        <w:ind w:hanging="0"/>
        <w:jc w:val="both"/>
        <w:rPr/>
      </w:pPr>
      <w:r>
        <w:rPr/>
        <w:t>________________________________________________________________________________________________________________________________________________________________.</w:t>
      </w:r>
    </w:p>
    <w:p>
      <w:pPr>
        <w:pStyle w:val="Normal"/>
        <w:ind w:firstLine="709"/>
        <w:jc w:val="both"/>
        <w:rPr/>
      </w:pPr>
      <w:r>
        <w:rPr/>
      </w:r>
    </w:p>
    <w:p>
      <w:pPr>
        <w:pStyle w:val="Normal"/>
        <w:ind w:firstLine="709"/>
        <w:jc w:val="both"/>
        <w:rPr/>
      </w:pPr>
      <w:r>
        <w:rPr/>
        <w:t>3. Предельное количество этажей (предельная высота) зданий (строений, сооружений)  ________________________________________________________________________________________________________________________________________________________________.</w:t>
      </w:r>
    </w:p>
    <w:p>
      <w:pPr>
        <w:pStyle w:val="Normal"/>
        <w:ind w:firstLine="709"/>
        <w:jc w:val="center"/>
        <w:rPr/>
      </w:pPr>
      <w:r>
        <w:rPr/>
        <w:t>(с учетом ч. 2 и ч. 3 ст. 38 Градостроительного кодекса Российской Федерации)</w:t>
      </w:r>
    </w:p>
    <w:p>
      <w:pPr>
        <w:pStyle w:val="Normal"/>
        <w:ind w:firstLine="709"/>
        <w:jc w:val="both"/>
        <w:rPr/>
      </w:pPr>
      <w:r>
        <w:rPr/>
      </w:r>
    </w:p>
    <w:p>
      <w:pPr>
        <w:pStyle w:val="Normal"/>
        <w:ind w:firstLine="709"/>
        <w:jc w:val="both"/>
        <w:rPr/>
      </w:pPr>
      <w:r>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________________________________________________________________________________________________________________________________________________________________________________________________________________________________________________.</w:t>
      </w:r>
    </w:p>
    <w:p>
      <w:pPr>
        <w:pStyle w:val="Normal"/>
        <w:ind w:firstLine="709"/>
        <w:jc w:val="center"/>
        <w:rPr/>
      </w:pPr>
      <w:r>
        <w:rPr/>
        <w:t>(с учетом ч. 2 и ч. 3 ст. 38 Градостроительного кодекса Российской Федерации)</w:t>
      </w:r>
    </w:p>
    <w:p>
      <w:pPr>
        <w:pStyle w:val="Normal"/>
        <w:ind w:firstLine="709"/>
        <w:jc w:val="both"/>
        <w:rPr/>
      </w:pPr>
      <w:r>
        <w:rPr/>
      </w:r>
    </w:p>
    <w:p>
      <w:pPr>
        <w:pStyle w:val="Normal"/>
        <w:ind w:firstLine="709"/>
        <w:rPr/>
      </w:pPr>
      <w:r>
        <w:rPr/>
        <w:t>5. Иные показатели ________________________________________________________________________________________________________________________________________________________________________________________________________________________________________________.</w:t>
      </w:r>
    </w:p>
    <w:p>
      <w:pPr>
        <w:pStyle w:val="Normal"/>
        <w:ind w:firstLine="709"/>
        <w:jc w:val="both"/>
        <w:rPr/>
      </w:pPr>
      <w:r>
        <w:rPr/>
      </w:r>
    </w:p>
    <w:p>
      <w:pPr>
        <w:pStyle w:val="Normal"/>
        <w:ind w:firstLine="709"/>
        <w:jc w:val="both"/>
        <w:rPr/>
      </w:pPr>
      <w:r>
        <w:rPr/>
        <w:t>Оплату расходов, связанных с проведением процедуры публичных слушаний (аренда помещения для проведения публичных слушаний, оплата публикаций информационного сообщения о проведении публичных слушаний и заключения о результатах публичных слушаний, изготовление информационных материалов для проведения экспозиции проектов), гарантирую(ем).</w:t>
      </w:r>
    </w:p>
    <w:p>
      <w:pPr>
        <w:pStyle w:val="Normal"/>
        <w:ind w:firstLine="709"/>
        <w:jc w:val="both"/>
        <w:rPr/>
      </w:pPr>
      <w:r>
        <w:rPr/>
      </w:r>
    </w:p>
    <w:p>
      <w:pPr>
        <w:pStyle w:val="Normal"/>
        <w:widowControl w:val="false"/>
        <w:ind w:firstLine="709"/>
        <w:jc w:val="both"/>
        <w:rPr/>
      </w:pPr>
      <w:r>
        <w:rPr/>
        <w:t>Приложение: опись прилагаемых к заявлению документов на ____ листах.</w:t>
      </w:r>
    </w:p>
    <w:p>
      <w:pPr>
        <w:pStyle w:val="Normal"/>
        <w:widowControl w:val="false"/>
        <w:ind w:firstLine="709"/>
        <w:jc w:val="both"/>
        <w:rPr/>
      </w:pPr>
      <w:r>
        <w:rPr/>
      </w:r>
    </w:p>
    <w:p>
      <w:pPr>
        <w:pStyle w:val="Normal"/>
        <w:ind w:firstLine="709"/>
        <w:jc w:val="both"/>
        <w:rPr/>
      </w:pPr>
      <w:r>
        <w:rPr/>
        <w:t>Заявитель:</w:t>
      </w:r>
    </w:p>
    <w:tbl>
      <w:tblPr>
        <w:tblW w:w="9997" w:type="dxa"/>
        <w:jc w:val="left"/>
        <w:tblInd w:w="0" w:type="dxa"/>
        <w:tblBorders>
          <w:bottom w:val="single" w:sz="4" w:space="0" w:color="00000A"/>
          <w:insideH w:val="single" w:sz="4" w:space="0" w:color="00000A"/>
        </w:tblBorders>
        <w:tblCellMar>
          <w:top w:w="0" w:type="dxa"/>
          <w:left w:w="108" w:type="dxa"/>
          <w:bottom w:w="0" w:type="dxa"/>
          <w:right w:w="108" w:type="dxa"/>
        </w:tblCellMar>
        <w:tblLook w:firstRow="1" w:noVBand="1" w:lastRow="0" w:firstColumn="1" w:lastColumn="0" w:noHBand="0" w:val="04a0"/>
      </w:tblPr>
      <w:tblGrid>
        <w:gridCol w:w="3502"/>
        <w:gridCol w:w="411"/>
        <w:gridCol w:w="2455"/>
        <w:gridCol w:w="536"/>
        <w:gridCol w:w="3093"/>
      </w:tblGrid>
      <w:tr>
        <w:trPr/>
        <w:tc>
          <w:tcPr>
            <w:tcW w:w="3502" w:type="dxa"/>
            <w:tcBorders>
              <w:bottom w:val="single" w:sz="4" w:space="0" w:color="00000A"/>
              <w:insideH w:val="single" w:sz="4" w:space="0" w:color="00000A"/>
            </w:tcBorders>
            <w:shd w:color="auto" w:fill="auto" w:val="clear"/>
          </w:tcPr>
          <w:p>
            <w:pPr>
              <w:pStyle w:val="Normal"/>
              <w:ind w:firstLine="709"/>
              <w:jc w:val="both"/>
              <w:rPr/>
            </w:pPr>
            <w:r>
              <w:rPr/>
            </w:r>
          </w:p>
        </w:tc>
        <w:tc>
          <w:tcPr>
            <w:tcW w:w="411" w:type="dxa"/>
            <w:tcBorders>
              <w:bottom w:val="single" w:sz="4" w:space="0" w:color="00000A"/>
              <w:insideH w:val="single" w:sz="4" w:space="0" w:color="00000A"/>
            </w:tcBorders>
            <w:shd w:color="auto" w:fill="auto" w:val="clear"/>
          </w:tcPr>
          <w:p>
            <w:pPr>
              <w:pStyle w:val="Normal"/>
              <w:ind w:firstLine="709"/>
              <w:jc w:val="both"/>
              <w:rPr/>
            </w:pPr>
            <w:r>
              <w:rPr/>
            </w:r>
          </w:p>
        </w:tc>
        <w:tc>
          <w:tcPr>
            <w:tcW w:w="2455" w:type="dxa"/>
            <w:tcBorders>
              <w:bottom w:val="single" w:sz="4" w:space="0" w:color="00000A"/>
              <w:insideH w:val="single" w:sz="4" w:space="0" w:color="00000A"/>
            </w:tcBorders>
            <w:shd w:color="auto" w:fill="auto" w:val="clear"/>
          </w:tcPr>
          <w:p>
            <w:pPr>
              <w:pStyle w:val="Normal"/>
              <w:ind w:firstLine="709"/>
              <w:jc w:val="both"/>
              <w:rPr/>
            </w:pPr>
            <w:r>
              <w:rPr/>
            </w:r>
          </w:p>
        </w:tc>
        <w:tc>
          <w:tcPr>
            <w:tcW w:w="536" w:type="dxa"/>
            <w:tcBorders>
              <w:bottom w:val="single" w:sz="4" w:space="0" w:color="00000A"/>
              <w:insideH w:val="single" w:sz="4" w:space="0" w:color="00000A"/>
            </w:tcBorders>
            <w:shd w:color="auto" w:fill="auto" w:val="clear"/>
          </w:tcPr>
          <w:p>
            <w:pPr>
              <w:pStyle w:val="Normal"/>
              <w:ind w:firstLine="709"/>
              <w:jc w:val="both"/>
              <w:rPr/>
            </w:pPr>
            <w:r>
              <w:rPr/>
            </w:r>
          </w:p>
        </w:tc>
        <w:tc>
          <w:tcPr>
            <w:tcW w:w="3093" w:type="dxa"/>
            <w:tcBorders>
              <w:bottom w:val="single" w:sz="4" w:space="0" w:color="00000A"/>
              <w:insideH w:val="single" w:sz="4" w:space="0" w:color="00000A"/>
            </w:tcBorders>
            <w:shd w:color="auto" w:fill="auto" w:val="clear"/>
          </w:tcPr>
          <w:p>
            <w:pPr>
              <w:pStyle w:val="Normal"/>
              <w:ind w:firstLine="709"/>
              <w:jc w:val="both"/>
              <w:rPr/>
            </w:pPr>
            <w:r>
              <w:rPr/>
            </w:r>
          </w:p>
        </w:tc>
      </w:tr>
      <w:tr>
        <w:trPr/>
        <w:tc>
          <w:tcPr>
            <w:tcW w:w="3502" w:type="dxa"/>
            <w:tcBorders>
              <w:top w:val="single" w:sz="4" w:space="0" w:color="00000A"/>
              <w:bottom w:val="single" w:sz="4" w:space="0" w:color="00000A"/>
              <w:insideH w:val="single" w:sz="4" w:space="0" w:color="00000A"/>
            </w:tcBorders>
            <w:shd w:color="auto" w:fill="auto" w:val="clear"/>
          </w:tcPr>
          <w:p>
            <w:pPr>
              <w:pStyle w:val="Normal"/>
              <w:ind w:hanging="0"/>
              <w:jc w:val="center"/>
              <w:rPr/>
            </w:pPr>
            <w:r>
              <w:rPr/>
              <w:t>(наименование должности руководителя для юридического лица)</w:t>
            </w:r>
          </w:p>
        </w:tc>
        <w:tc>
          <w:tcPr>
            <w:tcW w:w="411" w:type="dxa"/>
            <w:tcBorders>
              <w:top w:val="single" w:sz="4" w:space="0" w:color="00000A"/>
              <w:bottom w:val="single" w:sz="4" w:space="0" w:color="00000A"/>
              <w:insideH w:val="single" w:sz="4" w:space="0" w:color="00000A"/>
            </w:tcBorders>
            <w:shd w:color="auto" w:fill="auto" w:val="clear"/>
          </w:tcPr>
          <w:p>
            <w:pPr>
              <w:pStyle w:val="Normal"/>
              <w:ind w:firstLine="709"/>
              <w:jc w:val="center"/>
              <w:rPr/>
            </w:pPr>
            <w:r>
              <w:rPr/>
            </w:r>
          </w:p>
        </w:tc>
        <w:tc>
          <w:tcPr>
            <w:tcW w:w="2455" w:type="dxa"/>
            <w:tcBorders>
              <w:top w:val="single" w:sz="4" w:space="0" w:color="00000A"/>
              <w:bottom w:val="single" w:sz="4" w:space="0" w:color="00000A"/>
              <w:insideH w:val="single" w:sz="4" w:space="0" w:color="00000A"/>
            </w:tcBorders>
            <w:shd w:color="auto" w:fill="auto" w:val="clear"/>
          </w:tcPr>
          <w:p>
            <w:pPr>
              <w:pStyle w:val="Normal"/>
              <w:ind w:hanging="0"/>
              <w:jc w:val="center"/>
              <w:rPr/>
            </w:pPr>
            <w:r>
              <w:rPr/>
              <w:t>(личная подпись)</w:t>
            </w:r>
          </w:p>
        </w:tc>
        <w:tc>
          <w:tcPr>
            <w:tcW w:w="536" w:type="dxa"/>
            <w:tcBorders>
              <w:top w:val="single" w:sz="4" w:space="0" w:color="00000A"/>
              <w:bottom w:val="single" w:sz="4" w:space="0" w:color="00000A"/>
              <w:insideH w:val="single" w:sz="4" w:space="0" w:color="00000A"/>
            </w:tcBorders>
            <w:shd w:color="auto" w:fill="auto" w:val="clear"/>
          </w:tcPr>
          <w:p>
            <w:pPr>
              <w:pStyle w:val="Normal"/>
              <w:ind w:firstLine="709"/>
              <w:jc w:val="center"/>
              <w:rPr/>
            </w:pPr>
            <w:r>
              <w:rPr/>
            </w:r>
          </w:p>
        </w:tc>
        <w:tc>
          <w:tcPr>
            <w:tcW w:w="3093" w:type="dxa"/>
            <w:tcBorders>
              <w:top w:val="single" w:sz="4" w:space="0" w:color="00000A"/>
              <w:bottom w:val="single" w:sz="4" w:space="0" w:color="00000A"/>
              <w:insideH w:val="single" w:sz="4" w:space="0" w:color="00000A"/>
            </w:tcBorders>
            <w:shd w:color="auto" w:fill="auto" w:val="clear"/>
          </w:tcPr>
          <w:p>
            <w:pPr>
              <w:pStyle w:val="Normal"/>
              <w:ind w:hanging="0"/>
              <w:jc w:val="center"/>
              <w:rPr/>
            </w:pPr>
            <w:r>
              <w:rPr/>
              <w:t>(фамилия и инициалы)</w:t>
            </w:r>
          </w:p>
        </w:tc>
      </w:tr>
    </w:tbl>
    <w:p>
      <w:pPr>
        <w:pStyle w:val="Normal"/>
        <w:ind w:firstLine="709"/>
        <w:jc w:val="both"/>
        <w:rPr/>
      </w:pPr>
      <w:r>
        <w:rPr/>
        <w:t xml:space="preserve">М.П. </w:t>
      </w:r>
    </w:p>
    <w:p>
      <w:pPr>
        <w:pStyle w:val="Normal"/>
        <w:ind w:hanging="0"/>
        <w:jc w:val="both"/>
        <w:rPr/>
      </w:pPr>
      <w:r>
        <w:rPr/>
        <w:t>(для юридического лица)</w:t>
        <w:tab/>
        <w:tab/>
        <w:tab/>
        <w:t xml:space="preserve">    </w:t>
        <w:tab/>
        <w:tab/>
        <w:t xml:space="preserve">                 «____» ___________ 20___ г.   </w:t>
      </w:r>
    </w:p>
    <w:p>
      <w:pPr>
        <w:pStyle w:val="Normal"/>
        <w:ind w:firstLine="709"/>
        <w:jc w:val="both"/>
        <w:rPr/>
      </w:pPr>
      <w:r>
        <w:rPr/>
      </w:r>
    </w:p>
    <w:p>
      <w:pPr>
        <w:pStyle w:val="Normal"/>
        <w:ind w:hanging="0"/>
        <w:jc w:val="both"/>
        <w:rPr/>
      </w:pPr>
      <w:r>
        <w:rPr/>
        <w:t>Должностное лицо,</w:t>
      </w:r>
    </w:p>
    <w:p>
      <w:pPr>
        <w:pStyle w:val="ConsPlusNormal"/>
        <w:numPr>
          <w:ilvl w:val="0"/>
          <w:numId w:val="0"/>
        </w:numPr>
        <w:ind w:hanging="0"/>
        <w:jc w:val="both"/>
        <w:outlineLvl w:val="1"/>
        <w:rPr/>
      </w:pPr>
      <w:r>
        <w:rPr>
          <w:rFonts w:cs="Times New Roman" w:ascii="Times New Roman" w:hAnsi="Times New Roman"/>
          <w:sz w:val="24"/>
          <w:szCs w:val="24"/>
        </w:rPr>
        <w:t xml:space="preserve">принявшее документы                        </w:t>
      </w:r>
    </w:p>
    <w:p>
      <w:pPr>
        <w:pStyle w:val="ConsPlusNormal"/>
        <w:numPr>
          <w:ilvl w:val="0"/>
          <w:numId w:val="0"/>
        </w:numPr>
        <w:ind w:hanging="0"/>
        <w:jc w:val="both"/>
        <w:outlineLvl w:val="1"/>
        <w:rPr/>
      </w:pPr>
      <w:r>
        <w:rPr>
          <w:rFonts w:cs="Times New Roman" w:ascii="Times New Roman" w:hAnsi="Times New Roman"/>
          <w:sz w:val="24"/>
          <w:szCs w:val="24"/>
        </w:rPr>
        <w:t>______________________________________                                                   _________________</w:t>
      </w:r>
    </w:p>
    <w:p>
      <w:pPr>
        <w:pStyle w:val="ConsPlusNormal"/>
        <w:numPr>
          <w:ilvl w:val="0"/>
          <w:numId w:val="0"/>
        </w:numPr>
        <w:ind w:firstLine="709"/>
        <w:outlineLvl w:val="1"/>
        <w:rPr/>
      </w:pPr>
      <w:r>
        <w:rPr>
          <w:rFonts w:cs="Times New Roman" w:ascii="Times New Roman" w:hAnsi="Times New Roman"/>
          <w:sz w:val="24"/>
          <w:szCs w:val="24"/>
        </w:rPr>
        <w:t xml:space="preserve">        </w:t>
      </w:r>
      <w:r>
        <w:rPr>
          <w:rFonts w:cs="Times New Roman" w:ascii="Times New Roman" w:hAnsi="Times New Roman"/>
          <w:sz w:val="24"/>
          <w:szCs w:val="24"/>
        </w:rPr>
        <w:t xml:space="preserve">(фамилия и инициалы)                                                                                (подпись)                         </w:t>
      </w:r>
    </w:p>
    <w:p>
      <w:pPr>
        <w:pStyle w:val="Normal"/>
        <w:spacing w:before="0" w:after="0"/>
        <w:ind w:firstLine="709"/>
        <w:contextualSpacing/>
        <w:jc w:val="both"/>
        <w:rPr/>
      </w:pPr>
      <w:r>
        <w:rPr/>
        <w:t>2.  Результат услуги прошу предоставить мне/представителю (при наличии</w:t>
      </w:r>
    </w:p>
    <w:p>
      <w:pPr>
        <w:pStyle w:val="Normal"/>
        <w:spacing w:before="0" w:after="0"/>
        <w:ind w:firstLine="709"/>
        <w:contextualSpacing/>
        <w:jc w:val="both"/>
        <w:rPr/>
      </w:pPr>
      <w:r>
        <w:rPr/>
        <w:t>доверенности) в виде:</w:t>
      </w:r>
    </w:p>
    <w:p>
      <w:pPr>
        <w:pStyle w:val="Normal"/>
        <w:spacing w:before="0" w:after="0"/>
        <w:ind w:firstLine="709"/>
        <w:contextualSpacing/>
        <w:jc w:val="both"/>
        <w:rPr/>
      </w:pPr>
      <w:r>
        <w:rPr/>
        <w:t>(отметьте только один вариант)</w:t>
      </w:r>
    </w:p>
    <w:p>
      <w:pPr>
        <w:pStyle w:val="Normal"/>
        <w:spacing w:before="0" w:after="0"/>
        <w:ind w:firstLine="709"/>
        <w:contextualSpacing/>
        <w:jc w:val="both"/>
        <w:rPr/>
      </w:pPr>
      <w:r>
        <w:rPr/>
        <w:t>┌───┐</w:t>
      </w:r>
    </w:p>
    <w:p>
      <w:pPr>
        <w:pStyle w:val="Normal"/>
        <w:spacing w:before="0" w:after="0"/>
        <w:ind w:firstLine="709"/>
        <w:contextualSpacing/>
        <w:jc w:val="both"/>
        <w:rPr/>
      </w:pPr>
      <w:r>
        <w:rPr/>
        <w:t xml:space="preserve">│         │ </w:t>
      </w:r>
      <w:r>
        <w:rPr/>
        <w:t>электронного документа, подписанного уполномоченным должностным</w:t>
      </w:r>
    </w:p>
    <w:p>
      <w:pPr>
        <w:pStyle w:val="Normal"/>
        <w:spacing w:before="0" w:after="0"/>
        <w:ind w:firstLine="709"/>
        <w:contextualSpacing/>
        <w:jc w:val="both"/>
        <w:rPr/>
      </w:pPr>
      <w:r>
        <w:rPr/>
        <w:t>└───┘</w:t>
      </w:r>
    </w:p>
    <w:p>
      <w:pPr>
        <w:pStyle w:val="Normal"/>
        <w:spacing w:before="0" w:after="0"/>
        <w:ind w:firstLine="709"/>
        <w:contextualSpacing/>
        <w:jc w:val="both"/>
        <w:rPr/>
      </w:pPr>
      <w:r>
        <w:rPr/>
        <w:t>лицом с использованием квалифицированной электронной подписи (посредством</w:t>
      </w:r>
    </w:p>
    <w:p>
      <w:pPr>
        <w:pStyle w:val="Normal"/>
        <w:spacing w:before="0" w:after="0"/>
        <w:ind w:firstLine="709"/>
        <w:contextualSpacing/>
        <w:jc w:val="both"/>
        <w:rPr/>
      </w:pPr>
      <w:r>
        <w:rPr/>
        <w:t>направления в личный кабинет интернет-портала www.gosuslugi.ru);</w:t>
      </w:r>
    </w:p>
    <w:p>
      <w:pPr>
        <w:pStyle w:val="Normal"/>
        <w:spacing w:before="0" w:after="0"/>
        <w:ind w:firstLine="709"/>
        <w:contextualSpacing/>
        <w:jc w:val="both"/>
        <w:rPr/>
      </w:pPr>
      <w:r>
        <w:rPr/>
        <w:t>┌───┐</w:t>
      </w:r>
    </w:p>
    <w:p>
      <w:pPr>
        <w:pStyle w:val="Normal"/>
        <w:spacing w:before="0" w:after="0"/>
        <w:ind w:firstLine="709"/>
        <w:contextualSpacing/>
        <w:jc w:val="both"/>
        <w:rPr/>
      </w:pPr>
      <w:r>
        <w:rPr/>
        <w:t xml:space="preserve">│         │ </w:t>
      </w:r>
      <w:r>
        <w:rPr/>
        <w:t>документа на бумажном носителе в МФЦ.</w:t>
      </w:r>
    </w:p>
    <w:p>
      <w:pPr>
        <w:pStyle w:val="Normal"/>
        <w:spacing w:before="0" w:after="0"/>
        <w:ind w:firstLine="709"/>
        <w:contextualSpacing/>
        <w:jc w:val="both"/>
        <w:rPr/>
      </w:pPr>
      <w:r>
        <w:rPr/>
        <w:t>└───┘</w:t>
      </w:r>
    </w:p>
    <w:p>
      <w:pPr>
        <w:pStyle w:val="Normal"/>
        <w:spacing w:before="0" w:after="0"/>
        <w:ind w:firstLine="709"/>
        <w:contextualSpacing/>
        <w:jc w:val="both"/>
        <w:rPr/>
      </w:pPr>
      <w:r>
        <w:rPr/>
        <w:t>3. В  целях регистрации и (или) дальнейшего информирования о ходе</w:t>
      </w:r>
    </w:p>
    <w:p>
      <w:pPr>
        <w:pStyle w:val="Normal"/>
        <w:spacing w:before="0" w:after="0"/>
        <w:ind w:firstLine="709"/>
        <w:contextualSpacing/>
        <w:jc w:val="both"/>
        <w:rPr/>
      </w:pPr>
      <w:r>
        <w:rPr/>
        <w:t>исполнения услуги (получения результата услуги) прошу:</w:t>
      </w:r>
    </w:p>
    <w:p>
      <w:pPr>
        <w:pStyle w:val="Normal"/>
        <w:spacing w:before="0" w:after="0"/>
        <w:ind w:firstLine="709"/>
        <w:contextualSpacing/>
        <w:jc w:val="both"/>
        <w:rPr/>
      </w:pPr>
      <w:r>
        <w:rPr/>
        <w:t>(отметьте только один вариант)</w:t>
      </w:r>
    </w:p>
    <w:p>
      <w:pPr>
        <w:pStyle w:val="Normal"/>
        <w:spacing w:before="0" w:after="0"/>
        <w:ind w:firstLine="709"/>
        <w:contextualSpacing/>
        <w:jc w:val="both"/>
        <w:rPr/>
      </w:pPr>
      <w:r>
        <w:rPr/>
        <w:t>┌───┐</w:t>
      </w:r>
    </w:p>
    <w:p>
      <w:pPr>
        <w:pStyle w:val="Normal"/>
        <w:spacing w:before="0" w:after="0"/>
        <w:ind w:firstLine="709"/>
        <w:contextualSpacing/>
        <w:jc w:val="both"/>
        <w:rPr/>
      </w:pPr>
      <w:r>
        <w:rPr/>
        <w:t xml:space="preserve">│         │ </w:t>
      </w:r>
      <w:r>
        <w:rPr/>
        <w:t>произвести регистрацию на интернет-портале www.gosuslugi.ru (в ЕСИА);</w:t>
      </w:r>
    </w:p>
    <w:p>
      <w:pPr>
        <w:pStyle w:val="Normal"/>
        <w:spacing w:before="0" w:after="0"/>
        <w:ind w:firstLine="709"/>
        <w:contextualSpacing/>
        <w:jc w:val="both"/>
        <w:rPr/>
      </w:pPr>
      <w:r>
        <w:rPr/>
        <w:t>└───┘</w:t>
      </w:r>
    </w:p>
    <w:p>
      <w:pPr>
        <w:pStyle w:val="Normal"/>
        <w:spacing w:before="0" w:after="0"/>
        <w:ind w:firstLine="709"/>
        <w:contextualSpacing/>
        <w:jc w:val="both"/>
        <w:rPr/>
      </w:pPr>
      <w:r>
        <w:rPr/>
        <w:t>┌───┐</w:t>
      </w:r>
    </w:p>
    <w:p>
      <w:pPr>
        <w:pStyle w:val="Normal"/>
        <w:spacing w:before="0" w:after="0"/>
        <w:ind w:firstLine="709"/>
        <w:contextualSpacing/>
        <w:jc w:val="both"/>
        <w:rPr/>
      </w:pPr>
      <w:r>
        <w:rPr/>
        <w:t xml:space="preserve">│        │ </w:t>
      </w:r>
      <w:r>
        <w:rPr/>
        <w:t>восстановить доступ на интернет-портале www.gosuslugi.ru (в ЕСИА);</w:t>
      </w:r>
    </w:p>
    <w:p>
      <w:pPr>
        <w:pStyle w:val="Normal"/>
        <w:spacing w:before="0" w:after="0"/>
        <w:ind w:firstLine="709"/>
        <w:contextualSpacing/>
        <w:jc w:val="both"/>
        <w:rPr/>
      </w:pPr>
      <w:r>
        <w:rPr/>
        <w:t>└───┘</w:t>
      </w:r>
    </w:p>
    <w:p>
      <w:pPr>
        <w:pStyle w:val="Normal"/>
        <w:spacing w:before="0" w:after="0"/>
        <w:ind w:firstLine="709"/>
        <w:contextualSpacing/>
        <w:jc w:val="both"/>
        <w:rPr/>
      </w:pPr>
      <w:r>
        <w:rPr/>
        <w:t>┌───┐</w:t>
      </w:r>
    </w:p>
    <w:p>
      <w:pPr>
        <w:pStyle w:val="Normal"/>
        <w:spacing w:before="0" w:after="0"/>
        <w:ind w:firstLine="709"/>
        <w:contextualSpacing/>
        <w:jc w:val="both"/>
        <w:rPr/>
      </w:pPr>
      <w:r>
        <w:rPr/>
        <w:t xml:space="preserve">│        │ </w:t>
      </w:r>
      <w:r>
        <w:rPr/>
        <w:t>подтвердить регистрацию учетной записи на интернет-портале</w:t>
      </w:r>
    </w:p>
    <w:p>
      <w:pPr>
        <w:pStyle w:val="Normal"/>
        <w:spacing w:before="0" w:after="0"/>
        <w:ind w:firstLine="709"/>
        <w:contextualSpacing/>
        <w:jc w:val="both"/>
        <w:rPr/>
      </w:pPr>
      <w:r>
        <w:rPr/>
        <w:t>└───┘</w:t>
      </w:r>
    </w:p>
    <w:p>
      <w:pPr>
        <w:pStyle w:val="Normal"/>
        <w:spacing w:before="0" w:after="0"/>
        <w:ind w:firstLine="709"/>
        <w:contextualSpacing/>
        <w:jc w:val="both"/>
        <w:rPr/>
      </w:pPr>
      <w:r>
        <w:rPr/>
        <w:t>www.gosuslugi.ru (в ЕСИА)</w:t>
      </w:r>
    </w:p>
    <w:p>
      <w:pPr>
        <w:pStyle w:val="Normal"/>
        <w:spacing w:before="0" w:after="0"/>
        <w:ind w:firstLine="709"/>
        <w:contextualSpacing/>
        <w:jc w:val="both"/>
        <w:rPr/>
      </w:pPr>
      <w:r>
        <w:rPr/>
      </w:r>
    </w:p>
    <w:p>
      <w:pPr>
        <w:pStyle w:val="Normal"/>
        <w:spacing w:before="0" w:after="0"/>
        <w:ind w:firstLine="709"/>
        <w:contextualSpacing/>
        <w:jc w:val="both"/>
        <w:rPr/>
      </w:pPr>
      <w:r>
        <w:rPr/>
        <w:t>В целях регистрации и дальнейшего информирования о ходе исполнения услуги (получения результата услуги) указывается следующая информация:</w:t>
      </w:r>
    </w:p>
    <w:p>
      <w:pPr>
        <w:pStyle w:val="Normal"/>
        <w:spacing w:before="0" w:after="0"/>
        <w:ind w:firstLine="709"/>
        <w:contextualSpacing/>
        <w:jc w:val="both"/>
        <w:rPr/>
      </w:pPr>
      <w:r>
        <w:rPr/>
        <w:t>СНИЛС:</w:t>
      </w:r>
    </w:p>
    <w:p>
      <w:pPr>
        <w:pStyle w:val="Normal"/>
        <w:spacing w:before="0" w:after="0"/>
        <w:ind w:hanging="0"/>
        <w:contextualSpacing/>
        <w:jc w:val="both"/>
        <w:rPr/>
      </w:pPr>
      <w:r>
        <w:rPr/>
        <w:t xml:space="preserve"> ┌───┐┌───┐┌───┐ ┌───┐┌───┐┌───┐ ┌───┐┌───┐┌───┐ ┌───┐┌───┐</w:t>
      </w:r>
    </w:p>
    <w:p>
      <w:pPr>
        <w:pStyle w:val="Normal"/>
        <w:spacing w:before="0" w:after="0"/>
        <w:ind w:hanging="0"/>
        <w:contextualSpacing/>
        <w:jc w:val="both"/>
        <w:rPr/>
      </w:pPr>
      <w:r>
        <w:rPr/>
        <w:t xml:space="preserve"> │        │ │        ││        │</w:t>
      </w:r>
      <w:r>
        <w:rPr/>
        <w:t>-│        │ │        ││         │-│        ││        ││         │-│        ││         │</w:t>
      </w:r>
    </w:p>
    <w:p>
      <w:pPr>
        <w:pStyle w:val="Normal"/>
        <w:spacing w:before="0" w:after="0"/>
        <w:ind w:hanging="0"/>
        <w:contextualSpacing/>
        <w:jc w:val="both"/>
        <w:rPr/>
      </w:pPr>
      <w:r>
        <w:rPr/>
        <w:t xml:space="preserve"> └───┘└───┘└───┘ └───┘└───┘└───┘ └───┘└───┘└───┘ └───┘└───┘</w:t>
      </w:r>
    </w:p>
    <w:p>
      <w:pPr>
        <w:pStyle w:val="Normal"/>
        <w:spacing w:before="0" w:after="0"/>
        <w:ind w:firstLine="709"/>
        <w:contextualSpacing/>
        <w:jc w:val="both"/>
        <w:rPr/>
      </w:pPr>
      <w:r>
        <w:rPr/>
        <w:t>номер мобильного телефона в федеральном формате:</w:t>
      </w:r>
    </w:p>
    <w:p>
      <w:pPr>
        <w:pStyle w:val="Normal"/>
        <w:spacing w:before="0" w:after="0"/>
        <w:ind w:hanging="0"/>
        <w:contextualSpacing/>
        <w:jc w:val="both"/>
        <w:rPr/>
      </w:pPr>
      <w:r>
        <w:rPr/>
        <w:t>┌───┐┌───┐┌───┐┌───┐┌───┐┌───┐┌───┐┌───┐┌───┐┌───┐┌───┐</w:t>
      </w:r>
    </w:p>
    <w:p>
      <w:pPr>
        <w:pStyle w:val="Normal"/>
        <w:spacing w:before="0" w:after="0"/>
        <w:ind w:hanging="0"/>
        <w:contextualSpacing/>
        <w:jc w:val="both"/>
        <w:rPr/>
      </w:pPr>
      <w:r>
        <w:rPr/>
        <w:t>│        ││         ││         ││        ││         ││        ││         ││        ││         ││        ││         │</w:t>
      </w:r>
    </w:p>
    <w:p>
      <w:pPr>
        <w:pStyle w:val="Normal"/>
        <w:spacing w:before="0" w:after="0"/>
        <w:ind w:hanging="0"/>
        <w:contextualSpacing/>
        <w:jc w:val="both"/>
        <w:rPr/>
      </w:pPr>
      <w:r>
        <w:rPr/>
        <w:t>└───┘└───┘└───┘└───┘└───┘└───┘└───┘└───┘└───┘└───┘└───┘</w:t>
      </w:r>
    </w:p>
    <w:p>
      <w:pPr>
        <w:pStyle w:val="Normal"/>
        <w:spacing w:before="0" w:after="0"/>
        <w:ind w:firstLine="709"/>
        <w:contextualSpacing/>
        <w:jc w:val="both"/>
        <w:rPr/>
      </w:pPr>
      <w:r>
        <w:rPr/>
        <w:t>e-mail ________________________ (если имеется)</w:t>
      </w:r>
    </w:p>
    <w:p>
      <w:pPr>
        <w:pStyle w:val="Normal"/>
        <w:spacing w:before="0" w:after="0"/>
        <w:ind w:firstLine="709"/>
        <w:contextualSpacing/>
        <w:jc w:val="both"/>
        <w:rPr/>
      </w:pPr>
      <w:r>
        <w:rPr/>
        <w:t>гражданство - Российская Федерация/________________________________________</w:t>
      </w:r>
    </w:p>
    <w:p>
      <w:pPr>
        <w:pStyle w:val="Normal"/>
        <w:spacing w:before="0" w:after="0"/>
        <w:ind w:firstLine="709"/>
        <w:contextualSpacing/>
        <w:jc w:val="both"/>
        <w:rPr/>
      </w:pPr>
      <w:r>
        <w:rPr/>
        <w:t xml:space="preserve">                                   </w:t>
      </w:r>
      <w:r>
        <w:rPr/>
        <w:t>(наименование иностранного государства)</w:t>
      </w:r>
    </w:p>
    <w:p>
      <w:pPr>
        <w:pStyle w:val="Normal"/>
        <w:spacing w:before="0" w:after="0"/>
        <w:ind w:firstLine="709"/>
        <w:contextualSpacing/>
        <w:jc w:val="both"/>
        <w:rPr/>
      </w:pPr>
      <w:r>
        <w:rPr/>
        <w:t>В случае, если документ, удостоверяющий личность, - паспорт гражданина РФ:</w:t>
      </w:r>
    </w:p>
    <w:p>
      <w:pPr>
        <w:pStyle w:val="Normal"/>
        <w:spacing w:before="0" w:after="0"/>
        <w:ind w:hanging="0"/>
        <w:contextualSpacing/>
        <w:jc w:val="both"/>
        <w:rPr/>
      </w:pPr>
      <w:r>
        <w:rPr/>
        <w:t xml:space="preserve">серия, номер - </w:t>
      </w:r>
    </w:p>
    <w:p>
      <w:pPr>
        <w:pStyle w:val="Normal"/>
        <w:spacing w:before="0" w:after="0"/>
        <w:ind w:firstLine="709"/>
        <w:contextualSpacing/>
        <w:jc w:val="both"/>
        <w:rPr/>
      </w:pPr>
      <w:r>
        <w:rPr/>
        <w:t>┌───┐┌───┐┌───┐┌───┐┌───┐┌───┐┌───┐┌───┐┌───┐┌───┐</w:t>
      </w:r>
    </w:p>
    <w:p>
      <w:pPr>
        <w:pStyle w:val="Normal"/>
        <w:spacing w:before="0" w:after="0"/>
        <w:ind w:hanging="0"/>
        <w:contextualSpacing/>
        <w:jc w:val="both"/>
        <w:rPr/>
      </w:pPr>
      <w:r>
        <w:rPr/>
        <w:t xml:space="preserve">            │        ││         ││        ││         ││        ││         ││         ││        ││        ││         │</w:t>
      </w:r>
    </w:p>
    <w:p>
      <w:pPr>
        <w:pStyle w:val="Normal"/>
        <w:spacing w:before="0" w:after="0"/>
        <w:ind w:firstLine="709"/>
        <w:contextualSpacing/>
        <w:jc w:val="both"/>
        <w:rPr/>
      </w:pPr>
      <w:r>
        <w:rPr/>
        <w:t>└───┘└───┘└───┘└───┘└───┘└───┘└───┘└───┘└───┘└───┘</w:t>
      </w:r>
    </w:p>
    <w:p>
      <w:pPr>
        <w:pStyle w:val="Normal"/>
        <w:spacing w:before="0" w:after="0"/>
        <w:ind w:firstLine="709"/>
        <w:contextualSpacing/>
        <w:jc w:val="both"/>
        <w:rPr/>
      </w:pPr>
      <w:r>
        <w:rPr/>
        <w:t>кем выдан - _______________________________________________________________</w:t>
      </w:r>
    </w:p>
    <w:p>
      <w:pPr>
        <w:pStyle w:val="Normal"/>
        <w:spacing w:before="0" w:after="0"/>
        <w:ind w:firstLine="709"/>
        <w:contextualSpacing/>
        <w:jc w:val="both"/>
        <w:rPr/>
      </w:pPr>
      <w:r>
        <w:rPr/>
        <w:t>дата выдачи -</w:t>
      </w:r>
    </w:p>
    <w:p>
      <w:pPr>
        <w:pStyle w:val="Normal"/>
        <w:spacing w:before="0" w:after="0"/>
        <w:ind w:firstLine="709"/>
        <w:contextualSpacing/>
        <w:jc w:val="both"/>
        <w:rPr/>
      </w:pPr>
      <w:r>
        <w:rPr/>
        <w:t xml:space="preserve">              ┌───┐┌───┐ ┌───┐┌───┐ ┌───┐┌───┐┌───┐┌───┐</w:t>
      </w:r>
    </w:p>
    <w:p>
      <w:pPr>
        <w:pStyle w:val="Normal"/>
        <w:spacing w:before="0" w:after="0"/>
        <w:ind w:firstLine="709"/>
        <w:contextualSpacing/>
        <w:jc w:val="both"/>
        <w:rPr/>
      </w:pPr>
      <w:r>
        <w:rPr/>
        <w:t xml:space="preserve">              │        ││         │ │        ││         │ │         ││        ││         ││        │</w:t>
      </w:r>
    </w:p>
    <w:p>
      <w:pPr>
        <w:pStyle w:val="Normal"/>
        <w:spacing w:before="0" w:after="0"/>
        <w:ind w:firstLine="709"/>
        <w:contextualSpacing/>
        <w:jc w:val="both"/>
        <w:rPr/>
      </w:pPr>
      <w:r>
        <w:rPr/>
        <w:t xml:space="preserve">              └───┘└───┘</w:t>
      </w:r>
      <w:r>
        <w:rPr/>
        <w:t>.└───┘└───┘.└───┘└───┘└───┘└───┘</w:t>
      </w:r>
    </w:p>
    <w:p>
      <w:pPr>
        <w:pStyle w:val="Normal"/>
        <w:spacing w:before="0" w:after="0"/>
        <w:ind w:firstLine="709"/>
        <w:contextualSpacing/>
        <w:jc w:val="both"/>
        <w:rPr/>
      </w:pPr>
      <w:r>
        <w:rPr/>
        <w:t xml:space="preserve"> </w:t>
      </w:r>
      <w:r>
        <w:rPr/>
        <w:t>код подразделения -</w:t>
      </w:r>
    </w:p>
    <w:p>
      <w:pPr>
        <w:pStyle w:val="Normal"/>
        <w:spacing w:before="0" w:after="0"/>
        <w:ind w:firstLine="709"/>
        <w:contextualSpacing/>
        <w:jc w:val="both"/>
        <w:rPr/>
      </w:pPr>
      <w:r>
        <w:rPr/>
        <w:t>┌───┐┌───┐┌───┐┌───┐┌───┐┌───┐</w:t>
      </w:r>
    </w:p>
    <w:p>
      <w:pPr>
        <w:pStyle w:val="Normal"/>
        <w:spacing w:before="0" w:after="0"/>
        <w:ind w:hanging="0"/>
        <w:contextualSpacing/>
        <w:jc w:val="both"/>
        <w:rPr/>
      </w:pPr>
      <w:r>
        <w:rPr/>
        <w:t xml:space="preserve">            │        ││         ││        ││         ││        │ │        │</w:t>
      </w:r>
    </w:p>
    <w:p>
      <w:pPr>
        <w:pStyle w:val="Normal"/>
        <w:spacing w:before="0" w:after="0"/>
        <w:ind w:firstLine="709"/>
        <w:contextualSpacing/>
        <w:jc w:val="both"/>
        <w:rPr/>
      </w:pPr>
      <w:r>
        <w:rPr/>
        <w:t>└───┘└───┘└───┘└───┘└───┘└───┘</w:t>
      </w:r>
    </w:p>
    <w:p>
      <w:pPr>
        <w:pStyle w:val="Normal"/>
        <w:spacing w:before="0" w:after="0"/>
        <w:ind w:firstLine="709"/>
        <w:contextualSpacing/>
        <w:jc w:val="both"/>
        <w:rPr/>
      </w:pPr>
      <w:r>
        <w:rPr/>
        <w:t xml:space="preserve">дата рождения - </w:t>
      </w:r>
    </w:p>
    <w:p>
      <w:pPr>
        <w:pStyle w:val="Normal"/>
        <w:spacing w:before="0" w:after="0"/>
        <w:ind w:firstLine="709"/>
        <w:contextualSpacing/>
        <w:jc w:val="both"/>
        <w:rPr/>
      </w:pPr>
      <w:r>
        <w:rPr/>
        <w:t xml:space="preserve"> ┌───┐┌───┐ ┌───┐┌───┐ ┌───┐┌───┐┌───┐┌───┐</w:t>
      </w:r>
    </w:p>
    <w:p>
      <w:pPr>
        <w:pStyle w:val="Normal"/>
        <w:spacing w:before="0" w:after="0"/>
        <w:ind w:firstLine="709"/>
        <w:contextualSpacing/>
        <w:jc w:val="both"/>
        <w:rPr/>
      </w:pPr>
      <w:r>
        <w:rPr/>
        <w:t xml:space="preserve"> │         ││        │ │        ││         │ │         ││        ││         ││        │</w:t>
      </w:r>
    </w:p>
    <w:p>
      <w:pPr>
        <w:pStyle w:val="Normal"/>
        <w:spacing w:before="0" w:after="0"/>
        <w:ind w:firstLine="709"/>
        <w:contextualSpacing/>
        <w:jc w:val="both"/>
        <w:rPr/>
      </w:pPr>
      <w:r>
        <w:rPr/>
        <w:t xml:space="preserve"> └───┘└───┘</w:t>
      </w:r>
      <w:r>
        <w:rPr/>
        <w:t>.└───┘└───┘.└───┘└───┘└───┘└───┘</w:t>
      </w:r>
    </w:p>
    <w:p>
      <w:pPr>
        <w:pStyle w:val="Normal"/>
        <w:spacing w:before="0" w:after="0"/>
        <w:ind w:firstLine="709"/>
        <w:contextualSpacing/>
        <w:jc w:val="both"/>
        <w:rPr/>
      </w:pPr>
      <w:r>
        <w:rPr/>
        <w:t>место рождения - __________________________________________________________</w:t>
      </w:r>
    </w:p>
    <w:p>
      <w:pPr>
        <w:pStyle w:val="Normal"/>
        <w:spacing w:before="0" w:after="0"/>
        <w:ind w:firstLine="709"/>
        <w:contextualSpacing/>
        <w:jc w:val="both"/>
        <w:rPr/>
      </w:pPr>
      <w:r>
        <w:rPr/>
        <w:t>В случае, если документ, удостоверяющий личность, - паспорт гражданина</w:t>
      </w:r>
    </w:p>
    <w:p>
      <w:pPr>
        <w:pStyle w:val="Normal"/>
        <w:spacing w:before="0" w:after="0"/>
        <w:ind w:firstLine="709"/>
        <w:contextualSpacing/>
        <w:jc w:val="both"/>
        <w:rPr/>
      </w:pPr>
      <w:r>
        <w:rPr/>
        <w:t>иностранного государства:</w:t>
      </w:r>
    </w:p>
    <w:p>
      <w:pPr>
        <w:pStyle w:val="Normal"/>
        <w:spacing w:before="0" w:after="0"/>
        <w:ind w:firstLine="709"/>
        <w:contextualSpacing/>
        <w:jc w:val="both"/>
        <w:rPr/>
      </w:pPr>
      <w:r>
        <w:rPr/>
        <w:t>дата выдачи -</w:t>
      </w:r>
    </w:p>
    <w:p>
      <w:pPr>
        <w:pStyle w:val="Normal"/>
        <w:spacing w:before="0" w:after="0"/>
        <w:ind w:firstLine="709"/>
        <w:contextualSpacing/>
        <w:jc w:val="both"/>
        <w:rPr/>
      </w:pPr>
      <w:r>
        <w:rPr/>
        <w:t>┌───┐┌───┐ ┌───┐┌───┐ ┌───┐┌───┐┌───┐┌───┐</w:t>
      </w:r>
    </w:p>
    <w:p>
      <w:pPr>
        <w:pStyle w:val="Normal"/>
        <w:spacing w:before="0" w:after="0"/>
        <w:ind w:firstLine="709"/>
        <w:contextualSpacing/>
        <w:jc w:val="both"/>
        <w:rPr/>
      </w:pPr>
      <w:r>
        <w:rPr/>
        <w:t>│         ││        │ │         ││        │ │         ││        ││         ││        │</w:t>
      </w:r>
    </w:p>
    <w:p>
      <w:pPr>
        <w:pStyle w:val="Normal"/>
        <w:spacing w:before="0" w:after="0"/>
        <w:ind w:firstLine="709"/>
        <w:contextualSpacing/>
        <w:jc w:val="both"/>
        <w:rPr/>
      </w:pPr>
      <w:r>
        <w:rPr/>
        <w:t>└───┘└───┘</w:t>
      </w:r>
      <w:r>
        <w:rPr/>
        <w:t>.└───┘└───┘.└───┘└───┘└───┘└───┘</w:t>
      </w:r>
    </w:p>
    <w:p>
      <w:pPr>
        <w:pStyle w:val="Normal"/>
        <w:spacing w:before="0" w:after="0"/>
        <w:ind w:firstLine="709"/>
        <w:contextualSpacing/>
        <w:jc w:val="both"/>
        <w:rPr/>
      </w:pPr>
      <w:r>
        <w:rPr/>
        <w:t>дата окончания срока действия -</w:t>
      </w:r>
    </w:p>
    <w:p>
      <w:pPr>
        <w:pStyle w:val="Normal"/>
        <w:spacing w:before="0" w:after="0"/>
        <w:ind w:firstLine="709"/>
        <w:contextualSpacing/>
        <w:jc w:val="both"/>
        <w:rPr/>
      </w:pPr>
      <w:r>
        <w:rPr/>
        <w:t>┌───┐┌───┐ ┌───┐┌───┐ ┌───┐┌───┐┌───┐┌───┐</w:t>
      </w:r>
    </w:p>
    <w:p>
      <w:pPr>
        <w:pStyle w:val="Normal"/>
        <w:spacing w:before="0" w:after="0"/>
        <w:ind w:firstLine="709"/>
        <w:contextualSpacing/>
        <w:jc w:val="both"/>
        <w:rPr/>
      </w:pPr>
      <w:r>
        <w:rPr/>
        <w:t>│         ││        │ │        ││         │ │         ││        ││         ││        │</w:t>
      </w:r>
    </w:p>
    <w:p>
      <w:pPr>
        <w:pStyle w:val="Normal"/>
        <w:spacing w:before="0" w:after="0"/>
        <w:ind w:firstLine="709"/>
        <w:contextualSpacing/>
        <w:jc w:val="both"/>
        <w:rPr/>
      </w:pPr>
      <w:r>
        <w:rPr/>
        <w:t>└───┘└───┘</w:t>
      </w:r>
      <w:r>
        <w:rPr/>
        <w:t>.└───┘└───┘.└───┘└───┘└───┘└───┘</w:t>
      </w:r>
    </w:p>
    <w:p>
      <w:pPr>
        <w:pStyle w:val="Normal"/>
        <w:spacing w:before="0" w:after="0"/>
        <w:ind w:right="49" w:firstLine="709"/>
        <w:contextualSpacing/>
        <w:jc w:val="both"/>
        <w:rPr/>
      </w:pPr>
      <w:r>
        <w:rPr/>
        <w:t>4. Прошу информировать меня о ходе исполнения услуги (получения результата услуги) через единый личный кабинет интернет-портала www.gosuslugi.ru (для заявителей, зарегистрированных в ЕСИА)</w:t>
      </w:r>
    </w:p>
    <w:p>
      <w:pPr>
        <w:pStyle w:val="Normal"/>
        <w:spacing w:before="0" w:after="0"/>
        <w:ind w:firstLine="709"/>
        <w:contextualSpacing/>
        <w:jc w:val="both"/>
        <w:rPr/>
      </w:pPr>
      <w:r>
        <w:rPr/>
        <w:t>СНИЛС:</w:t>
      </w:r>
    </w:p>
    <w:p>
      <w:pPr>
        <w:pStyle w:val="Normal"/>
        <w:bidi w:val="0"/>
        <w:spacing w:before="0" w:after="0"/>
        <w:ind w:left="0" w:right="0" w:hanging="0"/>
        <w:contextualSpacing/>
        <w:jc w:val="both"/>
        <w:rPr/>
      </w:pPr>
      <w:r>
        <w:rPr/>
        <w:t>┌───┐┌───┐┌───┐ ┌───┐┌───┐┌───┐ ┌───┐┌───┐┌───┐┌───┐┌───</w:t>
      </w:r>
    </w:p>
    <w:p>
      <w:pPr>
        <w:pStyle w:val="Normal"/>
        <w:spacing w:before="0" w:after="0"/>
        <w:ind w:hanging="0"/>
        <w:contextualSpacing/>
        <w:jc w:val="both"/>
        <w:rPr/>
      </w:pPr>
      <w:r>
        <w:rPr/>
        <w:t>│        │ │        ││        │</w:t>
      </w:r>
      <w:r>
        <w:rPr/>
        <w:t>-│         ││        ││         │-│        ││        ││        │-│        ││         │</w:t>
      </w:r>
    </w:p>
    <w:p>
      <w:pPr>
        <w:pStyle w:val="Normal"/>
        <w:spacing w:before="0" w:after="0"/>
        <w:ind w:hanging="0"/>
        <w:contextualSpacing/>
        <w:jc w:val="both"/>
        <w:rPr/>
      </w:pPr>
      <w:r>
        <w:rPr/>
        <w:t>└───┘└───┘└───┘ └───┘└───┘└───┘ └───┘└───┘└───┘└───┘└───┘</w:t>
      </w:r>
    </w:p>
    <w:p>
      <w:pPr>
        <w:pStyle w:val="Normal"/>
        <w:spacing w:before="0" w:after="0"/>
        <w:ind w:firstLine="709"/>
        <w:contextualSpacing/>
        <w:jc w:val="both"/>
        <w:rPr/>
      </w:pPr>
      <w:r>
        <w:rPr/>
        <w:t>(отметьте только один вариант)</w:t>
      </w:r>
    </w:p>
    <w:p>
      <w:pPr>
        <w:pStyle w:val="Normal"/>
        <w:spacing w:before="0" w:after="0"/>
        <w:ind w:firstLine="709"/>
        <w:contextualSpacing/>
        <w:jc w:val="both"/>
        <w:rPr/>
      </w:pPr>
      <w:r>
        <w:rPr/>
        <w:t>┌───┐                ┌───┐</w:t>
      </w:r>
    </w:p>
    <w:p>
      <w:pPr>
        <w:pStyle w:val="Normal"/>
        <w:spacing w:before="0" w:after="0"/>
        <w:ind w:firstLine="709"/>
        <w:contextualSpacing/>
        <w:jc w:val="both"/>
        <w:rPr/>
      </w:pPr>
      <w:r>
        <w:rPr/>
        <w:t xml:space="preserve">│         │ </w:t>
      </w:r>
      <w:r>
        <w:rPr/>
        <w:t>ДА         │         │ НЕТ</w:t>
      </w:r>
    </w:p>
    <w:p>
      <w:pPr>
        <w:pStyle w:val="Normal"/>
        <w:spacing w:before="0" w:after="0"/>
        <w:ind w:firstLine="709"/>
        <w:contextualSpacing/>
        <w:jc w:val="both"/>
        <w:rPr/>
      </w:pPr>
      <w:r>
        <w:rPr/>
        <w:t>└───┘                └───┘</w:t>
      </w:r>
    </w:p>
    <w:p>
      <w:pPr>
        <w:pStyle w:val="Normal"/>
        <w:ind w:firstLine="709"/>
        <w:jc w:val="both"/>
        <w:rPr/>
      </w:pPr>
      <w:r>
        <w:rPr/>
      </w:r>
    </w:p>
    <w:p>
      <w:pPr>
        <w:pStyle w:val="Normal"/>
        <w:ind w:firstLine="709"/>
        <w:jc w:val="both"/>
        <w:rPr/>
      </w:pPr>
      <w:r>
        <w:rPr/>
        <w:t>Заявитель:</w:t>
      </w:r>
    </w:p>
    <w:tbl>
      <w:tblPr>
        <w:tblW w:w="9696" w:type="dxa"/>
        <w:jc w:val="left"/>
        <w:tblInd w:w="147" w:type="dxa"/>
        <w:tblBorders>
          <w:bottom w:val="single" w:sz="4" w:space="0" w:color="00000A"/>
          <w:insideH w:val="single" w:sz="4" w:space="0" w:color="00000A"/>
        </w:tblBorders>
        <w:tblCellMar>
          <w:top w:w="0" w:type="dxa"/>
          <w:left w:w="108" w:type="dxa"/>
          <w:bottom w:w="0" w:type="dxa"/>
          <w:right w:w="108" w:type="dxa"/>
        </w:tblCellMar>
        <w:tblLook w:firstRow="1" w:noVBand="1" w:lastRow="0" w:firstColumn="1" w:lastColumn="0" w:noHBand="0" w:val="04a0"/>
      </w:tblPr>
      <w:tblGrid>
        <w:gridCol w:w="3355"/>
        <w:gridCol w:w="420"/>
        <w:gridCol w:w="2448"/>
        <w:gridCol w:w="540"/>
        <w:gridCol w:w="2933"/>
      </w:tblGrid>
      <w:tr>
        <w:trPr/>
        <w:tc>
          <w:tcPr>
            <w:tcW w:w="3355" w:type="dxa"/>
            <w:tcBorders>
              <w:bottom w:val="single" w:sz="4" w:space="0" w:color="00000A"/>
              <w:insideH w:val="single" w:sz="4" w:space="0" w:color="00000A"/>
            </w:tcBorders>
            <w:shd w:color="auto" w:fill="auto" w:val="clear"/>
          </w:tcPr>
          <w:p>
            <w:pPr>
              <w:pStyle w:val="Normal"/>
              <w:ind w:firstLine="709"/>
              <w:jc w:val="both"/>
              <w:rPr/>
            </w:pPr>
            <w:r>
              <w:rPr/>
            </w:r>
          </w:p>
        </w:tc>
        <w:tc>
          <w:tcPr>
            <w:tcW w:w="420" w:type="dxa"/>
            <w:tcBorders>
              <w:bottom w:val="single" w:sz="4" w:space="0" w:color="00000A"/>
              <w:insideH w:val="single" w:sz="4" w:space="0" w:color="00000A"/>
            </w:tcBorders>
            <w:shd w:color="auto" w:fill="auto" w:val="clear"/>
          </w:tcPr>
          <w:p>
            <w:pPr>
              <w:pStyle w:val="Normal"/>
              <w:ind w:firstLine="709"/>
              <w:jc w:val="both"/>
              <w:rPr/>
            </w:pPr>
            <w:r>
              <w:rPr/>
            </w:r>
          </w:p>
        </w:tc>
        <w:tc>
          <w:tcPr>
            <w:tcW w:w="2448" w:type="dxa"/>
            <w:tcBorders>
              <w:bottom w:val="single" w:sz="4" w:space="0" w:color="00000A"/>
              <w:insideH w:val="single" w:sz="4" w:space="0" w:color="00000A"/>
            </w:tcBorders>
            <w:shd w:color="auto" w:fill="auto" w:val="clear"/>
          </w:tcPr>
          <w:p>
            <w:pPr>
              <w:pStyle w:val="Normal"/>
              <w:ind w:firstLine="709"/>
              <w:jc w:val="both"/>
              <w:rPr/>
            </w:pPr>
            <w:r>
              <w:rPr/>
            </w:r>
          </w:p>
        </w:tc>
        <w:tc>
          <w:tcPr>
            <w:tcW w:w="540" w:type="dxa"/>
            <w:tcBorders>
              <w:bottom w:val="single" w:sz="4" w:space="0" w:color="00000A"/>
              <w:insideH w:val="single" w:sz="4" w:space="0" w:color="00000A"/>
            </w:tcBorders>
            <w:shd w:color="auto" w:fill="auto" w:val="clear"/>
          </w:tcPr>
          <w:p>
            <w:pPr>
              <w:pStyle w:val="Normal"/>
              <w:ind w:firstLine="709"/>
              <w:jc w:val="both"/>
              <w:rPr/>
            </w:pPr>
            <w:r>
              <w:rPr/>
            </w:r>
          </w:p>
        </w:tc>
        <w:tc>
          <w:tcPr>
            <w:tcW w:w="2933" w:type="dxa"/>
            <w:tcBorders>
              <w:bottom w:val="single" w:sz="4" w:space="0" w:color="00000A"/>
              <w:insideH w:val="single" w:sz="4" w:space="0" w:color="00000A"/>
            </w:tcBorders>
            <w:shd w:color="auto" w:fill="auto" w:val="clear"/>
          </w:tcPr>
          <w:p>
            <w:pPr>
              <w:pStyle w:val="Normal"/>
              <w:ind w:firstLine="709"/>
              <w:jc w:val="both"/>
              <w:rPr/>
            </w:pPr>
            <w:r>
              <w:rPr/>
            </w:r>
          </w:p>
        </w:tc>
      </w:tr>
      <w:tr>
        <w:trPr/>
        <w:tc>
          <w:tcPr>
            <w:tcW w:w="3355" w:type="dxa"/>
            <w:tcBorders>
              <w:top w:val="single" w:sz="4" w:space="0" w:color="00000A"/>
              <w:bottom w:val="single" w:sz="4" w:space="0" w:color="00000A"/>
              <w:insideH w:val="single" w:sz="4" w:space="0" w:color="00000A"/>
            </w:tcBorders>
            <w:shd w:color="auto" w:fill="auto" w:val="clear"/>
          </w:tcPr>
          <w:p>
            <w:pPr>
              <w:pStyle w:val="Normal"/>
              <w:ind w:hanging="0"/>
              <w:jc w:val="center"/>
              <w:rPr/>
            </w:pPr>
            <w:r>
              <w:rPr/>
              <w:t>(наименование должности руководителя для юридического лица)</w:t>
            </w:r>
          </w:p>
        </w:tc>
        <w:tc>
          <w:tcPr>
            <w:tcW w:w="420" w:type="dxa"/>
            <w:tcBorders>
              <w:top w:val="single" w:sz="4" w:space="0" w:color="00000A"/>
              <w:bottom w:val="single" w:sz="4" w:space="0" w:color="00000A"/>
              <w:insideH w:val="single" w:sz="4" w:space="0" w:color="00000A"/>
            </w:tcBorders>
            <w:shd w:color="auto" w:fill="auto" w:val="clear"/>
          </w:tcPr>
          <w:p>
            <w:pPr>
              <w:pStyle w:val="Normal"/>
              <w:ind w:firstLine="709"/>
              <w:jc w:val="center"/>
              <w:rPr/>
            </w:pPr>
            <w:r>
              <w:rPr/>
            </w:r>
          </w:p>
        </w:tc>
        <w:tc>
          <w:tcPr>
            <w:tcW w:w="2448" w:type="dxa"/>
            <w:tcBorders>
              <w:top w:val="single" w:sz="4" w:space="0" w:color="00000A"/>
              <w:bottom w:val="single" w:sz="4" w:space="0" w:color="00000A"/>
              <w:insideH w:val="single" w:sz="4" w:space="0" w:color="00000A"/>
            </w:tcBorders>
            <w:shd w:color="auto" w:fill="auto" w:val="clear"/>
          </w:tcPr>
          <w:p>
            <w:pPr>
              <w:pStyle w:val="Normal"/>
              <w:ind w:hanging="0"/>
              <w:jc w:val="center"/>
              <w:rPr/>
            </w:pPr>
            <w:r>
              <w:rPr/>
              <w:t>(личная подпись)</w:t>
            </w:r>
          </w:p>
        </w:tc>
        <w:tc>
          <w:tcPr>
            <w:tcW w:w="540" w:type="dxa"/>
            <w:tcBorders>
              <w:top w:val="single" w:sz="4" w:space="0" w:color="00000A"/>
              <w:bottom w:val="single" w:sz="4" w:space="0" w:color="00000A"/>
              <w:insideH w:val="single" w:sz="4" w:space="0" w:color="00000A"/>
            </w:tcBorders>
            <w:shd w:color="auto" w:fill="auto" w:val="clear"/>
          </w:tcPr>
          <w:p>
            <w:pPr>
              <w:pStyle w:val="Normal"/>
              <w:ind w:firstLine="709"/>
              <w:jc w:val="center"/>
              <w:rPr/>
            </w:pPr>
            <w:r>
              <w:rPr/>
            </w:r>
          </w:p>
        </w:tc>
        <w:tc>
          <w:tcPr>
            <w:tcW w:w="2933" w:type="dxa"/>
            <w:tcBorders>
              <w:top w:val="single" w:sz="4" w:space="0" w:color="00000A"/>
              <w:bottom w:val="single" w:sz="4" w:space="0" w:color="00000A"/>
              <w:insideH w:val="single" w:sz="4" w:space="0" w:color="00000A"/>
            </w:tcBorders>
            <w:shd w:color="auto" w:fill="auto" w:val="clear"/>
          </w:tcPr>
          <w:p>
            <w:pPr>
              <w:pStyle w:val="Normal"/>
              <w:ind w:hanging="0"/>
              <w:jc w:val="center"/>
              <w:rPr/>
            </w:pPr>
            <w:r>
              <w:rPr/>
              <w:t>(фамилия и инициалы)</w:t>
            </w:r>
          </w:p>
        </w:tc>
      </w:tr>
    </w:tbl>
    <w:p>
      <w:pPr>
        <w:pStyle w:val="Normal"/>
        <w:ind w:firstLine="709"/>
        <w:jc w:val="both"/>
        <w:rPr/>
      </w:pPr>
      <w:r>
        <w:rPr/>
      </w:r>
    </w:p>
    <w:p>
      <w:pPr>
        <w:pStyle w:val="Normal"/>
        <w:ind w:firstLine="709"/>
        <w:jc w:val="both"/>
        <w:rPr/>
      </w:pPr>
      <w:r>
        <w:rPr/>
        <w:t xml:space="preserve">М.П. </w:t>
      </w:r>
    </w:p>
    <w:p>
      <w:pPr>
        <w:pStyle w:val="Normal"/>
        <w:ind w:hanging="0"/>
        <w:jc w:val="both"/>
        <w:rPr/>
      </w:pPr>
      <w:r>
        <w:rPr/>
        <w:t>(для юридического лица)</w:t>
        <w:tab/>
        <w:tab/>
        <w:tab/>
        <w:t xml:space="preserve">    </w:t>
        <w:tab/>
        <w:tab/>
        <w:t xml:space="preserve">              «____» ___________ 20___ г.       </w:t>
      </w:r>
    </w:p>
    <w:p>
      <w:pPr>
        <w:pStyle w:val="Normal"/>
        <w:ind w:firstLine="709"/>
        <w:jc w:val="both"/>
        <w:rPr/>
      </w:pPr>
      <w:r>
        <w:rPr/>
      </w:r>
    </w:p>
    <w:p>
      <w:pPr>
        <w:pStyle w:val="Normal"/>
        <w:ind w:firstLine="709"/>
        <w:jc w:val="both"/>
        <w:rPr/>
      </w:pPr>
      <w:r>
        <w:rPr/>
      </w:r>
    </w:p>
    <w:p>
      <w:pPr>
        <w:pStyle w:val="Normal"/>
        <w:ind w:hanging="0"/>
        <w:jc w:val="both"/>
        <w:rPr/>
      </w:pPr>
      <w:r>
        <w:rPr/>
        <w:t>Должностное лицо,</w:t>
      </w:r>
    </w:p>
    <w:p>
      <w:pPr>
        <w:pStyle w:val="ConsPlusNormal"/>
        <w:numPr>
          <w:ilvl w:val="0"/>
          <w:numId w:val="0"/>
        </w:numPr>
        <w:ind w:hanging="0"/>
        <w:jc w:val="both"/>
        <w:outlineLvl w:val="1"/>
        <w:rPr/>
      </w:pPr>
      <w:r>
        <w:rPr>
          <w:rFonts w:cs="Times New Roman" w:ascii="Times New Roman" w:hAnsi="Times New Roman"/>
          <w:sz w:val="24"/>
          <w:szCs w:val="24"/>
        </w:rPr>
        <w:t xml:space="preserve">принявшее документы                        </w:t>
      </w:r>
    </w:p>
    <w:p>
      <w:pPr>
        <w:pStyle w:val="ConsPlusNormal"/>
        <w:numPr>
          <w:ilvl w:val="0"/>
          <w:numId w:val="0"/>
        </w:numPr>
        <w:ind w:hanging="0"/>
        <w:jc w:val="both"/>
        <w:outlineLvl w:val="1"/>
        <w:rPr/>
      </w:pPr>
      <w:r>
        <w:rPr>
          <w:rFonts w:cs="Times New Roman" w:ascii="Times New Roman" w:hAnsi="Times New Roman"/>
          <w:sz w:val="24"/>
          <w:szCs w:val="24"/>
        </w:rPr>
        <w:t>______________________________________                                          _________________</w:t>
      </w:r>
    </w:p>
    <w:p>
      <w:pPr>
        <w:pStyle w:val="Normal"/>
        <w:spacing w:before="0" w:after="0"/>
        <w:ind w:hanging="0"/>
        <w:contextualSpacing/>
        <w:jc w:val="both"/>
        <w:rPr/>
      </w:pPr>
      <w:r>
        <w:rPr/>
        <w:t xml:space="preserve">                 </w:t>
      </w:r>
      <w:r>
        <w:rPr/>
        <w:t xml:space="preserve">(фамилия и инициалы)                                                                        (подпись)    </w:t>
      </w:r>
    </w:p>
    <w:p>
      <w:pPr>
        <w:pStyle w:val="Normal"/>
        <w:ind w:firstLine="709"/>
        <w:jc w:val="both"/>
        <w:rPr/>
      </w:pPr>
      <w:r>
        <w:rPr/>
      </w:r>
    </w:p>
    <w:p>
      <w:pPr>
        <w:pStyle w:val="Norma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ind w:firstLine="709"/>
        <w:rPr/>
      </w:pPr>
      <w:r>
        <w:rPr/>
      </w:r>
    </w:p>
    <w:p>
      <w:pPr>
        <w:pStyle w:val="Normal"/>
        <w:ind w:firstLine="709"/>
        <w:rPr/>
      </w:pPr>
      <w:r>
        <w:rPr/>
        <w:t xml:space="preserve"> </w:t>
      </w:r>
    </w:p>
    <w:p>
      <w:pPr>
        <w:pStyle w:val="Normal"/>
        <w:ind w:firstLine="709"/>
        <w:rPr/>
      </w:pPr>
      <w:r>
        <w:rPr/>
      </w:r>
    </w:p>
    <w:p>
      <w:pPr>
        <w:pStyle w:val="Normal"/>
        <w:ind w:firstLine="709"/>
        <w:rPr/>
      </w:pPr>
      <w:r>
        <w:rPr/>
      </w:r>
    </w:p>
    <w:p>
      <w:pPr>
        <w:pStyle w:val="Normal"/>
        <w:bidi w:val="0"/>
        <w:spacing w:before="0" w:after="0"/>
        <w:ind w:left="0" w:right="0" w:hanging="0"/>
        <w:jc w:val="right"/>
        <w:rPr/>
      </w:pPr>
      <w:r>
        <w:rPr>
          <w:rStyle w:val="Style21"/>
          <w:b w:val="false"/>
          <w:bCs w:val="false"/>
          <w:color w:val="000000"/>
        </w:rPr>
        <w:t>Приложение № 2</w:t>
      </w:r>
    </w:p>
    <w:p>
      <w:pPr>
        <w:pStyle w:val="Normal"/>
        <w:bidi w:val="0"/>
        <w:spacing w:before="0" w:after="0"/>
        <w:ind w:left="0" w:right="0" w:hanging="0"/>
        <w:jc w:val="right"/>
        <w:rPr/>
      </w:pPr>
      <w:r>
        <w:rPr>
          <w:rStyle w:val="Style21"/>
          <w:b w:val="false"/>
          <w:bCs w:val="false"/>
          <w:color w:val="000000"/>
        </w:rPr>
        <w:t xml:space="preserve">к </w:t>
      </w:r>
      <w:r>
        <w:rPr>
          <w:rStyle w:val="Style19"/>
          <w:b w:val="false"/>
          <w:bCs w:val="false"/>
          <w:color w:val="000000"/>
        </w:rPr>
        <w:t>Административному регламенту</w:t>
      </w:r>
    </w:p>
    <w:p>
      <w:pPr>
        <w:pStyle w:val="Normal"/>
        <w:bidi w:val="0"/>
        <w:spacing w:before="0" w:after="0"/>
        <w:ind w:left="0" w:right="0" w:hanging="0"/>
        <w:jc w:val="right"/>
        <w:rPr>
          <w:rStyle w:val="Style21"/>
          <w:rFonts w:ascii="Times New Roman" w:hAnsi="Times New Roman" w:cs="Times New Roman"/>
          <w:color w:val="000000"/>
        </w:rPr>
      </w:pPr>
      <w:r>
        <w:rPr>
          <w:rFonts w:cs="Times New Roman"/>
          <w:color w:val="000000"/>
        </w:rPr>
      </w:r>
    </w:p>
    <w:p>
      <w:pPr>
        <w:pStyle w:val="Normal"/>
        <w:bidi w:val="0"/>
        <w:spacing w:before="0" w:after="0"/>
        <w:ind w:left="0" w:right="0" w:hanging="0"/>
        <w:jc w:val="center"/>
        <w:rPr/>
      </w:pPr>
      <w:r>
        <w:rPr>
          <w:rFonts w:cs="Times New Roman"/>
          <w:b w:val="false"/>
        </w:rPr>
        <w:t>Перечень</w:t>
      </w:r>
    </w:p>
    <w:p>
      <w:pPr>
        <w:pStyle w:val="Normal"/>
        <w:bidi w:val="0"/>
        <w:spacing w:before="0" w:after="0"/>
        <w:ind w:left="0" w:right="0" w:hanging="0"/>
        <w:jc w:val="center"/>
        <w:rPr/>
      </w:pPr>
      <w:r>
        <w:rPr>
          <w:rFonts w:cs="Times New Roman"/>
          <w:b w:val="false"/>
        </w:rPr>
        <w:t>признаков заявителя, представителя заявителя</w:t>
      </w:r>
    </w:p>
    <w:p>
      <w:pPr>
        <w:pStyle w:val="Normal"/>
        <w:bidi w:val="0"/>
        <w:spacing w:before="0" w:after="0"/>
        <w:ind w:left="0" w:right="0" w:hanging="0"/>
        <w:jc w:val="left"/>
        <w:rPr/>
      </w:pPr>
      <w:r>
        <w:rPr/>
      </w:r>
    </w:p>
    <w:tbl>
      <w:tblPr>
        <w:tblW w:w="9627" w:type="dxa"/>
        <w:jc w:val="left"/>
        <w:tblInd w:w="117" w:type="dxa"/>
        <w:tblBorders>
          <w:top w:val="single" w:sz="4" w:space="0" w:color="000001"/>
          <w:left w:val="single" w:sz="4" w:space="0" w:color="000001"/>
          <w:bottom w:val="single" w:sz="4" w:space="0" w:color="000001"/>
          <w:insideH w:val="single" w:sz="4" w:space="0" w:color="000001"/>
        </w:tblBorders>
        <w:tblCellMar>
          <w:top w:w="0" w:type="dxa"/>
          <w:left w:w="73" w:type="dxa"/>
          <w:bottom w:w="0" w:type="dxa"/>
          <w:right w:w="108" w:type="dxa"/>
        </w:tblCellMar>
        <w:tblLook w:firstRow="0" w:noVBand="0" w:lastRow="0" w:firstColumn="0" w:lastColumn="0" w:noHBand="0" w:val="0000"/>
      </w:tblPr>
      <w:tblGrid>
        <w:gridCol w:w="2472"/>
        <w:gridCol w:w="7154"/>
      </w:tblGrid>
      <w:tr>
        <w:trPr/>
        <w:tc>
          <w:tcPr>
            <w:tcW w:w="2472" w:type="dxa"/>
            <w:tcBorders>
              <w:top w:val="single" w:sz="4" w:space="0" w:color="000001"/>
              <w:left w:val="single" w:sz="4" w:space="0" w:color="000001"/>
              <w:bottom w:val="single" w:sz="4" w:space="0" w:color="000001"/>
              <w:insideH w:val="single" w:sz="4" w:space="0" w:color="000001"/>
            </w:tcBorders>
            <w:shd w:color="auto" w:fill="auto" w:val="clear"/>
            <w:tcMar>
              <w:left w:w="73" w:type="dxa"/>
            </w:tcMar>
          </w:tcPr>
          <w:p>
            <w:pPr>
              <w:pStyle w:val="Style30"/>
              <w:bidi w:val="0"/>
              <w:spacing w:before="0" w:after="0"/>
              <w:ind w:left="0" w:right="0" w:hanging="0"/>
              <w:jc w:val="center"/>
              <w:rPr>
                <w:rFonts w:ascii="Times New Roman" w:hAnsi="Times New Roman" w:cs="Times New Roman"/>
              </w:rPr>
            </w:pPr>
            <w:r>
              <w:rPr>
                <w:rFonts w:cs="Times New Roman" w:ascii="Times New Roman" w:hAnsi="Times New Roman"/>
              </w:rPr>
              <w:t>Признак заявителя, представителя заявителя</w:t>
            </w:r>
          </w:p>
        </w:tc>
        <w:tc>
          <w:tcPr>
            <w:tcW w:w="71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Style30"/>
              <w:bidi w:val="0"/>
              <w:spacing w:before="0" w:after="0"/>
              <w:ind w:left="0" w:right="0" w:hanging="0"/>
              <w:jc w:val="center"/>
              <w:rPr>
                <w:rFonts w:ascii="Times New Roman" w:hAnsi="Times New Roman" w:cs="Times New Roman"/>
              </w:rPr>
            </w:pPr>
            <w:r>
              <w:rPr>
                <w:rFonts w:cs="Times New Roman" w:ascii="Times New Roman" w:hAnsi="Times New Roman"/>
              </w:rPr>
              <w:t>Значения признака заявителя, представителя заявителя</w:t>
            </w:r>
          </w:p>
        </w:tc>
      </w:tr>
      <w:tr>
        <w:trPr/>
        <w:tc>
          <w:tcPr>
            <w:tcW w:w="2472" w:type="dxa"/>
            <w:tcBorders>
              <w:top w:val="single" w:sz="4" w:space="0" w:color="000001"/>
              <w:left w:val="single" w:sz="4" w:space="0" w:color="000001"/>
              <w:bottom w:val="single" w:sz="4" w:space="0" w:color="000001"/>
              <w:insideH w:val="single" w:sz="4" w:space="0" w:color="000001"/>
            </w:tcBorders>
            <w:shd w:color="auto" w:fill="auto" w:val="clear"/>
            <w:tcMar>
              <w:left w:w="73" w:type="dxa"/>
            </w:tcMar>
          </w:tcPr>
          <w:p>
            <w:pPr>
              <w:pStyle w:val="Style31"/>
              <w:bidi w:val="0"/>
              <w:spacing w:before="0" w:after="0"/>
              <w:ind w:left="0" w:right="0" w:hanging="0"/>
              <w:jc w:val="left"/>
              <w:rPr>
                <w:rFonts w:ascii="Times New Roman" w:hAnsi="Times New Roman" w:cs="Times New Roman"/>
              </w:rPr>
            </w:pPr>
            <w:r>
              <w:rPr>
                <w:rFonts w:cs="Times New Roman" w:ascii="Times New Roman" w:hAnsi="Times New Roman"/>
              </w:rPr>
              <w:t>Статус заявителя</w:t>
            </w:r>
          </w:p>
        </w:tc>
        <w:tc>
          <w:tcPr>
            <w:tcW w:w="71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Style31"/>
              <w:bidi w:val="0"/>
              <w:spacing w:before="0" w:after="0"/>
              <w:ind w:left="0" w:right="0" w:hanging="0"/>
              <w:jc w:val="left"/>
              <w:rPr>
                <w:rFonts w:ascii="Times New Roman" w:hAnsi="Times New Roman" w:cs="Times New Roman"/>
              </w:rPr>
            </w:pPr>
            <w:r>
              <w:rPr>
                <w:rFonts w:cs="Times New Roman" w:ascii="Times New Roman" w:hAnsi="Times New Roman"/>
              </w:rPr>
              <w:t xml:space="preserve">физические или юридические лица, обратившиеся за предоставлением муниципальной услуги </w:t>
            </w:r>
          </w:p>
        </w:tc>
      </w:tr>
      <w:tr>
        <w:trPr/>
        <w:tc>
          <w:tcPr>
            <w:tcW w:w="2472" w:type="dxa"/>
            <w:tcBorders>
              <w:top w:val="single" w:sz="4" w:space="0" w:color="000001"/>
              <w:left w:val="single" w:sz="4" w:space="0" w:color="000001"/>
              <w:bottom w:val="single" w:sz="4" w:space="0" w:color="000001"/>
              <w:insideH w:val="single" w:sz="4" w:space="0" w:color="000001"/>
            </w:tcBorders>
            <w:shd w:color="auto" w:fill="auto" w:val="clear"/>
            <w:tcMar>
              <w:left w:w="73" w:type="dxa"/>
            </w:tcMar>
          </w:tcPr>
          <w:p>
            <w:pPr>
              <w:pStyle w:val="Style31"/>
              <w:bidi w:val="0"/>
              <w:spacing w:before="0" w:after="0"/>
              <w:ind w:left="0" w:right="0" w:hanging="0"/>
              <w:jc w:val="left"/>
              <w:rPr>
                <w:rFonts w:ascii="Times New Roman" w:hAnsi="Times New Roman" w:cs="Times New Roman"/>
              </w:rPr>
            </w:pPr>
            <w:r>
              <w:rPr>
                <w:rFonts w:cs="Times New Roman" w:ascii="Times New Roman" w:hAnsi="Times New Roman"/>
              </w:rPr>
              <w:t>Статус представителя заявителя</w:t>
            </w:r>
          </w:p>
        </w:tc>
        <w:tc>
          <w:tcPr>
            <w:tcW w:w="7154" w:type="dxa"/>
            <w:tcBorders>
              <w:top w:val="single" w:sz="4" w:space="0" w:color="000001"/>
              <w:left w:val="single" w:sz="4" w:space="0" w:color="000001"/>
              <w:bottom w:val="single" w:sz="4" w:space="0" w:color="000001"/>
              <w:right w:val="single" w:sz="4" w:space="0" w:color="000001"/>
              <w:insideH w:val="single" w:sz="4" w:space="0" w:color="000001"/>
              <w:insideV w:val="single" w:sz="4" w:space="0" w:color="000001"/>
            </w:tcBorders>
            <w:shd w:color="auto" w:fill="auto" w:val="clear"/>
            <w:tcMar>
              <w:left w:w="73" w:type="dxa"/>
            </w:tcMar>
          </w:tcPr>
          <w:p>
            <w:pPr>
              <w:pStyle w:val="Style31"/>
              <w:bidi w:val="0"/>
              <w:spacing w:before="0" w:after="0"/>
              <w:ind w:left="0" w:right="0" w:hanging="0"/>
              <w:jc w:val="left"/>
              <w:rPr>
                <w:rFonts w:ascii="Times New Roman" w:hAnsi="Times New Roman" w:cs="Times New Roman"/>
              </w:rPr>
            </w:pPr>
            <w:r>
              <w:rPr>
                <w:rFonts w:cs="Times New Roman" w:ascii="Times New Roman" w:hAnsi="Times New Roman"/>
              </w:rPr>
              <w:t>физические или юридические лица,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имени заявителя</w:t>
            </w:r>
          </w:p>
        </w:tc>
      </w:tr>
    </w:tbl>
    <w:p>
      <w:pPr>
        <w:pStyle w:val="ListParagraph"/>
        <w:bidi w:val="0"/>
        <w:spacing w:before="0" w:after="0"/>
        <w:ind w:left="0" w:right="0" w:hanging="0"/>
        <w:jc w:val="left"/>
        <w:rPr/>
      </w:pPr>
      <w:r>
        <w:rPr/>
      </w:r>
    </w:p>
    <w:p>
      <w:pPr>
        <w:pStyle w:val="ListParagraph"/>
        <w:ind w:left="0" w:hanging="0"/>
        <w:rPr/>
      </w:pPr>
      <w:r>
        <w:rPr/>
      </w:r>
    </w:p>
    <w:p>
      <w:pPr>
        <w:pStyle w:val="ListParagraph"/>
        <w:ind w:left="0" w:hanging="0"/>
        <w:rPr/>
      </w:pPr>
      <w:r>
        <w:rPr/>
      </w:r>
    </w:p>
    <w:p>
      <w:pPr>
        <w:pStyle w:val="Normal"/>
        <w:ind w:firstLine="709"/>
        <w:rPr/>
      </w:pPr>
      <w:r>
        <w:rPr/>
      </w:r>
    </w:p>
    <w:p>
      <w:pPr>
        <w:pStyle w:val="Normal"/>
        <w:ind w:firstLine="709"/>
        <w:rPr/>
      </w:pPr>
      <w:r>
        <w:rPr/>
      </w:r>
    </w:p>
    <w:sectPr>
      <w:type w:val="nextPage"/>
      <w:pgSz w:w="12240" w:h="15840"/>
      <w:pgMar w:left="1701" w:right="850" w:header="0" w:top="1134" w:footer="0" w:bottom="1134" w:gutter="0"/>
      <w:pgNumType w:start="29" w:fmt="decimal"/>
      <w:formProt w:val="false"/>
      <w:textDirection w:val="lrTb"/>
      <w:docGrid w:type="default" w:linePitch="326"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imes New Roman CYR">
    <w:charset w:val="cc"/>
    <w:family w:val="roman"/>
    <w:pitch w:val="variable"/>
  </w:font>
  <w:font w:name="Tahoma">
    <w:charset w:val="cc"/>
    <w:family w:val="roman"/>
    <w:pitch w:val="variable"/>
  </w:font>
  <w:font w:name="Liberation Sans">
    <w:altName w:val="Arial"/>
    <w:charset w:val="cc"/>
    <w:family w:val="roman"/>
    <w:pitch w:val="variable"/>
  </w:font>
  <w:font w:name="Courier New">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pPrDefault>
  </w:docDefaults>
  <w:latentStyles w:defLockedState="0" w:defUIPriority="99" w:defSemiHidden="0" w:defUnhideWhenUsed="0" w:defQFormat="0" w:count="371">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5a4539"/>
    <w:pPr>
      <w:widowControl/>
      <w:bidi w:val="0"/>
      <w:spacing w:lineRule="auto" w:line="240" w:before="0" w:after="0"/>
      <w:jc w:val="left"/>
    </w:pPr>
    <w:rPr>
      <w:rFonts w:ascii="Times New Roman" w:hAnsi="Times New Roman" w:eastAsia="Times New Roman" w:cs="Times New Roman"/>
      <w:color w:val="00000A"/>
      <w:sz w:val="24"/>
      <w:szCs w:val="24"/>
      <w:lang w:val="ru-RU" w:eastAsia="ru-RU" w:bidi="ar-SA"/>
    </w:rPr>
  </w:style>
  <w:style w:type="paragraph" w:styleId="1">
    <w:name w:val="Heading 1"/>
    <w:basedOn w:val="Normal"/>
    <w:link w:val="10"/>
    <w:uiPriority w:val="99"/>
    <w:qFormat/>
    <w:rsid w:val="00e72271"/>
    <w:pPr>
      <w:widowControl w:val="false"/>
      <w:spacing w:before="108" w:after="108"/>
      <w:jc w:val="center"/>
      <w:outlineLvl w:val="0"/>
    </w:pPr>
    <w:rPr>
      <w:rFonts w:ascii="Times New Roman CYR" w:hAnsi="Times New Roman CYR" w:cs="Times New Roman CYR"/>
      <w:b/>
      <w:bCs/>
      <w:color w:val="26282F"/>
    </w:rPr>
  </w:style>
  <w:style w:type="character" w:styleId="DefaultParagraphFont" w:default="1">
    <w:name w:val="Default Paragraph Font"/>
    <w:uiPriority w:val="1"/>
    <w:semiHidden/>
    <w:unhideWhenUsed/>
    <w:qFormat/>
    <w:rPr/>
  </w:style>
  <w:style w:type="character" w:styleId="Style13" w:customStyle="1">
    <w:name w:val="Заголовок Знак"/>
    <w:basedOn w:val="DefaultParagraphFont"/>
    <w:link w:val="a3"/>
    <w:qFormat/>
    <w:rsid w:val="005a4539"/>
    <w:rPr>
      <w:rFonts w:ascii="Times New Roman" w:hAnsi="Times New Roman" w:eastAsia="Times New Roman" w:cs="Times New Roman"/>
      <w:sz w:val="28"/>
      <w:szCs w:val="24"/>
      <w:lang w:eastAsia="ru-RU"/>
    </w:rPr>
  </w:style>
  <w:style w:type="character" w:styleId="Style14" w:customStyle="1">
    <w:name w:val="Текст сноски Знак"/>
    <w:basedOn w:val="DefaultParagraphFont"/>
    <w:link w:val="a5"/>
    <w:semiHidden/>
    <w:qFormat/>
    <w:rsid w:val="005a4539"/>
    <w:rPr>
      <w:rFonts w:ascii="Times New Roman" w:hAnsi="Times New Roman" w:eastAsia="Times New Roman" w:cs="Times New Roman"/>
      <w:sz w:val="20"/>
      <w:szCs w:val="20"/>
      <w:lang w:eastAsia="ru-RU"/>
    </w:rPr>
  </w:style>
  <w:style w:type="character" w:styleId="Style15" w:customStyle="1">
    <w:name w:val="Текст выноски Знак"/>
    <w:basedOn w:val="DefaultParagraphFont"/>
    <w:link w:val="a8"/>
    <w:uiPriority w:val="99"/>
    <w:semiHidden/>
    <w:qFormat/>
    <w:rsid w:val="005a4539"/>
    <w:rPr>
      <w:rFonts w:ascii="Tahoma" w:hAnsi="Tahoma" w:eastAsia="Times New Roman" w:cs="Tahoma"/>
      <w:sz w:val="16"/>
      <w:szCs w:val="16"/>
      <w:lang w:eastAsia="ru-RU"/>
    </w:rPr>
  </w:style>
  <w:style w:type="character" w:styleId="11" w:customStyle="1">
    <w:name w:val="Текст выноски Знак1"/>
    <w:basedOn w:val="DefaultParagraphFont"/>
    <w:uiPriority w:val="99"/>
    <w:semiHidden/>
    <w:qFormat/>
    <w:rsid w:val="005a4539"/>
    <w:rPr>
      <w:rFonts w:ascii="Tahoma" w:hAnsi="Tahoma" w:eastAsia="Times New Roman" w:cs="Tahoma"/>
      <w:sz w:val="16"/>
      <w:szCs w:val="16"/>
      <w:lang w:eastAsia="ru-RU"/>
    </w:rPr>
  </w:style>
  <w:style w:type="character" w:styleId="Style16">
    <w:name w:val="Интернет-ссылка"/>
    <w:basedOn w:val="DefaultParagraphFont"/>
    <w:uiPriority w:val="99"/>
    <w:unhideWhenUsed/>
    <w:rsid w:val="005a4539"/>
    <w:rPr>
      <w:color w:val="0000FF" w:themeColor="hyperlink"/>
      <w:u w:val="single"/>
    </w:rPr>
  </w:style>
  <w:style w:type="character" w:styleId="Style17" w:customStyle="1">
    <w:name w:val="Верхний колонтитул Знак"/>
    <w:basedOn w:val="DefaultParagraphFont"/>
    <w:link w:val="ab"/>
    <w:uiPriority w:val="99"/>
    <w:qFormat/>
    <w:rsid w:val="005a4539"/>
    <w:rPr>
      <w:rFonts w:ascii="Times New Roman" w:hAnsi="Times New Roman" w:eastAsia="Times New Roman" w:cs="Times New Roman"/>
      <w:sz w:val="24"/>
      <w:szCs w:val="24"/>
      <w:lang w:eastAsia="ru-RU"/>
    </w:rPr>
  </w:style>
  <w:style w:type="character" w:styleId="Style18" w:customStyle="1">
    <w:name w:val="Нижний колонтитул Знак"/>
    <w:basedOn w:val="DefaultParagraphFont"/>
    <w:link w:val="ad"/>
    <w:uiPriority w:val="99"/>
    <w:qFormat/>
    <w:rsid w:val="005a4539"/>
    <w:rPr>
      <w:rFonts w:ascii="Times New Roman" w:hAnsi="Times New Roman" w:eastAsia="Times New Roman" w:cs="Times New Roman"/>
      <w:sz w:val="24"/>
      <w:szCs w:val="24"/>
      <w:lang w:eastAsia="ru-RU"/>
    </w:rPr>
  </w:style>
  <w:style w:type="character" w:styleId="Pagenumber">
    <w:name w:val="page number"/>
    <w:basedOn w:val="DefaultParagraphFont"/>
    <w:qFormat/>
    <w:rsid w:val="005a4539"/>
    <w:rPr/>
  </w:style>
  <w:style w:type="character" w:styleId="Style19" w:customStyle="1">
    <w:name w:val="Гипертекстовая ссылка"/>
    <w:basedOn w:val="DefaultParagraphFont"/>
    <w:uiPriority w:val="99"/>
    <w:qFormat/>
    <w:rsid w:val="009750cd"/>
    <w:rPr>
      <w:color w:val="106BBE"/>
    </w:rPr>
  </w:style>
  <w:style w:type="character" w:styleId="Style20" w:customStyle="1">
    <w:name w:val="Сравнение редакций. Добавленный фрагмент"/>
    <w:uiPriority w:val="99"/>
    <w:qFormat/>
    <w:rsid w:val="009750cd"/>
    <w:rPr>
      <w:color w:val="000000"/>
      <w:shd w:fill="C1D7FF" w:val="clear"/>
    </w:rPr>
  </w:style>
  <w:style w:type="character" w:styleId="12" w:customStyle="1">
    <w:name w:val="Заголовок 1 Знак"/>
    <w:basedOn w:val="DefaultParagraphFont"/>
    <w:link w:val="1"/>
    <w:uiPriority w:val="99"/>
    <w:qFormat/>
    <w:rsid w:val="00e72271"/>
    <w:rPr>
      <w:rFonts w:ascii="Times New Roman CYR" w:hAnsi="Times New Roman CYR" w:eastAsia="Times New Roman" w:cs="Times New Roman CYR"/>
      <w:b/>
      <w:bCs/>
      <w:color w:val="26282F"/>
      <w:sz w:val="24"/>
      <w:szCs w:val="24"/>
      <w:lang w:eastAsia="ru-RU"/>
    </w:rPr>
  </w:style>
  <w:style w:type="character" w:styleId="FontStyle60" w:customStyle="1">
    <w:name w:val="Font Style60"/>
    <w:basedOn w:val="DefaultParagraphFont"/>
    <w:uiPriority w:val="99"/>
    <w:qFormat/>
    <w:rsid w:val="00023192"/>
    <w:rPr>
      <w:rFonts w:ascii="Times New Roman" w:hAnsi="Times New Roman" w:cs="Times New Roman"/>
      <w:sz w:val="26"/>
      <w:szCs w:val="26"/>
    </w:rPr>
  </w:style>
  <w:style w:type="character" w:styleId="2" w:customStyle="1">
    <w:name w:val="Основной текст с отступом 2 Знак"/>
    <w:basedOn w:val="DefaultParagraphFont"/>
    <w:link w:val="2"/>
    <w:semiHidden/>
    <w:qFormat/>
    <w:rsid w:val="00177bf5"/>
    <w:rPr>
      <w:rFonts w:ascii="Times New Roman" w:hAnsi="Times New Roman" w:eastAsia="Times New Roman" w:cs="Times New Roman"/>
      <w:sz w:val="28"/>
      <w:szCs w:val="28"/>
      <w:lang w:eastAsia="ru-RU"/>
    </w:rPr>
  </w:style>
  <w:style w:type="character" w:styleId="Style21" w:customStyle="1">
    <w:name w:val="Цветовое выделение"/>
    <w:qFormat/>
    <w:rsid w:val="00442118"/>
    <w:rPr>
      <w:b/>
      <w:bCs/>
      <w:color w:val="26282F"/>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rFonts w:cs="Courier New"/>
    </w:rPr>
  </w:style>
  <w:style w:type="character" w:styleId="ListLabel20">
    <w:name w:val="ListLabel 20"/>
    <w:qFormat/>
    <w:rPr>
      <w:rFonts w:cs="Courier New"/>
    </w:rPr>
  </w:style>
  <w:style w:type="character" w:styleId="ListLabel21">
    <w:name w:val="ListLabel 21"/>
    <w:qFormat/>
    <w:rPr>
      <w:rFonts w:cs="Courier New"/>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sz w:val="20"/>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paragraph" w:styleId="Style22">
    <w:name w:val="Заголовок"/>
    <w:basedOn w:val="Normal"/>
    <w:next w:val="Style23"/>
    <w:qFormat/>
    <w:pPr>
      <w:keepNext/>
      <w:spacing w:before="240" w:after="120"/>
    </w:pPr>
    <w:rPr>
      <w:rFonts w:ascii="Liberation Sans" w:hAnsi="Liberation Sans" w:eastAsia="Microsoft YaHei" w:cs="Mangal"/>
      <w:sz w:val="28"/>
      <w:szCs w:val="28"/>
    </w:rPr>
  </w:style>
  <w:style w:type="paragraph" w:styleId="Style23">
    <w:name w:val="Body Text"/>
    <w:basedOn w:val="Normal"/>
    <w:pPr>
      <w:spacing w:lineRule="auto" w:line="288" w:before="0" w:after="140"/>
    </w:pPr>
    <w:rPr/>
  </w:style>
  <w:style w:type="paragraph" w:styleId="Style24">
    <w:name w:val="List"/>
    <w:basedOn w:val="Style23"/>
    <w:pPr/>
    <w:rPr>
      <w:rFonts w:cs="Mangal"/>
    </w:rPr>
  </w:style>
  <w:style w:type="paragraph" w:styleId="Style25">
    <w:name w:val="Caption"/>
    <w:basedOn w:val="Normal"/>
    <w:qFormat/>
    <w:pPr>
      <w:suppressLineNumbers/>
      <w:spacing w:before="120" w:after="120"/>
    </w:pPr>
    <w:rPr>
      <w:rFonts w:cs="Mangal"/>
      <w:i/>
      <w:iCs/>
      <w:sz w:val="24"/>
      <w:szCs w:val="24"/>
    </w:rPr>
  </w:style>
  <w:style w:type="paragraph" w:styleId="Style26">
    <w:name w:val="Указатель"/>
    <w:basedOn w:val="Normal"/>
    <w:qFormat/>
    <w:pPr>
      <w:suppressLineNumbers/>
    </w:pPr>
    <w:rPr>
      <w:rFonts w:cs="Mangal"/>
    </w:rPr>
  </w:style>
  <w:style w:type="paragraph" w:styleId="ConsPlusNormal" w:customStyle="1">
    <w:name w:val="ConsPlusNormal"/>
    <w:uiPriority w:val="99"/>
    <w:qFormat/>
    <w:rsid w:val="005a4539"/>
    <w:pPr>
      <w:widowControl w:val="false"/>
      <w:bidi w:val="0"/>
      <w:spacing w:lineRule="auto" w:line="240" w:before="0" w:after="0"/>
      <w:jc w:val="left"/>
    </w:pPr>
    <w:rPr>
      <w:rFonts w:ascii="Calibri" w:hAnsi="Calibri" w:eastAsia="Times New Roman" w:cs="Calibri" w:asciiTheme="minorHAnsi" w:hAnsiTheme="minorHAnsi"/>
      <w:color w:val="00000A"/>
      <w:sz w:val="24"/>
      <w:szCs w:val="20"/>
      <w:lang w:val="ru-RU" w:eastAsia="ru-RU" w:bidi="ar-SA"/>
    </w:rPr>
  </w:style>
  <w:style w:type="paragraph" w:styleId="ConsPlusTitle" w:customStyle="1">
    <w:name w:val="ConsPlusTitle"/>
    <w:qFormat/>
    <w:rsid w:val="005a4539"/>
    <w:pPr>
      <w:widowControl w:val="false"/>
      <w:bidi w:val="0"/>
      <w:spacing w:lineRule="auto" w:line="240" w:before="0" w:after="0"/>
      <w:jc w:val="left"/>
    </w:pPr>
    <w:rPr>
      <w:rFonts w:ascii="Calibri" w:hAnsi="Calibri" w:eastAsia="Times New Roman" w:cs="Calibri" w:asciiTheme="minorHAnsi" w:hAnsiTheme="minorHAnsi"/>
      <w:b/>
      <w:color w:val="00000A"/>
      <w:sz w:val="24"/>
      <w:szCs w:val="20"/>
      <w:lang w:val="ru-RU" w:eastAsia="ru-RU" w:bidi="ar-SA"/>
    </w:rPr>
  </w:style>
  <w:style w:type="paragraph" w:styleId="ConsPlusNonformat" w:customStyle="1">
    <w:name w:val="ConsPlusNonformat"/>
    <w:qFormat/>
    <w:rsid w:val="005a4539"/>
    <w:pPr>
      <w:widowControl w:val="false"/>
      <w:bidi w:val="0"/>
      <w:spacing w:lineRule="auto" w:line="240" w:before="0" w:after="0"/>
      <w:jc w:val="left"/>
    </w:pPr>
    <w:rPr>
      <w:rFonts w:ascii="Courier New" w:hAnsi="Courier New" w:eastAsia="Times New Roman" w:cs="Courier New"/>
      <w:color w:val="00000A"/>
      <w:sz w:val="20"/>
      <w:szCs w:val="20"/>
      <w:lang w:val="ru-RU" w:eastAsia="ru-RU" w:bidi="ar-SA"/>
    </w:rPr>
  </w:style>
  <w:style w:type="paragraph" w:styleId="Style27">
    <w:name w:val="Title"/>
    <w:basedOn w:val="Normal"/>
    <w:link w:val="a4"/>
    <w:qFormat/>
    <w:rsid w:val="005a4539"/>
    <w:pPr>
      <w:jc w:val="center"/>
    </w:pPr>
    <w:rPr>
      <w:sz w:val="28"/>
    </w:rPr>
  </w:style>
  <w:style w:type="paragraph" w:styleId="Footnotetext">
    <w:name w:val="footnote text"/>
    <w:basedOn w:val="Normal"/>
    <w:link w:val="a6"/>
    <w:semiHidden/>
    <w:qFormat/>
    <w:rsid w:val="005a4539"/>
    <w:pPr/>
    <w:rPr>
      <w:sz w:val="20"/>
      <w:szCs w:val="20"/>
    </w:rPr>
  </w:style>
  <w:style w:type="paragraph" w:styleId="BalloonText">
    <w:name w:val="Balloon Text"/>
    <w:basedOn w:val="Normal"/>
    <w:link w:val="a7"/>
    <w:uiPriority w:val="99"/>
    <w:semiHidden/>
    <w:unhideWhenUsed/>
    <w:qFormat/>
    <w:rsid w:val="005a4539"/>
    <w:pPr/>
    <w:rPr>
      <w:rFonts w:ascii="Tahoma" w:hAnsi="Tahoma" w:cs="Tahoma"/>
      <w:sz w:val="16"/>
      <w:szCs w:val="16"/>
    </w:rPr>
  </w:style>
  <w:style w:type="paragraph" w:styleId="Style28">
    <w:name w:val="Header"/>
    <w:basedOn w:val="Normal"/>
    <w:link w:val="ac"/>
    <w:uiPriority w:val="99"/>
    <w:unhideWhenUsed/>
    <w:rsid w:val="005a4539"/>
    <w:pPr>
      <w:tabs>
        <w:tab w:val="center" w:pos="4677" w:leader="none"/>
        <w:tab w:val="right" w:pos="9355" w:leader="none"/>
      </w:tabs>
    </w:pPr>
    <w:rPr/>
  </w:style>
  <w:style w:type="paragraph" w:styleId="Style29">
    <w:name w:val="Footer"/>
    <w:basedOn w:val="Normal"/>
    <w:link w:val="ae"/>
    <w:uiPriority w:val="99"/>
    <w:unhideWhenUsed/>
    <w:rsid w:val="005a4539"/>
    <w:pPr>
      <w:tabs>
        <w:tab w:val="center" w:pos="4677" w:leader="none"/>
        <w:tab w:val="right" w:pos="9355" w:leader="none"/>
      </w:tabs>
    </w:pPr>
    <w:rPr/>
  </w:style>
  <w:style w:type="paragraph" w:styleId="ListParagraph">
    <w:name w:val="List Paragraph"/>
    <w:basedOn w:val="Normal"/>
    <w:uiPriority w:val="1"/>
    <w:qFormat/>
    <w:rsid w:val="00793384"/>
    <w:pPr>
      <w:spacing w:before="0" w:after="0"/>
      <w:ind w:left="720" w:hanging="0"/>
      <w:contextualSpacing/>
    </w:pPr>
    <w:rPr/>
  </w:style>
  <w:style w:type="paragraph" w:styleId="Style111" w:customStyle="1">
    <w:name w:val="Style11"/>
    <w:basedOn w:val="Normal"/>
    <w:uiPriority w:val="99"/>
    <w:qFormat/>
    <w:rsid w:val="00023192"/>
    <w:pPr>
      <w:widowControl w:val="false"/>
      <w:spacing w:lineRule="exact" w:line="318"/>
      <w:ind w:firstLine="533"/>
      <w:jc w:val="both"/>
    </w:pPr>
    <w:rPr>
      <w:rFonts w:eastAsia="" w:eastAsiaTheme="minorEastAsia"/>
    </w:rPr>
  </w:style>
  <w:style w:type="paragraph" w:styleId="BodyTextIndent2">
    <w:name w:val="Body Text Indent 2"/>
    <w:basedOn w:val="Normal"/>
    <w:link w:val="20"/>
    <w:semiHidden/>
    <w:unhideWhenUsed/>
    <w:qFormat/>
    <w:rsid w:val="00177bf5"/>
    <w:pPr>
      <w:overflowPunct w:val="true"/>
      <w:ind w:firstLine="709"/>
      <w:jc w:val="both"/>
    </w:pPr>
    <w:rPr>
      <w:sz w:val="28"/>
      <w:szCs w:val="28"/>
    </w:rPr>
  </w:style>
  <w:style w:type="paragraph" w:styleId="Style30" w:customStyle="1">
    <w:name w:val="Нормальный (таблица)"/>
    <w:basedOn w:val="Normal"/>
    <w:uiPriority w:val="99"/>
    <w:qFormat/>
    <w:rsid w:val="00442118"/>
    <w:pPr>
      <w:widowControl w:val="false"/>
      <w:suppressAutoHyphens w:val="true"/>
      <w:jc w:val="both"/>
    </w:pPr>
    <w:rPr>
      <w:rFonts w:ascii="Times New Roman CYR" w:hAnsi="Times New Roman CYR" w:cs="Times New Roman CYR"/>
      <w:lang w:eastAsia="ar-SA"/>
    </w:rPr>
  </w:style>
  <w:style w:type="paragraph" w:styleId="Style31" w:customStyle="1">
    <w:name w:val="Прижатый влево"/>
    <w:basedOn w:val="Normal"/>
    <w:uiPriority w:val="99"/>
    <w:qFormat/>
    <w:rsid w:val="00442118"/>
    <w:pPr>
      <w:widowControl w:val="false"/>
      <w:suppressAutoHyphens w:val="true"/>
    </w:pPr>
    <w:rPr>
      <w:rFonts w:ascii="Times New Roman CYR" w:hAnsi="Times New Roman CYR" w:cs="Times New Roman CYR"/>
      <w:lang w:eastAsia="ar-SA"/>
    </w:rPr>
  </w:style>
  <w:style w:type="paragraph" w:styleId="111">
    <w:name w:val="Заголовок 11"/>
    <w:basedOn w:val="Style22"/>
    <w:qFormat/>
    <w:pPr>
      <w:outlineLvl w:val="0"/>
    </w:pPr>
    <w:rPr/>
  </w:style>
  <w:style w:type="paragraph" w:styleId="Style32">
    <w:name w:val="Содержимое таблицы"/>
    <w:basedOn w:val="Normal"/>
    <w:qFormat/>
    <w:pPr/>
    <w:rPr/>
  </w:style>
  <w:style w:type="paragraph" w:styleId="Style33">
    <w:name w:val="Заголовок таблицы"/>
    <w:basedOn w:val="Style32"/>
    <w:qFormat/>
    <w:pPr/>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 w:type="table" w:styleId="a9">
    <w:name w:val="Table Grid"/>
    <w:basedOn w:val="a1"/>
    <w:uiPriority w:val="59"/>
    <w:rsid w:val="005a45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51FFC7BCF659B3634B2370AB3CD4FA85142E09AE6B5CDA928650F49C18780706BBD9F63D0F9092E3a0vAG" TargetMode="External"/><Relationship Id="rId3" Type="http://schemas.openxmlformats.org/officeDocument/2006/relationships/hyperlink" Target="http://docs.cntd.ru/document/901919338" TargetMode="External"/><Relationship Id="rId4" Type="http://schemas.openxmlformats.org/officeDocument/2006/relationships/hyperlink" Target="http://docs.cntd.ru/document/901919338" TargetMode="External"/><Relationship Id="rId5" Type="http://schemas.openxmlformats.org/officeDocument/2006/relationships/hyperlink" Target="consultantplus://offline/ref=5C4F1B719FF4D3188EEA526315A7C1DBA1C50AD9B274E7F0BF5B27322628B79CC9284A0F5187C5676054B5502338xCM" TargetMode="External"/><Relationship Id="rId6" Type="http://schemas.openxmlformats.org/officeDocument/2006/relationships/hyperlink" Target="consultantplus://offline/ref=BA93AB9E036F30AC6AE951BC39516C7CA46B97D6239558C45DBA5D6FE26E5A252FDBD4421ADBD2E210D0D59E3D62FB135984461968215CB6f5Q7K" TargetMode="Externa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316FD9-6058-4B00-A2A5-78F86CA06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Application>LibreOffice/5.3.0.3$Windows_X86_64 LibreOffice_project/7074905676c47b82bbcfbea1aeefc84afe1c50e1</Application>
  <Pages>27</Pages>
  <Words>8030</Words>
  <Characters>64166</Characters>
  <CharactersWithSpaces>73316</CharactersWithSpaces>
  <Paragraphs>541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2022-05-06T06:08:00Z</dcterms:created>
  <dc:creator>USER 30</dc:creator>
  <dc:description/>
  <dc:language>ru-RU</dc:language>
  <cp:lastModifiedBy/>
  <cp:lastPrinted>2016-11-23T09:38:00Z</cp:lastPrinted>
  <dcterms:modified xsi:type="dcterms:W3CDTF">2022-07-04T11:02:45Z</dcterms:modified>
  <cp:revision>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