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755650" cy="92837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9" t="-156" r="-199" b="-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СОВЕТ ДЕПУТАТОВ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МУНИЦИПАЛЬНОГО ОБРАЗОВАНИЯ ЗАЛЕСОВСКИЙ СЕЛЬСОВЕТ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четвертого созыва</w:t>
      </w:r>
      <w:r>
        <w:rPr>
          <w:rFonts w:cs="Arial"/>
          <w:sz w:val="28"/>
          <w:szCs w:val="28"/>
        </w:rPr>
        <w:tab/>
      </w:r>
    </w:p>
    <w:p>
      <w:pPr>
        <w:pStyle w:val="Normal"/>
        <w:jc w:val="center"/>
        <w:rPr>
          <w:rFonts w:ascii="Times New Roman" w:hAnsi="Times New Roman" w:cs="Arial"/>
          <w:b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rFonts w:ascii="Times New Roman" w:hAnsi="Times New Roman" w:cs="Arial"/>
          <w:i/>
          <w:i/>
          <w:sz w:val="28"/>
          <w:szCs w:val="28"/>
        </w:rPr>
      </w:pPr>
      <w:r>
        <w:rPr>
          <w:rFonts w:cs="Arial"/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rPr/>
      </w:pPr>
      <w:r>
        <w:rPr>
          <w:rFonts w:cs="Arial"/>
          <w:color w:val="000000"/>
          <w:sz w:val="28"/>
          <w:szCs w:val="28"/>
        </w:rPr>
        <w:t>25.02.2021                                                                                                         № 6/1</w:t>
      </w:r>
    </w:p>
    <w:p>
      <w:pPr>
        <w:pStyle w:val="Normal"/>
        <w:jc w:val="center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О внесении изменений и дополнений в Устав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Залесовский сельсовет Красногвардейского района Оренбургской области решил: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1. Внести изменения в Устав муниципального образования Залесовский сельсовет Красногвардейского района Оренбургской области согласно приложению. 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2.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3. Глава муниципального образования Залесовский сельсовет Красногвардейского района Оренбургской области Пастухова Надежда Федоровна обязана обнародовать зарегистрированное решение о внесении изменений в устав муниципального образования в течение семи дней со дня его поступления из Управления Министерства юстиции РФ по Оренбургской области. 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4.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обнародования.</w:t>
      </w:r>
    </w:p>
    <w:p>
      <w:pPr>
        <w:pStyle w:val="Normal"/>
        <w:ind w:firstLine="709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/>
          <w:sz w:val="28"/>
          <w:szCs w:val="28"/>
        </w:rPr>
        <w:t xml:space="preserve">5. Настоящее решение вступает в силу после его государственной регистрации и обнародования. 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Председатель Совета депутатов                                                             В.А.Быков                              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   Н.Ф.Пастухова</w:t>
      </w:r>
    </w:p>
    <w:p>
      <w:pPr>
        <w:pStyle w:val="Normal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Arial"/>
          <w:sz w:val="24"/>
          <w:szCs w:val="24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 -3 экз., прокурору района.</w:t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cs="Arial"/>
          <w:sz w:val="24"/>
          <w:szCs w:val="24"/>
        </w:rPr>
        <w:t>Приложение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к решению Совета депутатов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муниципального образования</w:t>
      </w:r>
    </w:p>
    <w:p>
      <w:pPr>
        <w:pStyle w:val="Normal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cs="Arial"/>
          <w:sz w:val="24"/>
          <w:szCs w:val="24"/>
        </w:rPr>
        <w:t>Залесовский сельсовет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Красногвардейского района</w:t>
      </w:r>
    </w:p>
    <w:p>
      <w:pPr>
        <w:pStyle w:val="Normal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>Оренбургской области</w:t>
      </w:r>
    </w:p>
    <w:p>
      <w:pPr>
        <w:pStyle w:val="Normal"/>
        <w:ind w:firstLine="709"/>
        <w:jc w:val="right"/>
        <w:rPr/>
      </w:pPr>
      <w:r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от </w:t>
      </w:r>
      <w:r>
        <w:rPr>
          <w:rFonts w:cs="Arial"/>
          <w:sz w:val="24"/>
          <w:szCs w:val="24"/>
        </w:rPr>
        <w:t>25.02.2021</w:t>
      </w:r>
      <w:r>
        <w:rPr>
          <w:rFonts w:cs="Arial"/>
          <w:sz w:val="24"/>
          <w:szCs w:val="24"/>
        </w:rPr>
        <w:t xml:space="preserve"> № </w:t>
      </w:r>
      <w:r>
        <w:rPr>
          <w:rFonts w:cs="Arial"/>
          <w:sz w:val="24"/>
          <w:szCs w:val="24"/>
        </w:rPr>
        <w:t>6/1</w:t>
      </w:r>
    </w:p>
    <w:p>
      <w:pPr>
        <w:pStyle w:val="Normal"/>
        <w:ind w:firstLine="709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Изменения и дополнения вносимые в Устав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1. В статье 5: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2 дополнить пунктом 17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«17) осуществление мероприятий по оказанию помощи лицам, находящимся в состоянии алкогольного, наркотического или иного токсического опьянения.»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2. В статье 13: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>1)</w:t>
      </w:r>
      <w:r>
        <w:rPr>
          <w:rFonts w:cs="Arial"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>часть 1 дополнить пунктом 4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«4) в соответствии с законом Оренбургской области на части территории населенного   пункта, входящего в состав поселения по вопросу введения и использования средств самообложения граждан на данной части территории населенного пункта.»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2) дополнить частью 1.2.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«1.2. Сход граждан, предусмотренный пунктом 4 части 1 настоящей статьи, может созываться Советом депутатов сельсовета по инициативе группы жителей соответствующей части территории населенного пункта численностью не менее 10 человек.»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3) часть 2 изложить в следующие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в состав которого входит указанный населенный пункт,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color w:val="FF0000"/>
          <w:sz w:val="24"/>
          <w:szCs w:val="24"/>
        </w:rPr>
      </w:pPr>
      <w:r>
        <w:rPr>
          <w:rFonts w:cs="Arial"/>
          <w:b/>
          <w:sz w:val="28"/>
          <w:szCs w:val="28"/>
        </w:rPr>
        <w:t>3. Дополнить Устав статьей 14.1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«Статья 14.1 Инициативные проекты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Порядок определения части территории муниципального образования, на которой могут реализовываться инициативные проекты, устанавливается нормативным правовым актом Совета депутатов сельсовета.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2.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сельсовета.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3. Инициаторы проекта, другие граждане, проживающие на территории муниципального образования, уполномоченные сходом, собранием или конференцией граждан, а также иные лица, определяемые законодательством Российской Федерации, вправе </w:t>
      </w:r>
      <w:bookmarkStart w:id="0" w:name="_GoBack"/>
      <w:bookmarkEnd w:id="0"/>
      <w:r>
        <w:rPr>
          <w:rFonts w:cs="Arial"/>
          <w:sz w:val="28"/>
          <w:szCs w:val="28"/>
        </w:rPr>
        <w:t>осуществлять общественный контроль за реализацией инициативного проекта в формах, не противоречащих законодательству Российской Федерации.»</w:t>
      </w:r>
    </w:p>
    <w:p>
      <w:pPr>
        <w:pStyle w:val="ListParagraph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4. В статье 15:</w:t>
      </w:r>
      <w:r>
        <w:rPr>
          <w:rFonts w:cs="Arial"/>
          <w:b/>
          <w:color w:val="FF0000"/>
          <w:sz w:val="28"/>
          <w:szCs w:val="28"/>
        </w:rPr>
        <w:t xml:space="preserve"> </w:t>
      </w:r>
    </w:p>
    <w:p>
      <w:pPr>
        <w:pStyle w:val="ListParagraph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6 дополнить пунктом 4.1.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пункта;»</w:t>
      </w:r>
    </w:p>
    <w:p>
      <w:pPr>
        <w:pStyle w:val="Normal"/>
        <w:ind w:firstLine="709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5. В статье 16:</w:t>
      </w:r>
      <w:r>
        <w:rPr>
          <w:rFonts w:cs="Arial"/>
          <w:b/>
          <w:color w:val="FF0000"/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дополнить частью 6.1.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/>
          <w:bCs/>
          <w:sz w:val="28"/>
          <w:szCs w:val="28"/>
        </w:rPr>
        <w:t>«6.1. Органы территориального общественного самоуправления могут выдвигать инициативный проект в качестве инициаторов проекта.»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6. В статье 18:</w:t>
      </w:r>
      <w:r>
        <w:rPr>
          <w:rFonts w:cs="Arial"/>
          <w:b/>
          <w:color w:val="FF0000"/>
          <w:sz w:val="28"/>
          <w:szCs w:val="28"/>
        </w:rPr>
        <w:t xml:space="preserve"> </w:t>
      </w:r>
    </w:p>
    <w:p>
      <w:pPr>
        <w:pStyle w:val="ListParagraph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b/>
          <w:sz w:val="28"/>
          <w:szCs w:val="28"/>
        </w:rPr>
        <w:t>2) часть 2 дополнить четвертым абзацем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 сельсовета.»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7) В статье 20: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2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«2. В опросе граждан имеют право участвовать жители муниципального образования,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ListParagraph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2) часть 3 дополнить пунктом 3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b/>
          <w:sz w:val="28"/>
          <w:szCs w:val="28"/>
        </w:rPr>
        <w:t>3) часть 5 дополнить вторым абзацем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«Для проведения опроса граждан может использоваться официальный сайт сельсовета в информационно-телекоммуникационной сети "Интернет".»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4) в части 7 пункт 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«1) за счет средств местного бюджета - при проведении его по инициативе органов местного самоуправления сельсовета или жителей сельсовета;»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8) В статье 27: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 xml:space="preserve">Депутат, осуществляющий свои полномочия на непостоянной основе, представляет Губернатору Оренбургской области через управление государственной гражданской службы и кадровой работы аппарата Губернатора и Правительства Оренбургской области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 или прекращения осуществления им полномочий на постоянной основе, а также за каждый год, предшествующий году представления сведений (отчетный период), в случае совершения в течение отчетного периода 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доходам». 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Указанные сведения подаются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на бумажном носителе с использованием специального программного обеспечения "Справки БК".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В случае, если в течение отчетного периода такие сделки не совершались, депутат направляет Губернатору Оренбургской области уведомление, составленное по форме согласно приложению к Закону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гражданами», не позднее 30 апреля года, следующего за отчетным.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представленные депутатом размещаются в разделе Залесовский сельсовет, расположенном на официальном сайте муниципального образования Красногвардейский район Оренбургской области по адресу: </w:t>
      </w:r>
      <w:r>
        <w:rPr>
          <w:rFonts w:cs="Arial"/>
          <w:sz w:val="28"/>
          <w:szCs w:val="28"/>
          <w:lang w:val="en-US"/>
        </w:rPr>
        <w:t>http</w:t>
      </w:r>
      <w:r>
        <w:rPr>
          <w:rFonts w:cs="Arial"/>
          <w:sz w:val="28"/>
          <w:szCs w:val="28"/>
        </w:rPr>
        <w:t>://</w:t>
      </w:r>
      <w:r>
        <w:rPr>
          <w:rFonts w:cs="Arial"/>
          <w:sz w:val="28"/>
          <w:szCs w:val="28"/>
          <w:lang w:val="en-US"/>
        </w:rPr>
        <w:t>mo</w:t>
      </w:r>
      <w:r>
        <w:rPr>
          <w:rFonts w:cs="Arial"/>
          <w:sz w:val="28"/>
          <w:szCs w:val="28"/>
        </w:rPr>
        <w:t>-</w:t>
      </w:r>
      <w:r>
        <w:rPr>
          <w:rFonts w:cs="Arial"/>
          <w:sz w:val="28"/>
          <w:szCs w:val="28"/>
          <w:lang w:val="en-US"/>
        </w:rPr>
        <w:t>ko</w:t>
      </w:r>
      <w:r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  <w:lang w:val="en-US"/>
        </w:rPr>
        <w:t>orb</w:t>
      </w:r>
      <w:r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  <w:lang w:val="en-US"/>
        </w:rPr>
        <w:t>ru</w:t>
      </w:r>
      <w:r>
        <w:rPr>
          <w:rFonts w:cs="Arial"/>
          <w:sz w:val="28"/>
          <w:szCs w:val="28"/>
        </w:rPr>
        <w:t xml:space="preserve"> или предоставляются для опубликования средствам массовой информации в порядке, определяемом решением Совета депутатов.</w:t>
      </w:r>
    </w:p>
    <w:p>
      <w:pPr>
        <w:pStyle w:val="Normal"/>
        <w:ind w:firstLine="709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2) часть 12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«12.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6 рабочих дней в месяц. Освобождение от выполнения производственных или служебных обязанностей депутата, осуществляющего свои полномочия на непостоянной основе, производится на основании официального уведомления депутатом работодателя.»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9) В статье 29: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11 изложить в следующей редакции: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«Глава сельсовета представляет Губернатору Оренбургской области через управление государственной гражданской службы и кадровой работы аппарата Губернатора и Правительства Оренбургской области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Указанные сведения подаются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на бумажном носителе с использованием специального программного обеспечения «Справки БК».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Копии справок о доходах, расходах, об имуществе и обязательствах имущественного характера представляются в администрацию сельсовета ежегодно, не позднее 30 апреля года, следующего за отчетным.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главой сельсовета размещаются в разделе Залесовский сельсовет, расположенном на официальном сайте муниципального образования Красногвардейский район Оренбургской области по адресу: http://mo-ko.orb.ru или предоставляются для опубликования средствам массовой информации в порядке, определяемом решением Совета депутатов.»</w:t>
      </w:r>
    </w:p>
    <w:p>
      <w:pPr>
        <w:pStyle w:val="Normal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cs="Arial"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9) В статье 62: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t>1) часть 1 изложить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«1. Средствами самообложения граждан являются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(либо части его территории), входящего в состав поселения) и для которых размер платежей может быть уменьшен.»</w:t>
      </w:r>
    </w:p>
    <w:p>
      <w:pPr>
        <w:pStyle w:val="Normal"/>
        <w:ind w:firstLine="709"/>
        <w:jc w:val="both"/>
        <w:rPr>
          <w:rFonts w:ascii="Times New Roman" w:hAnsi="Times New Roman"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cs="Arial"/>
          <w:b/>
          <w:b/>
          <w:color w:val="FF0000"/>
          <w:sz w:val="24"/>
          <w:szCs w:val="24"/>
        </w:rPr>
      </w:pPr>
      <w:r>
        <w:rPr>
          <w:rFonts w:cs="Arial"/>
          <w:b/>
          <w:sz w:val="28"/>
          <w:szCs w:val="28"/>
        </w:rPr>
        <w:t>2) Дополнить Устав статьей 62.1 в следующей редакции: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«Статья 62.1. Финансовое и иное обеспечение реализации инициативных проектов</w:t>
      </w:r>
    </w:p>
    <w:p>
      <w:pPr>
        <w:pStyle w:val="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/>
          <w:sz w:val="28"/>
          <w:szCs w:val="28"/>
        </w:rPr>
        <w:t>1. Источником финансового обеспечения реализации инициативных проектов, предусмотренных статьей 14.1 настоящего Устава,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Оренбургской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>
      <w:pPr>
        <w:pStyle w:val="Normal"/>
        <w:ind w:firstLine="709"/>
        <w:jc w:val="both"/>
        <w:rPr/>
      </w:pPr>
      <w:r>
        <w:rPr>
          <w:rFonts w:cs="Arial"/>
          <w:sz w:val="28"/>
          <w:szCs w:val="28"/>
        </w:rPr>
        <w:t>2. Реализация инициативных проектов может обеспечиваться также в форме добровольного имущественного и (или) трудового участия заинтересованных лиц.»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Application>LibreOffice/5.3.0.3$Windows_X86_64 LibreOffice_project/7074905676c47b82bbcfbea1aeefc84afe1c50e1</Application>
  <Pages>7</Pages>
  <Words>1640</Words>
  <Characters>11899</Characters>
  <CharactersWithSpaces>13700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2021-01-22T07:25:00Z</dcterms:created>
  <dc:creator>Urist2</dc:creator>
  <dc:description/>
  <dc:language>ru-RU</dc:language>
  <cp:lastModifiedBy/>
  <dcterms:modified xsi:type="dcterms:W3CDTF">2021-02-26T10:28:24Z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